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60" w:rsidRDefault="00AC1B60" w:rsidP="00AC1B60">
      <w:pPr>
        <w:jc w:val="center"/>
        <w:rPr>
          <w:rFonts w:ascii="標楷體" w:eastAsia="標楷體" w:hAnsi="標楷體"/>
          <w:sz w:val="32"/>
          <w:szCs w:val="32"/>
        </w:rPr>
      </w:pPr>
      <w:r>
        <w:rPr>
          <w:rFonts w:ascii="標楷體" w:eastAsia="標楷體" w:hAnsi="標楷體" w:hint="eastAsia"/>
          <w:sz w:val="32"/>
          <w:szCs w:val="32"/>
        </w:rPr>
        <w:t>檢察官評鑑委員會評鑑決議書</w:t>
      </w:r>
    </w:p>
    <w:p w:rsidR="00AC1B60" w:rsidRDefault="00AC1B60" w:rsidP="00AC1B60">
      <w:pPr>
        <w:jc w:val="right"/>
        <w:rPr>
          <w:rFonts w:ascii="標楷體" w:eastAsia="標楷體" w:hAnsi="標楷體"/>
          <w:sz w:val="28"/>
          <w:szCs w:val="28"/>
        </w:rPr>
      </w:pPr>
      <w:r>
        <w:rPr>
          <w:rFonts w:ascii="標楷體" w:eastAsia="標楷體" w:hAnsi="標楷體" w:hint="eastAsia"/>
          <w:sz w:val="28"/>
          <w:szCs w:val="28"/>
        </w:rPr>
        <w:t xml:space="preserve">                          103年度檢評字第010號</w:t>
      </w:r>
    </w:p>
    <w:p w:rsidR="00AC1B60" w:rsidRDefault="00AC1B60" w:rsidP="00AC1B60">
      <w:pPr>
        <w:rPr>
          <w:rFonts w:ascii="標楷體" w:eastAsia="標楷體" w:hAnsi="標楷體"/>
          <w:sz w:val="28"/>
          <w:szCs w:val="28"/>
        </w:rPr>
      </w:pPr>
      <w:r>
        <w:rPr>
          <w:rFonts w:ascii="標楷體" w:eastAsia="標楷體" w:hAnsi="標楷體" w:hint="eastAsia"/>
          <w:sz w:val="28"/>
          <w:szCs w:val="28"/>
        </w:rPr>
        <w:t>請   求   人  財團法人民間司法改革基金會</w:t>
      </w:r>
    </w:p>
    <w:p w:rsidR="00AC1B60" w:rsidRDefault="00AC1B60" w:rsidP="00AC1B60">
      <w:pPr>
        <w:rPr>
          <w:rFonts w:ascii="Verdana" w:hAnsi="Verdana"/>
          <w:color w:val="FFFFFF"/>
          <w:sz w:val="16"/>
          <w:szCs w:val="16"/>
        </w:rPr>
      </w:pPr>
      <w:r>
        <w:rPr>
          <w:rFonts w:ascii="標楷體" w:eastAsia="標楷體" w:hAnsi="標楷體" w:hint="eastAsia"/>
          <w:sz w:val="28"/>
          <w:szCs w:val="28"/>
        </w:rPr>
        <w:t xml:space="preserve">              設臺北市中山區松江路90巷3號7樓</w:t>
      </w:r>
      <w:r>
        <w:rPr>
          <w:rFonts w:ascii="Verdana" w:hAnsi="Verdana" w:hint="eastAsia"/>
          <w:color w:val="FFFFFF"/>
          <w:sz w:val="16"/>
          <w:szCs w:val="16"/>
        </w:rPr>
        <w:t>臺北市羅斯福路一段</w:t>
      </w:r>
    </w:p>
    <w:p w:rsidR="00AC1B60" w:rsidRDefault="00AC1B60" w:rsidP="00AC1B60">
      <w:pPr>
        <w:rPr>
          <w:rFonts w:ascii="標楷體" w:eastAsia="標楷體" w:hAnsi="標楷體"/>
          <w:sz w:val="28"/>
          <w:szCs w:val="28"/>
        </w:rPr>
      </w:pPr>
      <w:r>
        <w:rPr>
          <w:rFonts w:ascii="標楷體" w:eastAsia="標楷體" w:hAnsi="標楷體" w:hint="eastAsia"/>
          <w:sz w:val="28"/>
          <w:szCs w:val="28"/>
        </w:rPr>
        <w:t>代   表   人  瞿海源</w:t>
      </w:r>
    </w:p>
    <w:p w:rsidR="00AC1B60" w:rsidRDefault="00AC1B60" w:rsidP="00AC1B60">
      <w:pPr>
        <w:rPr>
          <w:rFonts w:ascii="標楷體" w:eastAsia="標楷體" w:hAnsi="標楷體"/>
          <w:sz w:val="28"/>
          <w:szCs w:val="28"/>
        </w:rPr>
      </w:pPr>
      <w:r>
        <w:rPr>
          <w:rFonts w:ascii="標楷體" w:eastAsia="標楷體" w:hAnsi="標楷體" w:hint="eastAsia"/>
          <w:sz w:val="28"/>
          <w:szCs w:val="28"/>
        </w:rPr>
        <w:t xml:space="preserve">受 評  鑑 人  </w:t>
      </w:r>
      <w:r w:rsidR="00AA65AF">
        <w:rPr>
          <w:rFonts w:ascii="標楷體" w:eastAsia="標楷體" w:hAnsi="標楷體" w:hint="eastAsia"/>
          <w:sz w:val="28"/>
          <w:szCs w:val="28"/>
        </w:rPr>
        <w:t>柯○○</w:t>
      </w:r>
      <w:r w:rsidR="006353CB">
        <w:rPr>
          <w:rFonts w:ascii="標楷體" w:eastAsia="標楷體" w:hAnsi="標楷體" w:hint="eastAsia"/>
          <w:sz w:val="28"/>
          <w:szCs w:val="28"/>
        </w:rPr>
        <w:t xml:space="preserve">   </w:t>
      </w:r>
      <w:r>
        <w:rPr>
          <w:rFonts w:ascii="標楷體" w:eastAsia="標楷體" w:hAnsi="標楷體" w:hint="eastAsia"/>
          <w:sz w:val="28"/>
          <w:szCs w:val="28"/>
        </w:rPr>
        <w:t>男</w:t>
      </w:r>
      <w:r w:rsidR="006353CB">
        <w:rPr>
          <w:rFonts w:ascii="標楷體" w:eastAsia="標楷體" w:hAnsi="標楷體" w:hint="eastAsia"/>
          <w:sz w:val="28"/>
          <w:szCs w:val="28"/>
        </w:rPr>
        <w:t xml:space="preserve">  </w:t>
      </w:r>
      <w:r w:rsidR="006A4265">
        <w:rPr>
          <w:rFonts w:ascii="標楷體" w:eastAsia="標楷體" w:hAnsi="標楷體" w:hint="eastAsia"/>
          <w:sz w:val="28"/>
          <w:szCs w:val="28"/>
        </w:rPr>
        <w:t>臺灣臺中</w:t>
      </w:r>
      <w:r>
        <w:rPr>
          <w:rFonts w:ascii="標楷體" w:eastAsia="標楷體" w:hAnsi="標楷體" w:hint="eastAsia"/>
          <w:sz w:val="28"/>
          <w:szCs w:val="28"/>
        </w:rPr>
        <w:t>地方法院檢察署</w:t>
      </w:r>
      <w:r w:rsidR="006353CB">
        <w:rPr>
          <w:rFonts w:ascii="標楷體" w:eastAsia="標楷體" w:hAnsi="標楷體" w:hint="eastAsia"/>
          <w:sz w:val="28"/>
          <w:szCs w:val="28"/>
        </w:rPr>
        <w:t>試署</w:t>
      </w:r>
      <w:r>
        <w:rPr>
          <w:rFonts w:ascii="標楷體" w:eastAsia="標楷體" w:hAnsi="標楷體" w:hint="eastAsia"/>
          <w:sz w:val="28"/>
          <w:szCs w:val="28"/>
        </w:rPr>
        <w:t>檢察官</w:t>
      </w:r>
    </w:p>
    <w:p w:rsidR="00AC1B60" w:rsidRDefault="00AC1B60" w:rsidP="00AC1B60">
      <w:pPr>
        <w:rPr>
          <w:rFonts w:ascii="標楷體" w:eastAsia="標楷體" w:hAnsi="標楷體"/>
          <w:sz w:val="28"/>
          <w:szCs w:val="28"/>
        </w:rPr>
      </w:pPr>
      <w:r>
        <w:rPr>
          <w:rFonts w:ascii="標楷體" w:eastAsia="標楷體" w:hAnsi="標楷體" w:hint="eastAsia"/>
          <w:sz w:val="28"/>
          <w:szCs w:val="28"/>
        </w:rPr>
        <w:t>上列受評鑑人因違反法官法事件，經財團法人民間司法改革基金會請求本會進行個案評鑑，本會決議如下：</w:t>
      </w:r>
    </w:p>
    <w:p w:rsidR="00AC1B60" w:rsidRDefault="00AC1B60" w:rsidP="00AC1B60">
      <w:pPr>
        <w:rPr>
          <w:rFonts w:ascii="標楷體" w:eastAsia="標楷體" w:hAnsi="標楷體"/>
          <w:sz w:val="28"/>
          <w:szCs w:val="28"/>
        </w:rPr>
      </w:pPr>
      <w:r>
        <w:rPr>
          <w:rFonts w:ascii="標楷體" w:eastAsia="標楷體" w:hAnsi="標楷體" w:hint="eastAsia"/>
          <w:sz w:val="28"/>
          <w:szCs w:val="28"/>
        </w:rPr>
        <w:t xml:space="preserve">    主   文</w:t>
      </w:r>
    </w:p>
    <w:p w:rsidR="00AC1B60" w:rsidRDefault="006A4265" w:rsidP="00AC1B60">
      <w:pPr>
        <w:rPr>
          <w:rFonts w:ascii="標楷體" w:eastAsia="標楷體" w:hAnsi="標楷體"/>
          <w:sz w:val="28"/>
          <w:szCs w:val="28"/>
        </w:rPr>
      </w:pPr>
      <w:r>
        <w:rPr>
          <w:rFonts w:ascii="標楷體" w:eastAsia="標楷體" w:hAnsi="標楷體" w:hint="eastAsia"/>
          <w:sz w:val="28"/>
          <w:szCs w:val="28"/>
        </w:rPr>
        <w:t>受評鑑人</w:t>
      </w:r>
      <w:r w:rsidR="00AA65AF">
        <w:rPr>
          <w:rFonts w:ascii="標楷體" w:eastAsia="標楷體" w:hAnsi="標楷體" w:hint="eastAsia"/>
          <w:sz w:val="28"/>
          <w:szCs w:val="28"/>
        </w:rPr>
        <w:t>柯○○</w:t>
      </w:r>
      <w:r w:rsidR="00AC1B60">
        <w:rPr>
          <w:rFonts w:ascii="標楷體" w:eastAsia="標楷體" w:hAnsi="標楷體" w:hint="eastAsia"/>
          <w:sz w:val="28"/>
          <w:szCs w:val="28"/>
        </w:rPr>
        <w:t>報由法務部交付檢察官人事審議委員會審查，建議處分為警告。</w:t>
      </w:r>
    </w:p>
    <w:p w:rsidR="00AC1B60" w:rsidRDefault="00AC1B60" w:rsidP="00AC1B60">
      <w:pPr>
        <w:rPr>
          <w:rFonts w:ascii="標楷體" w:eastAsia="標楷體" w:hAnsi="標楷體"/>
          <w:sz w:val="28"/>
          <w:szCs w:val="28"/>
        </w:rPr>
      </w:pPr>
      <w:r>
        <w:rPr>
          <w:rFonts w:ascii="標楷體" w:eastAsia="標楷體" w:hAnsi="標楷體" w:hint="eastAsia"/>
          <w:sz w:val="28"/>
          <w:szCs w:val="28"/>
        </w:rPr>
        <w:t xml:space="preserve">    事   實</w:t>
      </w:r>
    </w:p>
    <w:p w:rsidR="00AC1B60" w:rsidRDefault="00AC1B60" w:rsidP="00634FF8">
      <w:pPr>
        <w:pStyle w:val="a3"/>
        <w:numPr>
          <w:ilvl w:val="0"/>
          <w:numId w:val="1"/>
        </w:numPr>
        <w:ind w:leftChars="0"/>
        <w:jc w:val="both"/>
        <w:rPr>
          <w:rFonts w:ascii="標楷體" w:eastAsia="標楷體" w:hAnsi="標楷體"/>
          <w:sz w:val="28"/>
          <w:szCs w:val="28"/>
        </w:rPr>
      </w:pPr>
      <w:r>
        <w:rPr>
          <w:rFonts w:ascii="標楷體" w:eastAsia="標楷體" w:hAnsi="標楷體" w:hint="eastAsia"/>
          <w:sz w:val="28"/>
          <w:szCs w:val="28"/>
        </w:rPr>
        <w:t>告訴人</w:t>
      </w:r>
      <w:r w:rsidR="00AA65AF">
        <w:rPr>
          <w:rFonts w:ascii="標楷體" w:eastAsia="標楷體" w:hAnsi="標楷體" w:hint="eastAsia"/>
          <w:sz w:val="28"/>
          <w:szCs w:val="28"/>
        </w:rPr>
        <w:t>黃○○</w:t>
      </w:r>
      <w:r>
        <w:rPr>
          <w:rFonts w:ascii="標楷體" w:eastAsia="標楷體" w:hAnsi="標楷體" w:hint="eastAsia"/>
          <w:sz w:val="28"/>
          <w:szCs w:val="28"/>
        </w:rPr>
        <w:t>前因受其委託處理融資</w:t>
      </w:r>
      <w:r w:rsidR="0000390A">
        <w:rPr>
          <w:rFonts w:ascii="標楷體" w:eastAsia="標楷體" w:hAnsi="標楷體" w:hint="eastAsia"/>
          <w:sz w:val="28"/>
          <w:szCs w:val="28"/>
        </w:rPr>
        <w:t>事宜之被告</w:t>
      </w:r>
      <w:r w:rsidR="00AA65AF">
        <w:rPr>
          <w:rFonts w:ascii="標楷體" w:eastAsia="標楷體" w:hAnsi="標楷體" w:hint="eastAsia"/>
          <w:sz w:val="28"/>
          <w:szCs w:val="28"/>
        </w:rPr>
        <w:t>陳○○</w:t>
      </w:r>
      <w:r w:rsidR="0000390A">
        <w:rPr>
          <w:rFonts w:ascii="標楷體" w:eastAsia="標楷體" w:hAnsi="標楷體" w:hint="eastAsia"/>
          <w:sz w:val="28"/>
          <w:szCs w:val="28"/>
        </w:rPr>
        <w:t>違反雙方協議賠償之約定，認為被告涉嫌詐欺，於</w:t>
      </w:r>
      <w:r>
        <w:rPr>
          <w:rFonts w:ascii="標楷體" w:eastAsia="標楷體" w:hAnsi="標楷體" w:hint="eastAsia"/>
          <w:sz w:val="28"/>
          <w:szCs w:val="28"/>
        </w:rPr>
        <w:t xml:space="preserve"> 98 年3月5 日向</w:t>
      </w:r>
      <w:r w:rsidR="006A4265">
        <w:rPr>
          <w:rFonts w:ascii="標楷體" w:eastAsia="標楷體" w:hAnsi="標楷體" w:hint="eastAsia"/>
          <w:sz w:val="28"/>
          <w:szCs w:val="28"/>
        </w:rPr>
        <w:t>臺灣</w:t>
      </w:r>
      <w:r>
        <w:rPr>
          <w:rFonts w:ascii="標楷體" w:eastAsia="標楷體" w:hAnsi="標楷體" w:hint="eastAsia"/>
          <w:sz w:val="28"/>
          <w:szCs w:val="28"/>
        </w:rPr>
        <w:t>彰化地方法院檢察署提出申告，</w:t>
      </w:r>
      <w:r w:rsidRPr="006A4265">
        <w:rPr>
          <w:rFonts w:ascii="標楷體" w:eastAsia="標楷體" w:hAnsi="標楷體" w:hint="eastAsia"/>
          <w:sz w:val="28"/>
          <w:szCs w:val="28"/>
        </w:rPr>
        <w:t>由</w:t>
      </w:r>
      <w:r w:rsidR="006A4265">
        <w:rPr>
          <w:rFonts w:ascii="標楷體" w:eastAsia="標楷體" w:hAnsi="標楷體" w:hint="eastAsia"/>
          <w:sz w:val="28"/>
          <w:szCs w:val="28"/>
        </w:rPr>
        <w:t>臺灣</w:t>
      </w:r>
      <w:r>
        <w:rPr>
          <w:rFonts w:ascii="標楷體" w:eastAsia="標楷體" w:hAnsi="標楷體" w:hint="eastAsia"/>
          <w:sz w:val="28"/>
          <w:szCs w:val="28"/>
        </w:rPr>
        <w:t>彰化地方法院檢察署</w:t>
      </w:r>
      <w:r w:rsidRPr="00AC1B60">
        <w:rPr>
          <w:rFonts w:ascii="標楷體" w:eastAsia="標楷體" w:hAnsi="標楷體" w:hint="eastAsia"/>
          <w:sz w:val="28"/>
          <w:szCs w:val="28"/>
        </w:rPr>
        <w:t>分</w:t>
      </w:r>
      <w:r>
        <w:rPr>
          <w:rFonts w:ascii="標楷體" w:eastAsia="標楷體" w:hAnsi="標楷體" w:hint="eastAsia"/>
          <w:sz w:val="28"/>
          <w:szCs w:val="28"/>
        </w:rPr>
        <w:t>98 年度偵字第9693 號案件偵查，檢察官</w:t>
      </w:r>
      <w:r w:rsidRPr="000978CC">
        <w:rPr>
          <w:rFonts w:ascii="標楷體" w:eastAsia="標楷體" w:hAnsi="標楷體" w:hint="eastAsia"/>
          <w:sz w:val="28"/>
          <w:szCs w:val="28"/>
        </w:rPr>
        <w:t>偵查結果認被告</w:t>
      </w:r>
      <w:r>
        <w:rPr>
          <w:rFonts w:ascii="標楷體" w:eastAsia="標楷體" w:hAnsi="標楷體" w:hint="eastAsia"/>
          <w:sz w:val="28"/>
          <w:szCs w:val="28"/>
        </w:rPr>
        <w:t>罪嫌尚屬不足，而為不起訴處分。告訴人對該不起訴處分聲請再議，經</w:t>
      </w:r>
      <w:r w:rsidR="006A4265">
        <w:rPr>
          <w:rFonts w:ascii="標楷體" w:eastAsia="標楷體" w:hAnsi="標楷體" w:hint="eastAsia"/>
          <w:sz w:val="28"/>
          <w:szCs w:val="28"/>
        </w:rPr>
        <w:t>臺灣</w:t>
      </w:r>
      <w:r>
        <w:rPr>
          <w:rFonts w:ascii="標楷體" w:eastAsia="標楷體" w:hAnsi="標楷體" w:hint="eastAsia"/>
          <w:sz w:val="28"/>
          <w:szCs w:val="28"/>
        </w:rPr>
        <w:t>高等法院</w:t>
      </w:r>
      <w:r w:rsidR="006A4265">
        <w:rPr>
          <w:rFonts w:ascii="標楷體" w:eastAsia="標楷體" w:hAnsi="標楷體" w:hint="eastAsia"/>
          <w:sz w:val="28"/>
          <w:szCs w:val="28"/>
        </w:rPr>
        <w:t>臺中</w:t>
      </w:r>
      <w:r>
        <w:rPr>
          <w:rFonts w:ascii="標楷體" w:eastAsia="標楷體" w:hAnsi="標楷體" w:hint="eastAsia"/>
          <w:sz w:val="28"/>
          <w:szCs w:val="28"/>
        </w:rPr>
        <w:t>分院檢察署</w:t>
      </w:r>
      <w:r w:rsidRPr="000978CC">
        <w:rPr>
          <w:rFonts w:ascii="標楷體" w:eastAsia="標楷體" w:hAnsi="標楷體" w:hint="eastAsia"/>
          <w:sz w:val="28"/>
          <w:szCs w:val="28"/>
        </w:rPr>
        <w:t>檢察長</w:t>
      </w:r>
      <w:r>
        <w:rPr>
          <w:rFonts w:ascii="標楷體" w:eastAsia="標楷體" w:hAnsi="標楷體" w:hint="eastAsia"/>
          <w:sz w:val="28"/>
          <w:szCs w:val="28"/>
        </w:rPr>
        <w:t>發回續行偵查，</w:t>
      </w:r>
      <w:r w:rsidRPr="00AC1B60">
        <w:rPr>
          <w:rFonts w:ascii="標楷體" w:eastAsia="標楷體" w:hAnsi="標楷體" w:hint="eastAsia"/>
          <w:sz w:val="28"/>
          <w:szCs w:val="28"/>
        </w:rPr>
        <w:t>惟續行偵查之</w:t>
      </w:r>
      <w:r w:rsidR="006A4265">
        <w:rPr>
          <w:rFonts w:ascii="標楷體" w:eastAsia="標楷體" w:hAnsi="標楷體" w:hint="eastAsia"/>
          <w:sz w:val="28"/>
          <w:szCs w:val="28"/>
        </w:rPr>
        <w:t>臺灣</w:t>
      </w:r>
      <w:r w:rsidRPr="00AC1B60">
        <w:rPr>
          <w:rFonts w:ascii="標楷體" w:eastAsia="標楷體" w:hAnsi="標楷體" w:hint="eastAsia"/>
          <w:sz w:val="28"/>
          <w:szCs w:val="28"/>
        </w:rPr>
        <w:t>彰化地方法院檢察署</w:t>
      </w:r>
      <w:r>
        <w:rPr>
          <w:rFonts w:ascii="標楷體" w:eastAsia="標楷體" w:hAnsi="標楷體" w:hint="eastAsia"/>
          <w:sz w:val="28"/>
          <w:szCs w:val="28"/>
        </w:rPr>
        <w:t>檢察官仍以99年度偵</w:t>
      </w:r>
      <w:r>
        <w:rPr>
          <w:rFonts w:ascii="標楷體" w:eastAsia="標楷體" w:hAnsi="標楷體" w:hint="eastAsia"/>
          <w:sz w:val="28"/>
          <w:szCs w:val="28"/>
        </w:rPr>
        <w:lastRenderedPageBreak/>
        <w:t>續字第33號不起訴處分書處分不起訴，其理由係</w:t>
      </w:r>
      <w:r w:rsidR="0000390A">
        <w:rPr>
          <w:rFonts w:ascii="標楷體" w:eastAsia="標楷體" w:hAnsi="標楷體" w:hint="eastAsia"/>
          <w:sz w:val="28"/>
          <w:szCs w:val="28"/>
        </w:rPr>
        <w:t>認</w:t>
      </w:r>
      <w:r>
        <w:rPr>
          <w:rFonts w:ascii="標楷體" w:eastAsia="標楷體" w:hAnsi="標楷體" w:hint="eastAsia"/>
          <w:sz w:val="28"/>
          <w:szCs w:val="28"/>
        </w:rPr>
        <w:t>被告未依約履行協議書之義務，與刑法詐欺罪構成要件</w:t>
      </w:r>
      <w:r w:rsidRPr="000978CC">
        <w:rPr>
          <w:rFonts w:ascii="標楷體" w:eastAsia="標楷體" w:hAnsi="標楷體" w:hint="eastAsia"/>
          <w:sz w:val="28"/>
          <w:szCs w:val="28"/>
        </w:rPr>
        <w:t>不合</w:t>
      </w:r>
      <w:r>
        <w:rPr>
          <w:rFonts w:ascii="標楷體" w:eastAsia="標楷體" w:hAnsi="標楷體" w:hint="eastAsia"/>
          <w:sz w:val="28"/>
          <w:szCs w:val="28"/>
        </w:rPr>
        <w:t>，尚難以該罪相繩。此外，本件復查無其他積極證據足認被告涉有何犯行，應認其罪嫌不足。本件核屬民事糾葛，告訴人若認受有損失，宜循民事程序謀求解決。告訴人對該不起訴處分又聲請再議，案經</w:t>
      </w:r>
      <w:r w:rsidR="006A4265">
        <w:rPr>
          <w:rFonts w:ascii="標楷體" w:eastAsia="標楷體" w:hAnsi="標楷體" w:hint="eastAsia"/>
          <w:sz w:val="28"/>
          <w:szCs w:val="28"/>
        </w:rPr>
        <w:t>臺灣</w:t>
      </w:r>
      <w:r>
        <w:rPr>
          <w:rFonts w:ascii="標楷體" w:eastAsia="標楷體" w:hAnsi="標楷體" w:hint="eastAsia"/>
          <w:sz w:val="28"/>
          <w:szCs w:val="28"/>
        </w:rPr>
        <w:t>高等法院</w:t>
      </w:r>
      <w:r w:rsidR="006A4265">
        <w:rPr>
          <w:rFonts w:ascii="標楷體" w:eastAsia="標楷體" w:hAnsi="標楷體" w:hint="eastAsia"/>
          <w:sz w:val="28"/>
          <w:szCs w:val="28"/>
        </w:rPr>
        <w:t>臺中</w:t>
      </w:r>
      <w:r>
        <w:rPr>
          <w:rFonts w:ascii="標楷體" w:eastAsia="標楷體" w:hAnsi="標楷體" w:hint="eastAsia"/>
          <w:sz w:val="28"/>
          <w:szCs w:val="28"/>
        </w:rPr>
        <w:t>分院檢察署</w:t>
      </w:r>
      <w:r w:rsidR="002F6C30" w:rsidRPr="000978CC">
        <w:rPr>
          <w:rFonts w:ascii="標楷體" w:eastAsia="標楷體" w:hAnsi="標楷體" w:hint="eastAsia"/>
          <w:sz w:val="28"/>
          <w:szCs w:val="28"/>
        </w:rPr>
        <w:t>檢察長以</w:t>
      </w:r>
      <w:r>
        <w:rPr>
          <w:rFonts w:ascii="標楷體" w:eastAsia="標楷體" w:hAnsi="標楷體" w:hint="eastAsia"/>
          <w:sz w:val="28"/>
          <w:szCs w:val="28"/>
        </w:rPr>
        <w:t>99年度上聲議字第1108 號處分書駁回</w:t>
      </w:r>
      <w:r w:rsidR="002F6C30" w:rsidRPr="000978CC">
        <w:rPr>
          <w:rFonts w:ascii="標楷體" w:eastAsia="標楷體" w:hAnsi="標楷體" w:hint="eastAsia"/>
          <w:sz w:val="28"/>
          <w:szCs w:val="28"/>
        </w:rPr>
        <w:t>確定</w:t>
      </w:r>
      <w:r>
        <w:rPr>
          <w:rFonts w:ascii="標楷體" w:eastAsia="標楷體" w:hAnsi="標楷體" w:hint="eastAsia"/>
          <w:sz w:val="28"/>
          <w:szCs w:val="28"/>
        </w:rPr>
        <w:t xml:space="preserve"> 。</w:t>
      </w:r>
    </w:p>
    <w:p w:rsidR="00AC1B60" w:rsidRPr="00AF5354" w:rsidRDefault="00AC1B60" w:rsidP="00634FF8">
      <w:pPr>
        <w:pStyle w:val="a3"/>
        <w:numPr>
          <w:ilvl w:val="0"/>
          <w:numId w:val="1"/>
        </w:numPr>
        <w:ind w:leftChars="0" w:left="560" w:hangingChars="200" w:hanging="560"/>
        <w:jc w:val="both"/>
        <w:rPr>
          <w:rFonts w:ascii="標楷體" w:eastAsia="標楷體" w:hAnsi="標楷體"/>
          <w:sz w:val="28"/>
          <w:szCs w:val="28"/>
        </w:rPr>
      </w:pPr>
      <w:r>
        <w:rPr>
          <w:rFonts w:ascii="標楷體" w:eastAsia="標楷體" w:hAnsi="標楷體" w:hint="eastAsia"/>
          <w:sz w:val="28"/>
          <w:szCs w:val="28"/>
        </w:rPr>
        <w:t>因臺灣高等法院</w:t>
      </w:r>
      <w:r w:rsidR="006A4265">
        <w:rPr>
          <w:rFonts w:ascii="標楷體" w:eastAsia="標楷體" w:hAnsi="標楷體" w:hint="eastAsia"/>
          <w:sz w:val="28"/>
          <w:szCs w:val="28"/>
        </w:rPr>
        <w:t>臺中</w:t>
      </w:r>
      <w:r>
        <w:rPr>
          <w:rFonts w:ascii="標楷體" w:eastAsia="標楷體" w:hAnsi="標楷體" w:hint="eastAsia"/>
          <w:sz w:val="28"/>
          <w:szCs w:val="28"/>
        </w:rPr>
        <w:t>分院檢察署於</w:t>
      </w:r>
      <w:r w:rsidR="002F6C30" w:rsidRPr="00CF310B">
        <w:rPr>
          <w:rFonts w:ascii="標楷體" w:eastAsia="標楷體" w:hAnsi="標楷體" w:hint="eastAsia"/>
          <w:sz w:val="28"/>
          <w:szCs w:val="28"/>
        </w:rPr>
        <w:t>上開</w:t>
      </w:r>
      <w:r w:rsidR="00CF310B">
        <w:rPr>
          <w:rFonts w:ascii="標楷體" w:eastAsia="標楷體" w:hAnsi="標楷體" w:hint="eastAsia"/>
          <w:sz w:val="28"/>
          <w:szCs w:val="28"/>
        </w:rPr>
        <w:t>99</w:t>
      </w:r>
      <w:r>
        <w:rPr>
          <w:rFonts w:ascii="標楷體" w:eastAsia="標楷體" w:hAnsi="標楷體" w:hint="eastAsia"/>
          <w:sz w:val="28"/>
          <w:szCs w:val="28"/>
        </w:rPr>
        <w:t>年度上聲議字第1108號處分書，就被告縱未依與告訴人簽立之協議書給付賠償，認屬民事債務不履行問題，雖</w:t>
      </w:r>
      <w:r w:rsidR="002F6C30" w:rsidRPr="0000390A">
        <w:rPr>
          <w:rFonts w:ascii="標楷體" w:eastAsia="標楷體" w:hAnsi="標楷體" w:hint="eastAsia"/>
          <w:sz w:val="28"/>
          <w:szCs w:val="28"/>
        </w:rPr>
        <w:t>難</w:t>
      </w:r>
      <w:r>
        <w:rPr>
          <w:rFonts w:ascii="標楷體" w:eastAsia="標楷體" w:hAnsi="標楷體" w:hint="eastAsia"/>
          <w:sz w:val="28"/>
          <w:szCs w:val="28"/>
        </w:rPr>
        <w:t>認為詐欺外，另敘明「(二)聲請人前以：被告</w:t>
      </w:r>
      <w:r w:rsidR="00AA65AF">
        <w:rPr>
          <w:rFonts w:ascii="標楷體" w:eastAsia="標楷體" w:hAnsi="標楷體" w:hint="eastAsia"/>
          <w:sz w:val="28"/>
          <w:szCs w:val="28"/>
        </w:rPr>
        <w:t>陳○○</w:t>
      </w:r>
      <w:r>
        <w:rPr>
          <w:rFonts w:ascii="標楷體" w:eastAsia="標楷體" w:hAnsi="標楷體" w:hint="eastAsia"/>
          <w:sz w:val="28"/>
          <w:szCs w:val="28"/>
        </w:rPr>
        <w:t>於95年7月18日，在彰化縣</w:t>
      </w:r>
      <w:r w:rsidR="0000390A">
        <w:rPr>
          <w:rFonts w:ascii="標楷體" w:eastAsia="標楷體" w:hAnsi="標楷體" w:hint="eastAsia"/>
          <w:sz w:val="28"/>
          <w:szCs w:val="28"/>
        </w:rPr>
        <w:t>彰化市接受聲請人</w:t>
      </w:r>
      <w:r w:rsidR="00AA65AF">
        <w:rPr>
          <w:rFonts w:ascii="標楷體" w:eastAsia="標楷體" w:hAnsi="標楷體" w:hint="eastAsia"/>
          <w:sz w:val="28"/>
          <w:szCs w:val="28"/>
        </w:rPr>
        <w:t>黃○○</w:t>
      </w:r>
      <w:r w:rsidR="0000390A">
        <w:rPr>
          <w:rFonts w:ascii="標楷體" w:eastAsia="標楷體" w:hAnsi="標楷體" w:hint="eastAsia"/>
          <w:sz w:val="28"/>
          <w:szCs w:val="28"/>
        </w:rPr>
        <w:t>委託，租用海外定期存款單，並向聲請人收取新臺</w:t>
      </w:r>
      <w:r>
        <w:rPr>
          <w:rFonts w:ascii="標楷體" w:eastAsia="標楷體" w:hAnsi="標楷體" w:hint="eastAsia"/>
          <w:sz w:val="28"/>
          <w:szCs w:val="28"/>
        </w:rPr>
        <w:t>幣325萬元。詎被告遲遲未依委託內容租用海外定期存款單，因認被告涉有刑法詐欺及背信罪嫌乙案，業經原署檢察官以96年度偵緝字第483號</w:t>
      </w:r>
      <w:r w:rsidR="002F6C30" w:rsidRPr="0000390A">
        <w:rPr>
          <w:rFonts w:ascii="標楷體" w:eastAsia="標楷體" w:hAnsi="標楷體" w:hint="eastAsia"/>
          <w:sz w:val="28"/>
          <w:szCs w:val="28"/>
        </w:rPr>
        <w:t>認</w:t>
      </w:r>
      <w:r>
        <w:rPr>
          <w:rFonts w:ascii="標楷體" w:eastAsia="標楷體" w:hAnsi="標楷體" w:hint="eastAsia"/>
          <w:sz w:val="28"/>
          <w:szCs w:val="28"/>
        </w:rPr>
        <w:t>被告罪嫌不足為不起訴處分確定，此有該不起訴處分及刑案資料查註紀錄表可參。若聲請人認被告係以偽造文書及行使偽造有價證券行騙得</w:t>
      </w:r>
      <w:r w:rsidR="007A225E">
        <w:rPr>
          <w:rFonts w:ascii="標楷體" w:eastAsia="標楷體" w:hAnsi="標楷體" w:hint="eastAsia"/>
          <w:sz w:val="28"/>
          <w:szCs w:val="28"/>
        </w:rPr>
        <w:t>新臺幣</w:t>
      </w:r>
      <w:r>
        <w:rPr>
          <w:rFonts w:ascii="標楷體" w:eastAsia="標楷體" w:hAnsi="標楷體" w:hint="eastAsia"/>
          <w:sz w:val="28"/>
          <w:szCs w:val="28"/>
        </w:rPr>
        <w:t>325萬元，而屬新事實、新證據，應明確具體向原署檢察官告訴，由原署檢察官依法處理，該部分既非本件原處分範圍，自非本署再議所得審酌。(三)聲請人所指被告於97年12月24日另立拋棄切結書，以偽造定存單作為所有權處分標的抵償，而涉行使該偽造定存單，及涉嫌於99年2月9日及同年3月2日以簡訊恐嚇等情，既未經原檢察官為不起訴處分，自非本署再議審酌範圍，若聲請人認被告涉有上開罪嫌，得檢具資料向地方法院檢察署檢察官申告，聲請人執此為聲請再議之理由，尚有誤會。」，認告訴人於聲請再議主張被告係以行使偽造文書及有價證券行騙得</w:t>
      </w:r>
      <w:r w:rsidR="007A225E">
        <w:rPr>
          <w:rFonts w:ascii="標楷體" w:eastAsia="標楷體" w:hAnsi="標楷體" w:hint="eastAsia"/>
          <w:sz w:val="28"/>
          <w:szCs w:val="28"/>
        </w:rPr>
        <w:t>新臺幣</w:t>
      </w:r>
      <w:r>
        <w:rPr>
          <w:rFonts w:ascii="標楷體" w:eastAsia="標楷體" w:hAnsi="標楷體" w:hint="eastAsia"/>
          <w:sz w:val="28"/>
          <w:szCs w:val="28"/>
        </w:rPr>
        <w:t>325 萬元以及被告涉嫌以簡訊恐嚇等情，均非原處分之不起訴處分範園，非再議所得審酌，若告訴人認為被告涉有上開罪嫌，應檢據資料具體明確向地方法院</w:t>
      </w:r>
      <w:r w:rsidR="002F6C30">
        <w:rPr>
          <w:rFonts w:ascii="標楷體" w:eastAsia="標楷體" w:hAnsi="標楷體" w:hint="eastAsia"/>
          <w:sz w:val="28"/>
          <w:szCs w:val="28"/>
        </w:rPr>
        <w:t>檢察署</w:t>
      </w:r>
      <w:r>
        <w:rPr>
          <w:rFonts w:ascii="標楷體" w:eastAsia="標楷體" w:hAnsi="標楷體" w:hint="eastAsia"/>
          <w:sz w:val="28"/>
          <w:szCs w:val="28"/>
        </w:rPr>
        <w:t>檢察官提出告訴。告訴人爰於100 年9 月8 日就上開事實</w:t>
      </w:r>
      <w:r w:rsidR="00260E51" w:rsidRPr="0000390A">
        <w:rPr>
          <w:rFonts w:ascii="標楷體" w:eastAsia="標楷體" w:hAnsi="標楷體" w:hint="eastAsia"/>
          <w:sz w:val="28"/>
          <w:szCs w:val="28"/>
        </w:rPr>
        <w:t>撰</w:t>
      </w:r>
      <w:r>
        <w:rPr>
          <w:rFonts w:ascii="標楷體" w:eastAsia="標楷體" w:hAnsi="標楷體" w:hint="eastAsia"/>
          <w:sz w:val="28"/>
          <w:szCs w:val="28"/>
        </w:rPr>
        <w:t>具告訴狀，並檢據行政院金融監督管理委員會銀行局98年8月12 日銀局(外)字第09800379360號函，以及該函文之附件美商</w:t>
      </w:r>
      <w:r w:rsidR="003B02EE">
        <w:rPr>
          <w:rFonts w:ascii="標楷體" w:eastAsia="標楷體" w:hAnsi="標楷體" w:hint="eastAsia"/>
          <w:sz w:val="28"/>
          <w:szCs w:val="28"/>
        </w:rPr>
        <w:t>花○銀行</w:t>
      </w:r>
      <w:r>
        <w:rPr>
          <w:rFonts w:ascii="標楷體" w:eastAsia="標楷體" w:hAnsi="標楷體" w:hint="eastAsia"/>
          <w:sz w:val="28"/>
          <w:szCs w:val="28"/>
        </w:rPr>
        <w:t>股份有限公司臺北分公司98年8月4日(九十八)企控字第596號函在內等</w:t>
      </w:r>
      <w:r w:rsidR="001D2B7B">
        <w:rPr>
          <w:rFonts w:ascii="標楷體" w:eastAsia="標楷體" w:hAnsi="標楷體" w:hint="eastAsia"/>
          <w:sz w:val="28"/>
          <w:szCs w:val="28"/>
        </w:rPr>
        <w:t>明確之</w:t>
      </w:r>
      <w:r>
        <w:rPr>
          <w:rFonts w:ascii="標楷體" w:eastAsia="標楷體" w:hAnsi="標楷體" w:hint="eastAsia"/>
          <w:sz w:val="28"/>
          <w:szCs w:val="28"/>
        </w:rPr>
        <w:t>證據資料，就被告涉</w:t>
      </w:r>
      <w:r w:rsidR="00260E51" w:rsidRPr="0000390A">
        <w:rPr>
          <w:rFonts w:ascii="標楷體" w:eastAsia="標楷體" w:hAnsi="標楷體" w:hint="eastAsia"/>
          <w:sz w:val="28"/>
          <w:szCs w:val="28"/>
        </w:rPr>
        <w:t>有</w:t>
      </w:r>
      <w:r>
        <w:rPr>
          <w:rFonts w:ascii="標楷體" w:eastAsia="標楷體" w:hAnsi="標楷體" w:hint="eastAsia"/>
          <w:sz w:val="28"/>
          <w:szCs w:val="28"/>
        </w:rPr>
        <w:t>行使偽造文書及</w:t>
      </w:r>
      <w:r w:rsidR="00260E51" w:rsidRPr="00AF5354">
        <w:rPr>
          <w:rFonts w:ascii="標楷體" w:eastAsia="標楷體" w:hAnsi="標楷體" w:hint="eastAsia"/>
          <w:sz w:val="28"/>
          <w:szCs w:val="28"/>
        </w:rPr>
        <w:t>行使偽造</w:t>
      </w:r>
      <w:r>
        <w:rPr>
          <w:rFonts w:ascii="標楷體" w:eastAsia="標楷體" w:hAnsi="標楷體" w:hint="eastAsia"/>
          <w:sz w:val="28"/>
          <w:szCs w:val="28"/>
        </w:rPr>
        <w:t>有價證券進行詐欺等情，向</w:t>
      </w:r>
      <w:r w:rsidR="006A4265">
        <w:rPr>
          <w:rFonts w:ascii="標楷體" w:eastAsia="標楷體" w:hAnsi="標楷體" w:hint="eastAsia"/>
          <w:sz w:val="28"/>
          <w:szCs w:val="28"/>
        </w:rPr>
        <w:t>臺灣臺中</w:t>
      </w:r>
      <w:r>
        <w:rPr>
          <w:rFonts w:ascii="標楷體" w:eastAsia="標楷體" w:hAnsi="標楷體" w:hint="eastAsia"/>
          <w:sz w:val="28"/>
          <w:szCs w:val="28"/>
        </w:rPr>
        <w:t>地方法院檢察署提出告訴，由受評鑑人偵查，受評鑑人除於102年4月16日僅就告訴人告訴被告涉嫌以簡訊恐嚇妨害自由部分以犯罪嫌疑不足，以101 年度偵緝字第384 號不起訴處分外，</w:t>
      </w:r>
      <w:r w:rsidRPr="00AF5354">
        <w:rPr>
          <w:rFonts w:ascii="標楷體" w:eastAsia="標楷體" w:hAnsi="標楷體" w:hint="eastAsia"/>
          <w:sz w:val="28"/>
          <w:szCs w:val="28"/>
        </w:rPr>
        <w:t>嗣</w:t>
      </w:r>
      <w:r w:rsidR="002F6C30" w:rsidRPr="00AF5354">
        <w:rPr>
          <w:rFonts w:ascii="標楷體" w:eastAsia="標楷體" w:hAnsi="標楷體" w:hint="eastAsia"/>
          <w:sz w:val="28"/>
          <w:szCs w:val="28"/>
        </w:rPr>
        <w:t>對於告訴人</w:t>
      </w:r>
      <w:r w:rsidR="008E458E" w:rsidRPr="00AF5354">
        <w:rPr>
          <w:rFonts w:ascii="標楷體" w:eastAsia="標楷體" w:hAnsi="標楷體" w:hint="eastAsia"/>
          <w:sz w:val="28"/>
          <w:szCs w:val="28"/>
        </w:rPr>
        <w:t>所檢附行政院金融監督管理委員會銀行局、美商</w:t>
      </w:r>
      <w:r w:rsidR="003B02EE">
        <w:rPr>
          <w:rFonts w:ascii="標楷體" w:eastAsia="標楷體" w:hAnsi="標楷體" w:hint="eastAsia"/>
          <w:sz w:val="28"/>
          <w:szCs w:val="28"/>
        </w:rPr>
        <w:t>花○銀行</w:t>
      </w:r>
      <w:r w:rsidR="0000390A">
        <w:rPr>
          <w:rFonts w:ascii="標楷體" w:eastAsia="標楷體" w:hAnsi="標楷體" w:hint="eastAsia"/>
          <w:sz w:val="28"/>
          <w:szCs w:val="28"/>
        </w:rPr>
        <w:t>臺</w:t>
      </w:r>
      <w:r w:rsidR="008E458E" w:rsidRPr="00AF5354">
        <w:rPr>
          <w:rFonts w:ascii="標楷體" w:eastAsia="標楷體" w:hAnsi="標楷體" w:hint="eastAsia"/>
          <w:sz w:val="28"/>
          <w:szCs w:val="28"/>
        </w:rPr>
        <w:t>北分公司函覆：</w:t>
      </w:r>
      <w:r w:rsidR="003B02EE">
        <w:rPr>
          <w:rFonts w:ascii="標楷體" w:eastAsia="標楷體" w:hAnsi="標楷體" w:hint="eastAsia"/>
          <w:sz w:val="28"/>
          <w:szCs w:val="28"/>
        </w:rPr>
        <w:t>花○銀行</w:t>
      </w:r>
      <w:r w:rsidR="008E458E" w:rsidRPr="00AF5354">
        <w:rPr>
          <w:rFonts w:ascii="標楷體" w:eastAsia="標楷體" w:hAnsi="標楷體" w:hint="eastAsia"/>
          <w:sz w:val="28"/>
          <w:szCs w:val="28"/>
        </w:rPr>
        <w:t>函及</w:t>
      </w:r>
      <w:r w:rsidR="00260E51" w:rsidRPr="00AF5354">
        <w:rPr>
          <w:rFonts w:ascii="標楷體" w:eastAsia="標楷體" w:hAnsi="標楷體" w:hint="eastAsia"/>
          <w:sz w:val="28"/>
          <w:szCs w:val="28"/>
        </w:rPr>
        <w:t>面額美金1億元之</w:t>
      </w:r>
      <w:r w:rsidR="008E458E" w:rsidRPr="00AF5354">
        <w:rPr>
          <w:rFonts w:ascii="標楷體" w:eastAsia="標楷體" w:hAnsi="標楷體" w:hint="eastAsia"/>
          <w:sz w:val="28"/>
          <w:szCs w:val="28"/>
        </w:rPr>
        <w:t>海外定期存款單均係偽造之文件部分，視而不見，</w:t>
      </w:r>
      <w:r w:rsidR="00BB2C2E" w:rsidRPr="00AF5354">
        <w:rPr>
          <w:rFonts w:ascii="標楷體" w:eastAsia="標楷體" w:hAnsi="標楷體" w:hint="eastAsia"/>
          <w:sz w:val="28"/>
          <w:szCs w:val="28"/>
        </w:rPr>
        <w:t>怠忽職守</w:t>
      </w:r>
      <w:r w:rsidR="008E458E" w:rsidRPr="00AF5354">
        <w:rPr>
          <w:rFonts w:ascii="標楷體" w:eastAsia="標楷體" w:hAnsi="標楷體" w:hint="eastAsia"/>
          <w:sz w:val="28"/>
          <w:szCs w:val="28"/>
        </w:rPr>
        <w:t>未</w:t>
      </w:r>
      <w:r w:rsidR="003D2917" w:rsidRPr="00AF5354">
        <w:rPr>
          <w:rFonts w:ascii="標楷體" w:eastAsia="標楷體" w:hAnsi="標楷體" w:hint="eastAsia"/>
          <w:sz w:val="28"/>
          <w:szCs w:val="28"/>
        </w:rPr>
        <w:t>主動</w:t>
      </w:r>
      <w:r w:rsidR="008E458E" w:rsidRPr="00AF5354">
        <w:rPr>
          <w:rFonts w:ascii="標楷體" w:eastAsia="標楷體" w:hAnsi="標楷體" w:hint="eastAsia"/>
          <w:sz w:val="28"/>
          <w:szCs w:val="28"/>
        </w:rPr>
        <w:t>簽分「偵」案偵查，</w:t>
      </w:r>
      <w:r w:rsidR="003D2917" w:rsidRPr="00AF5354">
        <w:rPr>
          <w:rFonts w:ascii="標楷體" w:eastAsia="標楷體" w:hAnsi="標楷體" w:hint="eastAsia"/>
          <w:sz w:val="28"/>
          <w:szCs w:val="28"/>
        </w:rPr>
        <w:t>並</w:t>
      </w:r>
      <w:r>
        <w:rPr>
          <w:rFonts w:ascii="標楷體" w:eastAsia="標楷體" w:hAnsi="標楷體" w:hint="eastAsia"/>
          <w:sz w:val="28"/>
          <w:szCs w:val="28"/>
        </w:rPr>
        <w:t>於102年4月29日再代檢察長決行</w:t>
      </w:r>
      <w:r w:rsidR="003D2917">
        <w:rPr>
          <w:rFonts w:ascii="標楷體" w:eastAsia="標楷體" w:hAnsi="標楷體" w:hint="eastAsia"/>
          <w:sz w:val="28"/>
          <w:szCs w:val="28"/>
        </w:rPr>
        <w:t>，</w:t>
      </w:r>
      <w:r>
        <w:rPr>
          <w:rFonts w:ascii="標楷體" w:eastAsia="標楷體" w:hAnsi="標楷體" w:hint="eastAsia"/>
          <w:sz w:val="28"/>
          <w:szCs w:val="28"/>
        </w:rPr>
        <w:t>以中檢秀劍101偵緝384 號字第040964號函文，通知告訴人其所告訴被告涉犯行使偽造文書及有價證券</w:t>
      </w:r>
      <w:r w:rsidR="002F6C30" w:rsidRPr="00AF5354">
        <w:rPr>
          <w:rFonts w:ascii="標楷體" w:eastAsia="標楷體" w:hAnsi="標楷體" w:hint="eastAsia"/>
          <w:sz w:val="28"/>
          <w:szCs w:val="28"/>
        </w:rPr>
        <w:t>罪嫌</w:t>
      </w:r>
      <w:r>
        <w:rPr>
          <w:rFonts w:ascii="標楷體" w:eastAsia="標楷體" w:hAnsi="標楷體" w:hint="eastAsia"/>
          <w:sz w:val="28"/>
          <w:szCs w:val="28"/>
        </w:rPr>
        <w:t>部分之案件，與</w:t>
      </w:r>
      <w:r w:rsidR="006A4265">
        <w:rPr>
          <w:rFonts w:ascii="標楷體" w:eastAsia="標楷體" w:hAnsi="標楷體" w:hint="eastAsia"/>
          <w:sz w:val="28"/>
          <w:szCs w:val="28"/>
        </w:rPr>
        <w:t>臺灣</w:t>
      </w:r>
      <w:r>
        <w:rPr>
          <w:rFonts w:ascii="標楷體" w:eastAsia="標楷體" w:hAnsi="標楷體" w:hint="eastAsia"/>
          <w:sz w:val="28"/>
          <w:szCs w:val="28"/>
        </w:rPr>
        <w:t>彰化地方法院檢察署98年度偵字第9693號及99年度偵續字第33號案件(以下稱「前案」)為事實上同一案件，告訴人提出之告訴內容並非新事實、新證據，復查無刑事訴訟法第260 條各款規定之情形，依法不得對於同一案件再行起訴等語，而予以簽結。告訴人嗣就包括行使偽造文書及有價證券、妨害自由等犯罪事實</w:t>
      </w:r>
      <w:r w:rsidR="003D2917" w:rsidRPr="00AF5354">
        <w:rPr>
          <w:rFonts w:ascii="標楷體" w:eastAsia="標楷體" w:hAnsi="標楷體" w:hint="eastAsia"/>
          <w:sz w:val="28"/>
          <w:szCs w:val="28"/>
        </w:rPr>
        <w:t>依法再行</w:t>
      </w:r>
      <w:r>
        <w:rPr>
          <w:rFonts w:ascii="標楷體" w:eastAsia="標楷體" w:hAnsi="標楷體" w:hint="eastAsia"/>
          <w:sz w:val="28"/>
          <w:szCs w:val="28"/>
        </w:rPr>
        <w:t>聲請再議，惟臺灣高等法院</w:t>
      </w:r>
      <w:r w:rsidR="006A4265">
        <w:rPr>
          <w:rFonts w:ascii="標楷體" w:eastAsia="標楷體" w:hAnsi="標楷體" w:hint="eastAsia"/>
          <w:sz w:val="28"/>
          <w:szCs w:val="28"/>
        </w:rPr>
        <w:t>臺中</w:t>
      </w:r>
      <w:r>
        <w:rPr>
          <w:rFonts w:ascii="標楷體" w:eastAsia="標楷體" w:hAnsi="標楷體" w:hint="eastAsia"/>
          <w:sz w:val="28"/>
          <w:szCs w:val="28"/>
        </w:rPr>
        <w:t>分院檢察署</w:t>
      </w:r>
      <w:r w:rsidR="002F6C30" w:rsidRPr="00AF5354">
        <w:rPr>
          <w:rFonts w:ascii="標楷體" w:eastAsia="標楷體" w:hAnsi="標楷體" w:hint="eastAsia"/>
          <w:sz w:val="28"/>
          <w:szCs w:val="28"/>
        </w:rPr>
        <w:t>檢察長</w:t>
      </w:r>
      <w:r>
        <w:rPr>
          <w:rFonts w:ascii="標楷體" w:eastAsia="標楷體" w:hAnsi="標楷體" w:hint="eastAsia"/>
          <w:sz w:val="28"/>
          <w:szCs w:val="28"/>
        </w:rPr>
        <w:t xml:space="preserve">僅就妨害自由部分認再議無理由而以102年度上聲議字第1056 號處分駁回;至行使偽造文書及有價證券等犯罪事實，則以其等未經原檢察官即受評鑑人對之為不起訴處分，而另於102年5月16日以中分檢盛律102 上聲1056字第1020000326 </w:t>
      </w:r>
      <w:r w:rsidR="00811374">
        <w:rPr>
          <w:rFonts w:ascii="標楷體" w:eastAsia="標楷體" w:hAnsi="標楷體" w:hint="eastAsia"/>
          <w:sz w:val="28"/>
          <w:szCs w:val="28"/>
        </w:rPr>
        <w:t>號函知告訴人此部分之再議聲請不合法，</w:t>
      </w:r>
      <w:r w:rsidR="003D2917" w:rsidRPr="00AF5354">
        <w:rPr>
          <w:rFonts w:ascii="標楷體" w:eastAsia="標楷體" w:hAnsi="標楷體" w:hint="eastAsia"/>
          <w:sz w:val="28"/>
          <w:szCs w:val="28"/>
        </w:rPr>
        <w:t>致</w:t>
      </w:r>
      <w:r w:rsidR="00260E51" w:rsidRPr="00AF5354">
        <w:rPr>
          <w:rFonts w:ascii="標楷體" w:eastAsia="標楷體" w:hAnsi="標楷體" w:hint="eastAsia"/>
          <w:sz w:val="28"/>
          <w:szCs w:val="28"/>
        </w:rPr>
        <w:t>損及</w:t>
      </w:r>
      <w:r w:rsidR="003D2917" w:rsidRPr="00AF5354">
        <w:rPr>
          <w:rFonts w:ascii="標楷體" w:eastAsia="標楷體" w:hAnsi="標楷體" w:hint="eastAsia"/>
          <w:sz w:val="28"/>
          <w:szCs w:val="28"/>
        </w:rPr>
        <w:t>告訴人</w:t>
      </w:r>
      <w:r w:rsidR="00260E51" w:rsidRPr="00AF5354">
        <w:rPr>
          <w:rFonts w:ascii="標楷體" w:eastAsia="標楷體" w:hAnsi="標楷體" w:hint="eastAsia"/>
          <w:sz w:val="28"/>
          <w:szCs w:val="28"/>
        </w:rPr>
        <w:t>依</w:t>
      </w:r>
      <w:r w:rsidR="00811374">
        <w:rPr>
          <w:rFonts w:ascii="標楷體" w:eastAsia="標楷體" w:hAnsi="標楷體" w:hint="eastAsia"/>
          <w:sz w:val="28"/>
          <w:szCs w:val="28"/>
        </w:rPr>
        <w:t>法</w:t>
      </w:r>
      <w:r w:rsidR="003D2917" w:rsidRPr="00AF5354">
        <w:rPr>
          <w:rFonts w:ascii="標楷體" w:eastAsia="標楷體" w:hAnsi="標楷體" w:hint="eastAsia"/>
          <w:sz w:val="28"/>
          <w:szCs w:val="28"/>
        </w:rPr>
        <w:t>保障自身</w:t>
      </w:r>
      <w:r w:rsidR="00260E51" w:rsidRPr="00AF5354">
        <w:rPr>
          <w:rFonts w:ascii="標楷體" w:eastAsia="標楷體" w:hAnsi="標楷體" w:hint="eastAsia"/>
          <w:sz w:val="28"/>
          <w:szCs w:val="28"/>
        </w:rPr>
        <w:t>利</w:t>
      </w:r>
      <w:r w:rsidR="003D2917" w:rsidRPr="00AF5354">
        <w:rPr>
          <w:rFonts w:ascii="標楷體" w:eastAsia="標楷體" w:hAnsi="標楷體" w:hint="eastAsia"/>
          <w:sz w:val="28"/>
          <w:szCs w:val="28"/>
        </w:rPr>
        <w:t>益</w:t>
      </w:r>
      <w:r w:rsidR="00260E51" w:rsidRPr="00AF5354">
        <w:rPr>
          <w:rFonts w:ascii="標楷體" w:eastAsia="標楷體" w:hAnsi="標楷體" w:hint="eastAsia"/>
          <w:sz w:val="28"/>
          <w:szCs w:val="28"/>
        </w:rPr>
        <w:t>之訴訟權利</w:t>
      </w:r>
      <w:r w:rsidRPr="00AF5354">
        <w:rPr>
          <w:rFonts w:ascii="標楷體" w:eastAsia="標楷體" w:hAnsi="標楷體" w:hint="eastAsia"/>
          <w:sz w:val="28"/>
          <w:szCs w:val="28"/>
        </w:rPr>
        <w:t>。</w:t>
      </w:r>
    </w:p>
    <w:p w:rsidR="00AC1B60" w:rsidRDefault="00AC1B60" w:rsidP="00AC1B60">
      <w:pPr>
        <w:rPr>
          <w:rFonts w:ascii="標楷體" w:eastAsia="標楷體" w:hAnsi="標楷體"/>
          <w:sz w:val="28"/>
          <w:szCs w:val="28"/>
        </w:rPr>
      </w:pPr>
      <w:r>
        <w:rPr>
          <w:rFonts w:ascii="標楷體" w:eastAsia="標楷體" w:hAnsi="標楷體" w:hint="eastAsia"/>
          <w:sz w:val="28"/>
          <w:szCs w:val="28"/>
        </w:rPr>
        <w:t xml:space="preserve">    理   由</w:t>
      </w:r>
    </w:p>
    <w:p w:rsidR="00AC1B60" w:rsidRDefault="00AC1B60" w:rsidP="00AC1B60">
      <w:pPr>
        <w:spacing w:line="6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一、受評鑑人答辯如下：</w:t>
      </w:r>
    </w:p>
    <w:p w:rsidR="00AC1B60" w:rsidRDefault="00AC1B60" w:rsidP="00AC1B60">
      <w:pPr>
        <w:spacing w:line="6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(一)按適用法律之見解，不得據為檢察官個案評鑑之事由，法官法第89條第5 項定有明文。查本件由受評鑑人偵辨之案件(即</w:t>
      </w:r>
      <w:r w:rsidR="006A4265">
        <w:rPr>
          <w:rFonts w:ascii="標楷體" w:eastAsia="標楷體" w:hAnsi="標楷體" w:hint="eastAsia"/>
          <w:sz w:val="28"/>
          <w:szCs w:val="28"/>
        </w:rPr>
        <w:t>臺灣臺中</w:t>
      </w:r>
      <w:r>
        <w:rPr>
          <w:rFonts w:ascii="標楷體" w:eastAsia="標楷體" w:hAnsi="標楷體" w:hint="eastAsia"/>
          <w:sz w:val="28"/>
          <w:szCs w:val="28"/>
        </w:rPr>
        <w:t>地方法院檢察著101年度偵緝字第384號，下稱受評鑑之個案) ，經</w:t>
      </w:r>
      <w:r w:rsidR="0000390A">
        <w:rPr>
          <w:rFonts w:ascii="標楷體" w:eastAsia="標楷體" w:hAnsi="標楷體" w:hint="eastAsia"/>
          <w:sz w:val="28"/>
          <w:szCs w:val="28"/>
        </w:rPr>
        <w:t>詳細調查，認該案告訴人所提被告涉嫌偽造有價證券部分之事實，業經臺</w:t>
      </w:r>
      <w:r>
        <w:rPr>
          <w:rFonts w:ascii="標楷體" w:eastAsia="標楷體" w:hAnsi="標楷體" w:hint="eastAsia"/>
          <w:sz w:val="28"/>
          <w:szCs w:val="28"/>
        </w:rPr>
        <w:t>灣彰化地方法院檢察署檢察官於前案中詳盡調查，並已斟酌及此，因而為不起訴處分確定。受評鑑人因而本於法律確信及實務見解之心證如下:</w:t>
      </w:r>
    </w:p>
    <w:p w:rsidR="00AC1B60" w:rsidRDefault="00AC1B60" w:rsidP="00634FF8">
      <w:pPr>
        <w:spacing w:line="680" w:lineRule="exact"/>
        <w:ind w:leftChars="116" w:left="558" w:hangingChars="100" w:hanging="280"/>
        <w:jc w:val="both"/>
        <w:rPr>
          <w:rFonts w:ascii="標楷體" w:eastAsia="標楷體" w:hAnsi="標楷體"/>
          <w:sz w:val="28"/>
          <w:szCs w:val="28"/>
        </w:rPr>
      </w:pPr>
      <w:r>
        <w:rPr>
          <w:rFonts w:ascii="標楷體" w:eastAsia="標楷體" w:hAnsi="標楷體" w:hint="eastAsia"/>
          <w:sz w:val="28"/>
          <w:szCs w:val="28"/>
        </w:rPr>
        <w:t>1.按同一案件非有刑事訴訟法第260條各款之情形，不得再行起訴，刑事訴訟法第260條定有明文。次按司法院19 年院字第284號解釋亦認刑事案件已經送達不起訴處分後，(1)上級機關復令偵查或(2)原告訴人於經過再議期問後，以發現新事實或證據為理由請求繼續究辨，經檢察官查明並無可以起訴之新事實或新證據，祇須將不應起訴之理由，分別呈報上級機關或通知原告訴人，不必再為不起訴處分。又刑事訴訟法第260條第1款所謂發見新事實或新發據者，係指於不起訴處分前未經發現至其後始行發現者而言，若不起訴處分前，已經提出之證據，經檢察官調查斟酌者，即非該條款所謂發見之新證據，不得據以再行起訴(最高法院57年台上字第1256號、69年台上字第1139號判例要當參照)。</w:t>
      </w:r>
    </w:p>
    <w:p w:rsidR="00AC1B60" w:rsidRDefault="00AC1B60" w:rsidP="00634FF8">
      <w:pPr>
        <w:spacing w:line="680" w:lineRule="exact"/>
        <w:ind w:leftChars="116" w:left="558" w:hangingChars="100" w:hanging="280"/>
        <w:jc w:val="both"/>
        <w:rPr>
          <w:rFonts w:ascii="標楷體" w:eastAsia="標楷體" w:hAnsi="標楷體"/>
          <w:sz w:val="28"/>
          <w:szCs w:val="28"/>
        </w:rPr>
      </w:pPr>
      <w:r>
        <w:rPr>
          <w:rFonts w:ascii="標楷體" w:eastAsia="標楷體" w:hAnsi="標楷體" w:hint="eastAsia"/>
          <w:sz w:val="28"/>
          <w:szCs w:val="28"/>
        </w:rPr>
        <w:t>2.本件受評鑑之個案被告</w:t>
      </w:r>
      <w:r w:rsidR="00AA65AF">
        <w:rPr>
          <w:rFonts w:ascii="標楷體" w:eastAsia="標楷體" w:hAnsi="標楷體" w:hint="eastAsia"/>
          <w:sz w:val="28"/>
          <w:szCs w:val="28"/>
        </w:rPr>
        <w:t>陳○○</w:t>
      </w:r>
      <w:r>
        <w:rPr>
          <w:rFonts w:ascii="標楷體" w:eastAsia="標楷體" w:hAnsi="標楷體" w:hint="eastAsia"/>
          <w:sz w:val="28"/>
          <w:szCs w:val="28"/>
        </w:rPr>
        <w:t>涉嫌偽造文書、偽造有價證券及詐欺取財等犯罪事實，與臺灣彰化地方法院檢察署98年度偵字第9693號(下稱A案)及99 年度偵續字第33 號案件(下稱B案)相同，為事實上同一案件，且告訴人均為</w:t>
      </w:r>
      <w:r w:rsidR="00AA65AF">
        <w:rPr>
          <w:rFonts w:ascii="標楷體" w:eastAsia="標楷體" w:hAnsi="標楷體" w:hint="eastAsia"/>
          <w:sz w:val="28"/>
          <w:szCs w:val="28"/>
        </w:rPr>
        <w:t>黃○○</w:t>
      </w:r>
      <w:r>
        <w:rPr>
          <w:rFonts w:ascii="標楷體" w:eastAsia="標楷體" w:hAnsi="標楷體" w:hint="eastAsia"/>
          <w:sz w:val="28"/>
          <w:szCs w:val="28"/>
        </w:rPr>
        <w:t>。而A 、B案於該署檢察官偵查終結前，業經受評鑑之個案告訴人</w:t>
      </w:r>
      <w:r w:rsidR="00AA65AF">
        <w:rPr>
          <w:rFonts w:ascii="標楷體" w:eastAsia="標楷體" w:hAnsi="標楷體" w:hint="eastAsia"/>
          <w:sz w:val="28"/>
          <w:szCs w:val="28"/>
        </w:rPr>
        <w:t>黃○○</w:t>
      </w:r>
      <w:r>
        <w:rPr>
          <w:rFonts w:ascii="標楷體" w:eastAsia="標楷體" w:hAnsi="標楷體" w:hint="eastAsia"/>
          <w:sz w:val="28"/>
          <w:szCs w:val="28"/>
        </w:rPr>
        <w:t>爭執本件抬頭為Certificate of Deposit，serial No:PG0573368，Account No:36126333/FDIC之定期存款單本票，且經該署檢察事務官函查係屬偽造;經該署檢察官斟酌後，對A案被告</w:t>
      </w:r>
      <w:r w:rsidR="00AA65AF">
        <w:rPr>
          <w:rFonts w:ascii="標楷體" w:eastAsia="標楷體" w:hAnsi="標楷體" w:hint="eastAsia"/>
          <w:sz w:val="28"/>
          <w:szCs w:val="28"/>
        </w:rPr>
        <w:t>陳○○</w:t>
      </w:r>
      <w:r>
        <w:rPr>
          <w:rFonts w:ascii="標楷體" w:eastAsia="標楷體" w:hAnsi="標楷體" w:hint="eastAsia"/>
          <w:sz w:val="28"/>
          <w:szCs w:val="28"/>
        </w:rPr>
        <w:t>為不起訴之處分;嗣經A案告訴人</w:t>
      </w:r>
      <w:r w:rsidR="00AA65AF">
        <w:rPr>
          <w:rFonts w:ascii="標楷體" w:eastAsia="標楷體" w:hAnsi="標楷體" w:hint="eastAsia"/>
          <w:sz w:val="28"/>
          <w:szCs w:val="28"/>
        </w:rPr>
        <w:t>黃○○</w:t>
      </w:r>
      <w:r>
        <w:rPr>
          <w:rFonts w:ascii="標楷體" w:eastAsia="標楷體" w:hAnsi="標楷體" w:hint="eastAsia"/>
          <w:sz w:val="28"/>
          <w:szCs w:val="28"/>
        </w:rPr>
        <w:t>聲請再議，而經臺灣高等法院臺中分院檢察署檢察長命令發回續查，指明應一併注意，有99年度上聲議字第431號命令附卷可查。復經B案檢察官調查斟酌後，仍為不起訴之處分，經B案告訴人</w:t>
      </w:r>
      <w:r w:rsidR="00AA65AF">
        <w:rPr>
          <w:rFonts w:ascii="標楷體" w:eastAsia="標楷體" w:hAnsi="標楷體" w:hint="eastAsia"/>
          <w:sz w:val="28"/>
          <w:szCs w:val="28"/>
        </w:rPr>
        <w:t>黃○○</w:t>
      </w:r>
      <w:r>
        <w:rPr>
          <w:rFonts w:ascii="標楷體" w:eastAsia="標楷體" w:hAnsi="標楷體" w:hint="eastAsia"/>
          <w:sz w:val="28"/>
          <w:szCs w:val="28"/>
        </w:rPr>
        <w:t>聲請再議，而經臺灣高 等法院臺中分院檢察署檢察長以99年度上聲議字第1108號處 分書駁回再議確定在案。再受評鑑之個案被告</w:t>
      </w:r>
      <w:r w:rsidR="00AA65AF">
        <w:rPr>
          <w:rFonts w:ascii="標楷體" w:eastAsia="標楷體" w:hAnsi="標楷體" w:hint="eastAsia"/>
          <w:sz w:val="28"/>
          <w:szCs w:val="28"/>
        </w:rPr>
        <w:t>陳○○</w:t>
      </w:r>
      <w:r>
        <w:rPr>
          <w:rFonts w:ascii="標楷體" w:eastAsia="標楷體" w:hAnsi="標楷體" w:hint="eastAsia"/>
          <w:sz w:val="28"/>
          <w:szCs w:val="28"/>
        </w:rPr>
        <w:t>之辯護人廖淑華律師亦為被告辨護稱:據告訴代理人所稱就系爭本票已在彰化地檢前案中已有爭執，並提出告訴，應受前案不起訴處分之確定效力所及等語。據受評鑑人調閱A 、B案卷證核閱屬實，有該案之不起訴處分書及</w:t>
      </w:r>
      <w:r w:rsidR="006A4265">
        <w:rPr>
          <w:rFonts w:ascii="標楷體" w:eastAsia="標楷體" w:hAnsi="標楷體" w:hint="eastAsia"/>
          <w:sz w:val="28"/>
          <w:szCs w:val="28"/>
        </w:rPr>
        <w:t>臺灣</w:t>
      </w:r>
      <w:r>
        <w:rPr>
          <w:rFonts w:ascii="標楷體" w:eastAsia="標楷體" w:hAnsi="標楷體" w:hint="eastAsia"/>
          <w:sz w:val="28"/>
          <w:szCs w:val="28"/>
        </w:rPr>
        <w:t>高等法院</w:t>
      </w:r>
      <w:r w:rsidR="006A4265">
        <w:rPr>
          <w:rFonts w:ascii="標楷體" w:eastAsia="標楷體" w:hAnsi="標楷體" w:hint="eastAsia"/>
          <w:sz w:val="28"/>
          <w:szCs w:val="28"/>
        </w:rPr>
        <w:t>臺中</w:t>
      </w:r>
      <w:r>
        <w:rPr>
          <w:rFonts w:ascii="標楷體" w:eastAsia="標楷體" w:hAnsi="標楷體" w:hint="eastAsia"/>
          <w:sz w:val="28"/>
          <w:szCs w:val="28"/>
        </w:rPr>
        <w:t>分院檢察署處分書附卷可稽。則本件受評鑑之個案告訴人指訴被告涉犯偽造文書及偽造有價證券部分，既經前案(即上揭A 、B案)之承辦檢察官調查斟酌，顯非所謂新事實或新證據，查無有刑事訴訟法第260條各款之情形，揆諸上揭說明，自不符再行追訴，據以簽請檢察長核閱報結。</w:t>
      </w:r>
    </w:p>
    <w:p w:rsidR="00AC1B60" w:rsidRDefault="00AC1B60" w:rsidP="00AC1B60">
      <w:pPr>
        <w:spacing w:line="6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二)受評鑑人審酌前開司法院院字第284號解釋、最高法院57年台上字第l256號、69年台上字第1139號判例旨，認定上開系爭兩案均屬同一案件，且告訴人又均同一。受評鑑之個案既非新事實，則自不得再行起訴，依法務部(71 )法檢(二)字第1894號函釋意旨，亦即:</w:t>
      </w:r>
    </w:p>
    <w:p w:rsidR="00AC1B60" w:rsidRDefault="00AC1B60" w:rsidP="00AC1B60">
      <w:pPr>
        <w:spacing w:line="6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1.法務部(71) 法檢(二)字第1894 號函復臺灣澎湖地方法院檢察署(71年9 、10月份法律座談會)之提案：某甲告乙犯A 罪經不起訴處分確定後，並無刑事訴訟法第260 條所列情形，而復就同一事實告已犯A罪及B罪，問檢察官應如何處理？</w:t>
      </w:r>
    </w:p>
    <w:p w:rsidR="00AC1B60" w:rsidRDefault="00AC1B60" w:rsidP="00AC1B60">
      <w:pPr>
        <w:spacing w:line="6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討論意見:</w:t>
      </w:r>
    </w:p>
    <w:p w:rsidR="00AC1B60" w:rsidRDefault="00AC1B60" w:rsidP="00AC1B60">
      <w:pPr>
        <w:spacing w:line="680" w:lineRule="exact"/>
        <w:ind w:leftChars="232" w:left="1257" w:hangingChars="250" w:hanging="700"/>
        <w:jc w:val="both"/>
        <w:rPr>
          <w:rFonts w:ascii="標楷體" w:eastAsia="標楷體" w:hAnsi="標楷體"/>
          <w:sz w:val="28"/>
          <w:szCs w:val="28"/>
        </w:rPr>
      </w:pPr>
      <w:r>
        <w:rPr>
          <w:rFonts w:ascii="標楷體" w:eastAsia="標楷體" w:hAnsi="標楷體" w:hint="eastAsia"/>
          <w:sz w:val="28"/>
          <w:szCs w:val="28"/>
        </w:rPr>
        <w:t>甲說:甲前後所告雖係同一被告及同一事實，然B 罪名部分並未在原不起訴處分確定範圍之內，檢察官除應就A罪名部分依法予以簽結外，就B罪名部分仍應加以偵查審酌而決定起訴或不起訴處分。</w:t>
      </w:r>
    </w:p>
    <w:p w:rsidR="00AC1B60" w:rsidRDefault="00AC1B60" w:rsidP="00AC1B60">
      <w:pPr>
        <w:spacing w:line="680" w:lineRule="exact"/>
        <w:ind w:leftChars="232" w:left="1257" w:hangingChars="250" w:hanging="700"/>
        <w:jc w:val="both"/>
        <w:rPr>
          <w:rFonts w:ascii="標楷體" w:eastAsia="標楷體" w:hAnsi="標楷體"/>
          <w:sz w:val="28"/>
          <w:szCs w:val="28"/>
        </w:rPr>
      </w:pPr>
      <w:r>
        <w:rPr>
          <w:rFonts w:ascii="標楷體" w:eastAsia="標楷體" w:hAnsi="標楷體" w:hint="eastAsia"/>
          <w:sz w:val="28"/>
          <w:szCs w:val="28"/>
        </w:rPr>
        <w:t>乙說:某甲前後所告罪名雖不盡相同，但被告及所訴事實俱屬相同，仍應認為係同一案件，其既無刑事訴訟法第260條所列情形之一，則予簽給即可，無庸再就B罪部分為任何處分。</w:t>
      </w:r>
    </w:p>
    <w:p w:rsidR="00AC1B60" w:rsidRDefault="00AC1B60" w:rsidP="00AC1B60">
      <w:pPr>
        <w:spacing w:line="680" w:lineRule="exact"/>
        <w:ind w:leftChars="232" w:left="557"/>
        <w:jc w:val="both"/>
        <w:rPr>
          <w:rFonts w:ascii="標楷體" w:eastAsia="標楷體" w:hAnsi="標楷體"/>
          <w:sz w:val="28"/>
          <w:szCs w:val="28"/>
        </w:rPr>
      </w:pPr>
      <w:r>
        <w:rPr>
          <w:rFonts w:ascii="標楷體" w:eastAsia="標楷體" w:hAnsi="標楷體" w:hint="eastAsia"/>
          <w:sz w:val="28"/>
          <w:szCs w:val="28"/>
        </w:rPr>
        <w:t>結論:多數贊成甲說。</w:t>
      </w:r>
    </w:p>
    <w:p w:rsidR="00AC1B60" w:rsidRDefault="006A4265" w:rsidP="00AC1B60">
      <w:pPr>
        <w:spacing w:line="680" w:lineRule="exact"/>
        <w:ind w:leftChars="232" w:left="557"/>
        <w:jc w:val="both"/>
        <w:rPr>
          <w:rFonts w:ascii="標楷體" w:eastAsia="標楷體" w:hAnsi="標楷體"/>
          <w:sz w:val="28"/>
          <w:szCs w:val="28"/>
        </w:rPr>
      </w:pPr>
      <w:r>
        <w:rPr>
          <w:rFonts w:ascii="標楷體" w:eastAsia="標楷體" w:hAnsi="標楷體" w:hint="eastAsia"/>
          <w:sz w:val="28"/>
          <w:szCs w:val="28"/>
        </w:rPr>
        <w:t>臺灣</w:t>
      </w:r>
      <w:r w:rsidR="00AC1B60">
        <w:rPr>
          <w:rFonts w:ascii="標楷體" w:eastAsia="標楷體" w:hAnsi="標楷體" w:hint="eastAsia"/>
          <w:sz w:val="28"/>
          <w:szCs w:val="28"/>
        </w:rPr>
        <w:t>高等法院檢察署研究意見:以甲說為當。</w:t>
      </w:r>
    </w:p>
    <w:p w:rsidR="00AC1B60" w:rsidRDefault="00AC1B60" w:rsidP="00AC1B60">
      <w:pPr>
        <w:spacing w:line="680" w:lineRule="exact"/>
        <w:ind w:leftChars="232" w:left="557"/>
        <w:jc w:val="both"/>
        <w:rPr>
          <w:rFonts w:ascii="標楷體" w:eastAsia="標楷體" w:hAnsi="標楷體"/>
          <w:sz w:val="28"/>
          <w:szCs w:val="28"/>
        </w:rPr>
      </w:pPr>
      <w:r>
        <w:rPr>
          <w:rFonts w:ascii="標楷體" w:eastAsia="標楷體" w:hAnsi="標楷體" w:hint="eastAsia"/>
          <w:sz w:val="28"/>
          <w:szCs w:val="28"/>
        </w:rPr>
        <w:t>法務部檢察司研究意見:某甲前後兩次所控事實如均相同，參照最高法院52 年台上字第1048 號(詳附件五)判例意旨，以乙說為當。</w:t>
      </w:r>
    </w:p>
    <w:p w:rsidR="00AC1B60" w:rsidRDefault="00AC1B60" w:rsidP="00AC1B60">
      <w:pPr>
        <w:spacing w:line="680" w:lineRule="exact"/>
        <w:ind w:leftChars="232" w:left="557"/>
        <w:jc w:val="both"/>
        <w:rPr>
          <w:rFonts w:ascii="標楷體" w:eastAsia="標楷體" w:hAnsi="標楷體"/>
          <w:sz w:val="28"/>
          <w:szCs w:val="28"/>
        </w:rPr>
      </w:pPr>
      <w:r>
        <w:rPr>
          <w:rFonts w:ascii="標楷體" w:eastAsia="標楷體" w:hAnsi="標楷體" w:hint="eastAsia"/>
          <w:sz w:val="28"/>
          <w:szCs w:val="28"/>
        </w:rPr>
        <w:t>法務部(83 )法檢(二)字第1468號函復臺灣臺南地方法院檢察署(82年2月份法律座談會)之提案亦均同此見解，是足徵苟屬告訴人同一之同一案件，若無新事證，則已為不起訴處分者，為訴訟經濟，且無損其再議權益之下，均毋庸再為不起訴處分。</w:t>
      </w:r>
    </w:p>
    <w:p w:rsidR="00AC1B60" w:rsidRDefault="00AC1B60" w:rsidP="00AC1B60">
      <w:pPr>
        <w:spacing w:line="6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2.準此，據上開函釋意見，受評鑑人本於法律確信，認受評鑑之個案事實(被告涉嫌偽造有價證券部分)與</w:t>
      </w:r>
      <w:r w:rsidR="006A4265">
        <w:rPr>
          <w:rFonts w:ascii="標楷體" w:eastAsia="標楷體" w:hAnsi="標楷體" w:hint="eastAsia"/>
          <w:sz w:val="28"/>
          <w:szCs w:val="28"/>
        </w:rPr>
        <w:t>臺灣</w:t>
      </w:r>
      <w:r>
        <w:rPr>
          <w:rFonts w:ascii="標楷體" w:eastAsia="標楷體" w:hAnsi="標楷體" w:hint="eastAsia"/>
          <w:sz w:val="28"/>
          <w:szCs w:val="28"/>
        </w:rPr>
        <w:t>彰化地方法院檢察署檢察官偵結為不起訴處分確定之A、B案間，告訴人及被告均屬相同，且犯罪事實業由告訴人於A、B案中述及，顯為同一案件，亦非新事實;再告訴人提出之證據業經A、B案檢察官調查斟酌，非屬新證據。受評鑑人乃參酌上級監督機關法務部之函釋內容，以簽請報結之方式，層報檢察長同意偵結，程序並無違失;縱請求評鑑人認受評鑑之個案被告涉嫌偽造有價證券部分之事實與上揭A、B案非屬同一案件;然比部分為受評鑑人對是否屬同一案件而適用法律之見解，依首開法律明文，自不得遽為對受評鑑人進行個案評鑑之事由。況案件是否同一向由司法實務補充其意函，最高法院並著有如附件二所載之判例;足見請求評鑑人主張「前案與本案是否為同一案件之認定」應屬事實之認定，而非屬受評鑑人適用法律之見解云云，實屬誤會。</w:t>
      </w:r>
    </w:p>
    <w:p w:rsidR="00AC1B60" w:rsidRDefault="00AC1B60" w:rsidP="00AC1B60">
      <w:pPr>
        <w:spacing w:line="6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(三)請求評鑑人指摘受評鑑人違反法官法第89條第4 項第</w:t>
      </w:r>
      <w:r w:rsidR="00AF5354">
        <w:rPr>
          <w:rFonts w:ascii="標楷體" w:eastAsia="標楷體" w:hAnsi="標楷體" w:hint="eastAsia"/>
          <w:sz w:val="28"/>
          <w:szCs w:val="28"/>
        </w:rPr>
        <w:t>1</w:t>
      </w:r>
      <w:r>
        <w:rPr>
          <w:rFonts w:ascii="標楷體" w:eastAsia="標楷體" w:hAnsi="標楷體" w:hint="eastAsia"/>
          <w:sz w:val="28"/>
          <w:szCs w:val="28"/>
        </w:rPr>
        <w:t>款之規定，認受評鑑人為不起訴處分確定之案件，有事實足認因故意或重大過失，致有明顯重大違誤，而嚴重侵害人民權益云云;然該條明文規定係指「不起訴處分確定之案件」，而細繹請求評鑑人之指摘理由乃係對受評鑑人就受評鑑之個案部分為行政簽結之決定，而未依法為不起訴處分極為不當。足見請求評鑑人係質疑受評鑑人所為之「行政簽結」部分，並非指摘受評鑑人就受評鑑之個案所為不起訴之處分，核與上開法律明文有悖，則請求評鑑人以「受評鑑人就受評鑑之個案所為部分簽結」乙節援引前開法條而為請求評鑑，實與法官法第89條第4項第1款明定要件不符</w:t>
      </w:r>
      <w:r w:rsidR="0000390A">
        <w:rPr>
          <w:rFonts w:ascii="標楷體" w:eastAsia="標楷體" w:hAnsi="標楷體" w:hint="eastAsia"/>
          <w:sz w:val="28"/>
          <w:szCs w:val="28"/>
        </w:rPr>
        <w:t>;</w:t>
      </w:r>
      <w:r>
        <w:rPr>
          <w:rFonts w:ascii="標楷體" w:eastAsia="標楷體" w:hAnsi="標楷體" w:hint="eastAsia"/>
          <w:sz w:val="28"/>
          <w:szCs w:val="28"/>
        </w:rPr>
        <w:t>是以，請求評鑑人就此部分之請求自與法有違。況受評鑑之個案告訴人依法雖不得就簽結之事實聲請再議，然告訴人仍可就該部分事實另行提出告訴，換言之，本件之結案簽呈並無妨礙告訴人再行告訴之合法權益;況受評鑑人係依法務部函釋意旨偵結，實無請求評鑑人所指嚴重侵害人民權益之情，請求評鑑人就此部分之請求，尚非有據。</w:t>
      </w:r>
    </w:p>
    <w:p w:rsidR="00AC1B60" w:rsidRDefault="00AC1B60" w:rsidP="00AC1B60">
      <w:pPr>
        <w:spacing w:line="6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(四)請求評鑑人指摘受評鑑人違反法官法第89條第4 項第7 款之規定，認受評鑑人違反檢察官倫理規範第7 條檢察官應精研法令，隨時保持其專業知能，積極進修充實職務上所需知識技能，並體察社會、經濟、文化發展與國際潮流，以充分發揮其職能之規定，欠缺專業知能情節重大云云;然受評鑑人就受評鑑之個案所為之心證係參酌最高法院判例，認受評鑑之個案與他署所偵辨之A、B案件為同一案件(理由如前述，不另贅述);且告訴人均為相同，而依司法院19 年院字第284號解釋，法務部(71)法檢(二)字第1894號函釋意旨，無庸再為不起訴處分，自當以簽結程序辦理，受評鑑人何來欠缺專業知能之情事？請求評鑑人就此部分之指摘，僅係請求評鑑人之片面意見，實無理由。 </w:t>
      </w:r>
    </w:p>
    <w:p w:rsidR="00AC1B60" w:rsidRDefault="00AC1B60" w:rsidP="00AC1B60">
      <w:pPr>
        <w:spacing w:line="680" w:lineRule="exact"/>
        <w:rPr>
          <w:rFonts w:ascii="標楷體" w:eastAsia="標楷體" w:hAnsi="標楷體"/>
          <w:sz w:val="28"/>
          <w:szCs w:val="28"/>
        </w:rPr>
      </w:pPr>
      <w:r>
        <w:rPr>
          <w:rFonts w:ascii="標楷體" w:eastAsia="標楷體" w:hAnsi="標楷體" w:hint="eastAsia"/>
          <w:sz w:val="28"/>
          <w:szCs w:val="28"/>
        </w:rPr>
        <w:t>二、本會之判斷</w:t>
      </w:r>
    </w:p>
    <w:p w:rsidR="00AC1B60" w:rsidRDefault="00AC1B60" w:rsidP="00634FF8">
      <w:pPr>
        <w:spacing w:line="6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(一)本件請求之意旨在於</w:t>
      </w:r>
      <w:r w:rsidR="006A4265">
        <w:rPr>
          <w:rFonts w:ascii="標楷體" w:eastAsia="標楷體" w:hAnsi="標楷體" w:hint="eastAsia"/>
          <w:sz w:val="28"/>
          <w:szCs w:val="28"/>
        </w:rPr>
        <w:t>臺灣</w:t>
      </w:r>
      <w:r>
        <w:rPr>
          <w:rFonts w:ascii="標楷體" w:eastAsia="標楷體" w:hAnsi="標楷體" w:hint="eastAsia"/>
          <w:sz w:val="28"/>
          <w:szCs w:val="28"/>
        </w:rPr>
        <w:t>高等法院</w:t>
      </w:r>
      <w:r w:rsidR="006A4265">
        <w:rPr>
          <w:rFonts w:ascii="標楷體" w:eastAsia="標楷體" w:hAnsi="標楷體" w:hint="eastAsia"/>
          <w:sz w:val="28"/>
          <w:szCs w:val="28"/>
        </w:rPr>
        <w:t>臺中</w:t>
      </w:r>
      <w:r>
        <w:rPr>
          <w:rFonts w:ascii="標楷體" w:eastAsia="標楷體" w:hAnsi="標楷體" w:hint="eastAsia"/>
          <w:sz w:val="28"/>
          <w:szCs w:val="28"/>
        </w:rPr>
        <w:t>分院檢察署</w:t>
      </w:r>
      <w:r w:rsidR="00811374">
        <w:rPr>
          <w:rFonts w:ascii="標楷體" w:eastAsia="標楷體" w:hAnsi="標楷體" w:hint="eastAsia"/>
          <w:sz w:val="28"/>
          <w:szCs w:val="28"/>
        </w:rPr>
        <w:t>檢察長</w:t>
      </w:r>
      <w:r>
        <w:rPr>
          <w:rFonts w:ascii="標楷體" w:eastAsia="標楷體" w:hAnsi="標楷體" w:hint="eastAsia"/>
          <w:sz w:val="28"/>
          <w:szCs w:val="28"/>
        </w:rPr>
        <w:t>99年度上聲議字第1108號處分</w:t>
      </w:r>
      <w:r w:rsidR="00811374">
        <w:rPr>
          <w:rFonts w:ascii="標楷體" w:eastAsia="標楷體" w:hAnsi="標楷體" w:hint="eastAsia"/>
          <w:sz w:val="28"/>
          <w:szCs w:val="28"/>
        </w:rPr>
        <w:t>書</w:t>
      </w:r>
      <w:r>
        <w:rPr>
          <w:rFonts w:ascii="標楷體" w:eastAsia="標楷體" w:hAnsi="標楷體" w:hint="eastAsia"/>
          <w:sz w:val="28"/>
          <w:szCs w:val="28"/>
        </w:rPr>
        <w:t>中，就告訴人於再議聲請意旨主張被告係</w:t>
      </w:r>
      <w:r w:rsidR="00260E51" w:rsidRPr="00AF5354">
        <w:rPr>
          <w:rFonts w:ascii="標楷體" w:eastAsia="標楷體" w:hAnsi="標楷體" w:hint="eastAsia"/>
          <w:sz w:val="28"/>
          <w:szCs w:val="28"/>
        </w:rPr>
        <w:t>另涉犯</w:t>
      </w:r>
      <w:r>
        <w:rPr>
          <w:rFonts w:ascii="標楷體" w:eastAsia="標楷體" w:hAnsi="標楷體" w:hint="eastAsia"/>
          <w:sz w:val="28"/>
          <w:szCs w:val="28"/>
        </w:rPr>
        <w:t>行使偽造文書及</w:t>
      </w:r>
      <w:r w:rsidR="00260E51" w:rsidRPr="00AF5354">
        <w:rPr>
          <w:rFonts w:ascii="標楷體" w:eastAsia="標楷體" w:hAnsi="標楷體" w:hint="eastAsia"/>
          <w:sz w:val="28"/>
          <w:szCs w:val="28"/>
        </w:rPr>
        <w:t>行使偽造</w:t>
      </w:r>
      <w:r>
        <w:rPr>
          <w:rFonts w:ascii="標楷體" w:eastAsia="標楷體" w:hAnsi="標楷體" w:hint="eastAsia"/>
          <w:sz w:val="28"/>
          <w:szCs w:val="28"/>
        </w:rPr>
        <w:t>有價證券行騙得款</w:t>
      </w:r>
      <w:r w:rsidR="007A225E">
        <w:rPr>
          <w:rFonts w:ascii="標楷體" w:eastAsia="標楷體" w:hAnsi="標楷體" w:hint="eastAsia"/>
          <w:sz w:val="28"/>
          <w:szCs w:val="28"/>
        </w:rPr>
        <w:t>新臺幣</w:t>
      </w:r>
      <w:r>
        <w:rPr>
          <w:rFonts w:ascii="標楷體" w:eastAsia="標楷體" w:hAnsi="標楷體" w:hint="eastAsia"/>
          <w:sz w:val="28"/>
          <w:szCs w:val="28"/>
        </w:rPr>
        <w:t>325萬元以及被告涉嫌以簡訊恐嚇等情，均非</w:t>
      </w:r>
      <w:r w:rsidR="006A4265">
        <w:rPr>
          <w:rFonts w:ascii="標楷體" w:eastAsia="標楷體" w:hAnsi="標楷體" w:hint="eastAsia"/>
          <w:sz w:val="28"/>
          <w:szCs w:val="28"/>
        </w:rPr>
        <w:t>臺灣</w:t>
      </w:r>
      <w:r>
        <w:rPr>
          <w:rFonts w:ascii="標楷體" w:eastAsia="標楷體" w:hAnsi="標楷體" w:hint="eastAsia"/>
          <w:sz w:val="28"/>
          <w:szCs w:val="28"/>
        </w:rPr>
        <w:t>彰化地方法院檢察署99年度偵續字第33號原處分之不起訴處分範圍，非再議所得審酌，若告訴人認為被告涉有上開罪嫌，應檢據資料具體明確向地方法院檢察官提出告訴，嗣告訴人提出行政院金融監督管理委員會銀行局98年8月12 日銀局(外)字第09800379360號函，以及該函文之附件美商</w:t>
      </w:r>
      <w:r w:rsidR="003B02EE">
        <w:rPr>
          <w:rFonts w:ascii="標楷體" w:eastAsia="標楷體" w:hAnsi="標楷體" w:hint="eastAsia"/>
          <w:sz w:val="28"/>
          <w:szCs w:val="28"/>
        </w:rPr>
        <w:t>花○銀行</w:t>
      </w:r>
      <w:r>
        <w:rPr>
          <w:rFonts w:ascii="標楷體" w:eastAsia="標楷體" w:hAnsi="標楷體" w:hint="eastAsia"/>
          <w:sz w:val="28"/>
          <w:szCs w:val="28"/>
        </w:rPr>
        <w:t>股份有限公司臺北分公司98年8月4日(九十八)企控字第596號函在內等</w:t>
      </w:r>
      <w:r w:rsidR="007A1856" w:rsidRPr="0000390A">
        <w:rPr>
          <w:rFonts w:ascii="標楷體" w:eastAsia="標楷體" w:hAnsi="標楷體" w:hint="eastAsia"/>
          <w:sz w:val="28"/>
          <w:szCs w:val="28"/>
        </w:rPr>
        <w:t>極為明確之</w:t>
      </w:r>
      <w:r>
        <w:rPr>
          <w:rFonts w:ascii="標楷體" w:eastAsia="標楷體" w:hAnsi="標楷體" w:hint="eastAsia"/>
          <w:sz w:val="28"/>
          <w:szCs w:val="28"/>
        </w:rPr>
        <w:t>證據資料，向</w:t>
      </w:r>
      <w:r w:rsidR="006A4265">
        <w:rPr>
          <w:rFonts w:ascii="標楷體" w:eastAsia="標楷體" w:hAnsi="標楷體" w:hint="eastAsia"/>
          <w:sz w:val="28"/>
          <w:szCs w:val="28"/>
        </w:rPr>
        <w:t>臺灣臺中</w:t>
      </w:r>
      <w:r>
        <w:rPr>
          <w:rFonts w:ascii="標楷體" w:eastAsia="標楷體" w:hAnsi="標楷體" w:hint="eastAsia"/>
          <w:sz w:val="28"/>
          <w:szCs w:val="28"/>
        </w:rPr>
        <w:t>地方法院檢察署就此提出告訴，受評鑑人承辦該案件，於102 年4 月16 日</w:t>
      </w:r>
      <w:r w:rsidR="007A1856" w:rsidRPr="0000390A">
        <w:rPr>
          <w:rFonts w:ascii="標楷體" w:eastAsia="標楷體" w:hAnsi="標楷體" w:hint="eastAsia"/>
          <w:sz w:val="28"/>
          <w:szCs w:val="28"/>
        </w:rPr>
        <w:t>竟</w:t>
      </w:r>
      <w:r>
        <w:rPr>
          <w:rFonts w:ascii="標楷體" w:eastAsia="標楷體" w:hAnsi="標楷體" w:hint="eastAsia"/>
          <w:sz w:val="28"/>
          <w:szCs w:val="28"/>
        </w:rPr>
        <w:t>僅就被告涉嫌以簡訊恐嚇妨害自由部分以犯罪嫌疑不足，依刑事訴訟法第252 條第10 款為不起訴處分；就告訴人所指尚有告訴被告涉犯行使偽造文書及</w:t>
      </w:r>
      <w:r w:rsidR="007A1856" w:rsidRPr="007A225E">
        <w:rPr>
          <w:rFonts w:ascii="標楷體" w:eastAsia="標楷體" w:hAnsi="標楷體" w:hint="eastAsia"/>
          <w:sz w:val="28"/>
          <w:szCs w:val="28"/>
        </w:rPr>
        <w:t>行使偽造</w:t>
      </w:r>
      <w:r>
        <w:rPr>
          <w:rFonts w:ascii="標楷體" w:eastAsia="標楷體" w:hAnsi="標楷體" w:hint="eastAsia"/>
          <w:sz w:val="28"/>
          <w:szCs w:val="28"/>
        </w:rPr>
        <w:t>有價證券部分之</w:t>
      </w:r>
      <w:r w:rsidR="007A1856" w:rsidRPr="007A225E">
        <w:rPr>
          <w:rFonts w:ascii="標楷體" w:eastAsia="標楷體" w:hAnsi="標楷體" w:hint="eastAsia"/>
          <w:sz w:val="28"/>
          <w:szCs w:val="28"/>
        </w:rPr>
        <w:t>犯罪事實</w:t>
      </w:r>
      <w:r>
        <w:rPr>
          <w:rFonts w:ascii="標楷體" w:eastAsia="標楷體" w:hAnsi="標楷體" w:hint="eastAsia"/>
          <w:sz w:val="28"/>
          <w:szCs w:val="28"/>
        </w:rPr>
        <w:t>，則以與先前</w:t>
      </w:r>
      <w:r w:rsidR="006A4265">
        <w:rPr>
          <w:rFonts w:ascii="標楷體" w:eastAsia="標楷體" w:hAnsi="標楷體" w:hint="eastAsia"/>
          <w:sz w:val="28"/>
          <w:szCs w:val="28"/>
        </w:rPr>
        <w:t>臺灣</w:t>
      </w:r>
      <w:r>
        <w:rPr>
          <w:rFonts w:ascii="標楷體" w:eastAsia="標楷體" w:hAnsi="標楷體" w:hint="eastAsia"/>
          <w:sz w:val="28"/>
          <w:szCs w:val="28"/>
        </w:rPr>
        <w:t>彰化地方法院檢察署98 年度偵字第9693 號及99 年度偵續字第33 號案件為事實上同一案件，告訴人提出之告訴內容並非新事實、新證據，復查無刑事訴訟法第260 條各款規定之情形，依法不得對於同一案件再行起訴等語，而逕行予以簽結。告訴人嗣就包括行使偽造文書及有價證券、妨害自由等犯罪事實，聲請再議，惟</w:t>
      </w:r>
      <w:r w:rsidR="006A4265">
        <w:rPr>
          <w:rFonts w:ascii="標楷體" w:eastAsia="標楷體" w:hAnsi="標楷體" w:hint="eastAsia"/>
          <w:sz w:val="28"/>
          <w:szCs w:val="28"/>
        </w:rPr>
        <w:t>臺灣</w:t>
      </w:r>
      <w:r>
        <w:rPr>
          <w:rFonts w:ascii="標楷體" w:eastAsia="標楷體" w:hAnsi="標楷體" w:hint="eastAsia"/>
          <w:sz w:val="28"/>
          <w:szCs w:val="28"/>
        </w:rPr>
        <w:t>高等法院</w:t>
      </w:r>
      <w:r w:rsidR="006A4265">
        <w:rPr>
          <w:rFonts w:ascii="標楷體" w:eastAsia="標楷體" w:hAnsi="標楷體" w:hint="eastAsia"/>
          <w:sz w:val="28"/>
          <w:szCs w:val="28"/>
        </w:rPr>
        <w:t>臺中</w:t>
      </w:r>
      <w:r>
        <w:rPr>
          <w:rFonts w:ascii="標楷體" w:eastAsia="標楷體" w:hAnsi="標楷體" w:hint="eastAsia"/>
          <w:sz w:val="28"/>
          <w:szCs w:val="28"/>
        </w:rPr>
        <w:t>分院檢察署</w:t>
      </w:r>
      <w:r w:rsidR="001D2B7B">
        <w:rPr>
          <w:rFonts w:ascii="標楷體" w:eastAsia="標楷體" w:hAnsi="標楷體" w:hint="eastAsia"/>
          <w:sz w:val="28"/>
          <w:szCs w:val="28"/>
        </w:rPr>
        <w:t>檢察長</w:t>
      </w:r>
      <w:r>
        <w:rPr>
          <w:rFonts w:ascii="標楷體" w:eastAsia="標楷體" w:hAnsi="標楷體" w:hint="eastAsia"/>
          <w:sz w:val="28"/>
          <w:szCs w:val="28"/>
        </w:rPr>
        <w:t>僅就妨害自由部分認再議無理由而以102 年度上聲議字第1056 號處分駁回，至行使偽造文書及</w:t>
      </w:r>
      <w:r w:rsidR="007A1856" w:rsidRPr="007A225E">
        <w:rPr>
          <w:rFonts w:ascii="標楷體" w:eastAsia="標楷體" w:hAnsi="標楷體" w:hint="eastAsia"/>
          <w:sz w:val="28"/>
          <w:szCs w:val="28"/>
        </w:rPr>
        <w:t>行使偽造</w:t>
      </w:r>
      <w:r>
        <w:rPr>
          <w:rFonts w:ascii="標楷體" w:eastAsia="標楷體" w:hAnsi="標楷體" w:hint="eastAsia"/>
          <w:sz w:val="28"/>
          <w:szCs w:val="28"/>
        </w:rPr>
        <w:t>有價證券等犯罪事實，則以未經原檢察官即受評鑑人對之為不起訴處分，而另於102年5 月16 日以中分檢盛律102 上聲1056 字第1020000326號函知告訴人此部分之再議聲請不合法。認受評鑑人對於告訴人告訴被告涉犯行使偽造文書及</w:t>
      </w:r>
      <w:r w:rsidR="007A1856" w:rsidRPr="007A225E">
        <w:rPr>
          <w:rFonts w:ascii="標楷體" w:eastAsia="標楷體" w:hAnsi="標楷體" w:hint="eastAsia"/>
          <w:sz w:val="28"/>
          <w:szCs w:val="28"/>
        </w:rPr>
        <w:t>行使偽造</w:t>
      </w:r>
      <w:r>
        <w:rPr>
          <w:rFonts w:ascii="標楷體" w:eastAsia="標楷體" w:hAnsi="標楷體" w:hint="eastAsia"/>
          <w:sz w:val="28"/>
          <w:szCs w:val="28"/>
        </w:rPr>
        <w:t>有價證券等犯罪事實，於未另行分</w:t>
      </w:r>
      <w:r w:rsidR="007A1856" w:rsidRPr="007A225E">
        <w:rPr>
          <w:rFonts w:ascii="標楷體" w:eastAsia="標楷體" w:hAnsi="標楷體" w:hint="eastAsia"/>
          <w:sz w:val="28"/>
          <w:szCs w:val="28"/>
        </w:rPr>
        <w:t>偵</w:t>
      </w:r>
      <w:r w:rsidRPr="007A225E">
        <w:rPr>
          <w:rFonts w:ascii="標楷體" w:eastAsia="標楷體" w:hAnsi="標楷體" w:hint="eastAsia"/>
          <w:sz w:val="28"/>
          <w:szCs w:val="28"/>
        </w:rPr>
        <w:t>案</w:t>
      </w:r>
      <w:r w:rsidR="007A1856" w:rsidRPr="007A225E">
        <w:rPr>
          <w:rFonts w:ascii="標楷體" w:eastAsia="標楷體" w:hAnsi="標楷體" w:hint="eastAsia"/>
          <w:sz w:val="28"/>
          <w:szCs w:val="28"/>
        </w:rPr>
        <w:t>積極偵辦</w:t>
      </w:r>
      <w:r>
        <w:rPr>
          <w:rFonts w:ascii="標楷體" w:eastAsia="標楷體" w:hAnsi="標楷體" w:hint="eastAsia"/>
          <w:sz w:val="28"/>
          <w:szCs w:val="28"/>
        </w:rPr>
        <w:t>之情形，逕行簽結之行為，有違刑事訴訟法第</w:t>
      </w:r>
      <w:r w:rsidR="007A1856" w:rsidRPr="007A225E">
        <w:rPr>
          <w:rFonts w:ascii="標楷體" w:eastAsia="標楷體" w:hAnsi="標楷體" w:hint="eastAsia"/>
          <w:sz w:val="28"/>
          <w:szCs w:val="28"/>
        </w:rPr>
        <w:t>228條第1項「檢察官因告訴、告發、自首或其他情事知有犯罪嫌疑者，應即開始偵查。」</w:t>
      </w:r>
      <w:r>
        <w:rPr>
          <w:rFonts w:ascii="標楷體" w:eastAsia="標楷體" w:hAnsi="標楷體" w:hint="eastAsia"/>
          <w:sz w:val="28"/>
          <w:szCs w:val="28"/>
        </w:rPr>
        <w:t>等規定，亦明顯違反「</w:t>
      </w:r>
      <w:r w:rsidR="006A4265">
        <w:rPr>
          <w:rFonts w:ascii="標楷體" w:eastAsia="標楷體" w:hAnsi="標楷體" w:hint="eastAsia"/>
          <w:sz w:val="28"/>
          <w:szCs w:val="28"/>
        </w:rPr>
        <w:t>臺灣</w:t>
      </w:r>
      <w:r>
        <w:rPr>
          <w:rFonts w:ascii="標楷體" w:eastAsia="標楷體" w:hAnsi="標楷體" w:hint="eastAsia"/>
          <w:sz w:val="28"/>
          <w:szCs w:val="28"/>
        </w:rPr>
        <w:t>高等法院檢察署所屬各地方法院及其分院檢察署辦理「他」案應行注意事項」之規定，而其情節重大，導致告訴人無法就</w:t>
      </w:r>
      <w:r w:rsidR="007A1856" w:rsidRPr="007A225E">
        <w:rPr>
          <w:rFonts w:ascii="標楷體" w:eastAsia="標楷體" w:hAnsi="標楷體" w:hint="eastAsia"/>
          <w:sz w:val="28"/>
          <w:szCs w:val="28"/>
        </w:rPr>
        <w:t>被告</w:t>
      </w:r>
      <w:r w:rsidR="00543940">
        <w:rPr>
          <w:rFonts w:ascii="標楷體" w:eastAsia="標楷體" w:hAnsi="標楷體" w:hint="eastAsia"/>
          <w:sz w:val="28"/>
          <w:szCs w:val="28"/>
        </w:rPr>
        <w:t>行使</w:t>
      </w:r>
      <w:r w:rsidR="007A1856" w:rsidRPr="007A225E">
        <w:rPr>
          <w:rFonts w:ascii="標楷體" w:eastAsia="標楷體" w:hAnsi="標楷體" w:hint="eastAsia"/>
          <w:sz w:val="28"/>
          <w:szCs w:val="28"/>
        </w:rPr>
        <w:t>偽造文書及</w:t>
      </w:r>
      <w:r w:rsidR="00543940" w:rsidRPr="007A225E">
        <w:rPr>
          <w:rFonts w:ascii="標楷體" w:eastAsia="標楷體" w:hAnsi="標楷體" w:hint="eastAsia"/>
          <w:sz w:val="28"/>
          <w:szCs w:val="28"/>
        </w:rPr>
        <w:t>行使</w:t>
      </w:r>
      <w:r w:rsidR="007A1856" w:rsidRPr="007A225E">
        <w:rPr>
          <w:rFonts w:ascii="標楷體" w:eastAsia="標楷體" w:hAnsi="標楷體" w:hint="eastAsia"/>
          <w:sz w:val="28"/>
          <w:szCs w:val="28"/>
        </w:rPr>
        <w:t>偽造有價證券等</w:t>
      </w:r>
      <w:r w:rsidRPr="007A225E">
        <w:rPr>
          <w:rFonts w:ascii="標楷體" w:eastAsia="標楷體" w:hAnsi="標楷體" w:hint="eastAsia"/>
          <w:sz w:val="28"/>
          <w:szCs w:val="28"/>
        </w:rPr>
        <w:t>犯罪事</w:t>
      </w:r>
      <w:r w:rsidR="001D2B7B" w:rsidRPr="007A225E">
        <w:rPr>
          <w:rFonts w:ascii="標楷體" w:eastAsia="標楷體" w:hAnsi="標楷體" w:hint="eastAsia"/>
          <w:sz w:val="28"/>
          <w:szCs w:val="28"/>
        </w:rPr>
        <w:t>實</w:t>
      </w:r>
      <w:r w:rsidR="00543940" w:rsidRPr="007A225E">
        <w:rPr>
          <w:rFonts w:ascii="標楷體" w:eastAsia="標楷體" w:hAnsi="標楷體" w:hint="eastAsia"/>
          <w:sz w:val="28"/>
          <w:szCs w:val="28"/>
        </w:rPr>
        <w:t>追</w:t>
      </w:r>
      <w:r w:rsidR="00543940">
        <w:rPr>
          <w:rFonts w:ascii="標楷體" w:eastAsia="標楷體" w:hAnsi="標楷體" w:hint="eastAsia"/>
          <w:sz w:val="28"/>
          <w:szCs w:val="28"/>
        </w:rPr>
        <w:t>訴</w:t>
      </w:r>
      <w:r>
        <w:rPr>
          <w:rFonts w:ascii="標楷體" w:eastAsia="標楷體" w:hAnsi="標楷體" w:hint="eastAsia"/>
          <w:sz w:val="28"/>
          <w:szCs w:val="28"/>
        </w:rPr>
        <w:t>，明顯侵害告訴人權利至鉅；另受評鑑人未能察知實務</w:t>
      </w:r>
      <w:r w:rsidR="001D2B7B" w:rsidRPr="0000390A">
        <w:rPr>
          <w:rFonts w:ascii="標楷體" w:eastAsia="標楷體" w:hAnsi="標楷體" w:hint="eastAsia"/>
          <w:sz w:val="28"/>
          <w:szCs w:val="28"/>
        </w:rPr>
        <w:t>上</w:t>
      </w:r>
      <w:r>
        <w:rPr>
          <w:rFonts w:ascii="標楷體" w:eastAsia="標楷體" w:hAnsi="標楷體" w:hint="eastAsia"/>
          <w:sz w:val="28"/>
          <w:szCs w:val="28"/>
        </w:rPr>
        <w:t>向來關於事實上同一案件之見解，對於本案偽造文書等犯罪事實與前案詐欺案件明顯不具有事實上同一性之關係，率爾即以前揭函文為兩者係事實上同一案件之判斷，明顯</w:t>
      </w:r>
      <w:r w:rsidR="00543940" w:rsidRPr="007A225E">
        <w:rPr>
          <w:rFonts w:ascii="標楷體" w:eastAsia="標楷體" w:hAnsi="標楷體" w:hint="eastAsia"/>
          <w:sz w:val="28"/>
          <w:szCs w:val="28"/>
        </w:rPr>
        <w:t>有虧職守</w:t>
      </w:r>
      <w:r>
        <w:rPr>
          <w:rFonts w:ascii="標楷體" w:eastAsia="標楷體" w:hAnsi="標楷體" w:hint="eastAsia"/>
          <w:sz w:val="28"/>
          <w:szCs w:val="28"/>
        </w:rPr>
        <w:t>，違反檢察官倫理規範</w:t>
      </w:r>
      <w:r w:rsidR="00543940" w:rsidRPr="007A225E">
        <w:rPr>
          <w:rFonts w:ascii="標楷體" w:eastAsia="標楷體" w:hAnsi="標楷體" w:hint="eastAsia"/>
          <w:sz w:val="28"/>
          <w:szCs w:val="28"/>
        </w:rPr>
        <w:t>第2條「勤慎執行職務」、</w:t>
      </w:r>
      <w:r w:rsidR="00811374">
        <w:rPr>
          <w:rFonts w:ascii="標楷體" w:eastAsia="標楷體" w:hAnsi="標楷體" w:hint="eastAsia"/>
          <w:sz w:val="28"/>
          <w:szCs w:val="28"/>
        </w:rPr>
        <w:t>第7條「應精研法令，</w:t>
      </w:r>
      <w:r w:rsidR="0000390A">
        <w:rPr>
          <w:rFonts w:ascii="標楷體" w:eastAsia="標楷體" w:hAnsi="標楷體" w:hint="eastAsia"/>
          <w:sz w:val="28"/>
          <w:szCs w:val="28"/>
        </w:rPr>
        <w:t>隨時</w:t>
      </w:r>
      <w:r w:rsidR="00811374">
        <w:rPr>
          <w:rFonts w:ascii="標楷體" w:eastAsia="標楷體" w:hAnsi="標楷體" w:hint="eastAsia"/>
          <w:sz w:val="28"/>
          <w:szCs w:val="28"/>
        </w:rPr>
        <w:t>保持專業知能</w:t>
      </w:r>
      <w:r w:rsidR="0000390A">
        <w:rPr>
          <w:rFonts w:ascii="標楷體" w:eastAsia="標楷體" w:hAnsi="標楷體" w:hint="eastAsia"/>
          <w:sz w:val="28"/>
          <w:szCs w:val="28"/>
        </w:rPr>
        <w:t>，以充分發揮職能</w:t>
      </w:r>
      <w:r w:rsidR="00811374">
        <w:rPr>
          <w:rFonts w:ascii="標楷體" w:eastAsia="標楷體" w:hAnsi="標楷體" w:hint="eastAsia"/>
          <w:sz w:val="28"/>
          <w:szCs w:val="28"/>
        </w:rPr>
        <w:t>」、</w:t>
      </w:r>
      <w:r w:rsidR="00543940" w:rsidRPr="007A225E">
        <w:rPr>
          <w:rFonts w:ascii="標楷體" w:eastAsia="標楷體" w:hAnsi="標楷體" w:hint="eastAsia"/>
          <w:sz w:val="28"/>
          <w:szCs w:val="28"/>
        </w:rPr>
        <w:t>第8條「應致力於真實發現，兼顧被告、被害人及其他訴訟關係人參與刑事訴訟之權益」、第</w:t>
      </w:r>
      <w:r w:rsidR="00B51A0C" w:rsidRPr="007A225E">
        <w:rPr>
          <w:rFonts w:ascii="標楷體" w:eastAsia="標楷體" w:hAnsi="標楷體" w:hint="eastAsia"/>
          <w:sz w:val="28"/>
          <w:szCs w:val="28"/>
        </w:rPr>
        <w:t>9</w:t>
      </w:r>
      <w:r w:rsidR="00543940" w:rsidRPr="007A225E">
        <w:rPr>
          <w:rFonts w:ascii="標楷體" w:eastAsia="標楷體" w:hAnsi="標楷體" w:hint="eastAsia"/>
          <w:sz w:val="28"/>
          <w:szCs w:val="28"/>
        </w:rPr>
        <w:t>條「對被告有利及不利之事證，</w:t>
      </w:r>
      <w:r w:rsidR="00B51A0C" w:rsidRPr="007A225E">
        <w:rPr>
          <w:rFonts w:ascii="標楷體" w:eastAsia="標楷體" w:hAnsi="標楷體" w:hint="eastAsia"/>
          <w:sz w:val="28"/>
          <w:szCs w:val="28"/>
        </w:rPr>
        <w:t>均應詳加蒐集</w:t>
      </w:r>
      <w:r w:rsidR="00543940" w:rsidRPr="007A225E">
        <w:rPr>
          <w:rFonts w:ascii="標楷體" w:eastAsia="標楷體" w:hAnsi="標楷體" w:hint="eastAsia"/>
          <w:sz w:val="28"/>
          <w:szCs w:val="28"/>
        </w:rPr>
        <w:t>、調查及</w:t>
      </w:r>
      <w:r w:rsidR="00B51A0C" w:rsidRPr="007A225E">
        <w:rPr>
          <w:rFonts w:ascii="標楷體" w:eastAsia="標楷體" w:hAnsi="標楷體" w:hint="eastAsia"/>
          <w:sz w:val="28"/>
          <w:szCs w:val="28"/>
        </w:rPr>
        <w:t>斟酌</w:t>
      </w:r>
      <w:r w:rsidR="00543940" w:rsidRPr="007A225E">
        <w:rPr>
          <w:rFonts w:ascii="標楷體" w:eastAsia="標楷體" w:hAnsi="標楷體" w:hint="eastAsia"/>
          <w:sz w:val="28"/>
          <w:szCs w:val="28"/>
        </w:rPr>
        <w:t>。」</w:t>
      </w:r>
      <w:r w:rsidR="00B51A0C" w:rsidRPr="007A225E">
        <w:rPr>
          <w:rFonts w:ascii="標楷體" w:eastAsia="標楷體" w:hAnsi="標楷體" w:hint="eastAsia"/>
          <w:sz w:val="28"/>
          <w:szCs w:val="28"/>
        </w:rPr>
        <w:t>等</w:t>
      </w:r>
      <w:r>
        <w:rPr>
          <w:rFonts w:ascii="標楷體" w:eastAsia="標楷體" w:hAnsi="標楷體" w:hint="eastAsia"/>
          <w:sz w:val="28"/>
          <w:szCs w:val="28"/>
        </w:rPr>
        <w:t>規定，情節重大，已嚴重妨礙告訴人</w:t>
      </w:r>
      <w:r w:rsidR="00B51A0C" w:rsidRPr="007A225E">
        <w:rPr>
          <w:rFonts w:ascii="標楷體" w:eastAsia="標楷體" w:hAnsi="標楷體" w:hint="eastAsia"/>
          <w:sz w:val="28"/>
          <w:szCs w:val="28"/>
        </w:rPr>
        <w:t>訴訟</w:t>
      </w:r>
      <w:r>
        <w:rPr>
          <w:rFonts w:ascii="標楷體" w:eastAsia="標楷體" w:hAnsi="標楷體" w:hint="eastAsia"/>
          <w:sz w:val="28"/>
          <w:szCs w:val="28"/>
        </w:rPr>
        <w:t>正當權利之行使，認有提請進行評鑑之必要。</w:t>
      </w:r>
    </w:p>
    <w:p w:rsidR="00AC1B60" w:rsidRDefault="00AC1B60" w:rsidP="00AC1B60">
      <w:pPr>
        <w:spacing w:line="68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(二)經查：</w:t>
      </w:r>
    </w:p>
    <w:p w:rsidR="00AC1B60" w:rsidRDefault="00AC1B60" w:rsidP="00634FF8">
      <w:pPr>
        <w:spacing w:line="680" w:lineRule="exact"/>
        <w:ind w:leftChars="174" w:left="698" w:hangingChars="100" w:hanging="280"/>
        <w:jc w:val="both"/>
        <w:rPr>
          <w:rFonts w:ascii="標楷體" w:eastAsia="標楷體" w:hAnsi="標楷體"/>
          <w:sz w:val="28"/>
          <w:szCs w:val="28"/>
        </w:rPr>
      </w:pPr>
      <w:r>
        <w:rPr>
          <w:rFonts w:ascii="標楷體" w:eastAsia="標楷體" w:hAnsi="標楷體" w:hint="eastAsia"/>
          <w:sz w:val="28"/>
          <w:szCs w:val="28"/>
        </w:rPr>
        <w:t>1.刑事訴訟法第260條規定「不起訴處分已確定或緩起訴處分期滿未經撤銷者，非有左列情形之一，不得對於同一案件再行起訴：一、發現新事實或新證據者。二、有第420條第1項第1款、第2款、第4款或第5款所定得為再審原因之情形者。」參照最高法院</w:t>
      </w:r>
      <w:r w:rsidR="00F80F82">
        <w:rPr>
          <w:rFonts w:ascii="標楷體" w:eastAsia="標楷體" w:hAnsi="標楷體" w:hint="eastAsia"/>
          <w:sz w:val="28"/>
          <w:szCs w:val="28"/>
        </w:rPr>
        <w:t>52</w:t>
      </w:r>
      <w:r>
        <w:rPr>
          <w:rFonts w:ascii="標楷體" w:eastAsia="標楷體" w:hAnsi="標楷體" w:hint="eastAsia"/>
          <w:sz w:val="28"/>
          <w:szCs w:val="28"/>
        </w:rPr>
        <w:t>年台上字第1048號判例「刑事訴訟法第239條(舊) 所謂同一案件，指同一訴訟物體，即被告及犯罪事實均相同者而言，不以起訴或告訴時所引用之法條或罪名為區分標準。」及92年台上字第521號判決「刑事訴訟法第260條雖規定，不起訴處分已確定者，非有該條第1、2款情形之一，不得對於同一案件再行起訴。惟該法條所稱之同一案件，係指事實上之同一案件而言，不包括連續犯、牽連犯之法律上同一案件。蓋檢察官之不起訴處分，並無審判不可分原則之適用，從而已經不起訴處分之部分，即與其他未經不起訴處分之部分，不生全部與一部之問題，其他部分經偵查結果，如認為應提起公訴者，自得提起公訴，不受刑事訴訟法第260條規定之限制。」，是不起訴處分已經確定者，再就該處分所指之同一被告及犯罪事實告訴者，即事實上為同一案件者，始有該條適用。</w:t>
      </w:r>
    </w:p>
    <w:p w:rsidR="00AC1B60" w:rsidRDefault="00AC1B60" w:rsidP="00634FF8">
      <w:pPr>
        <w:spacing w:line="6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2.如上所述，依刑事訴訟法第260條，如無該條所列之發見新事實或新證據者，檢察官固不可就已不起訴處分確定之同一被告及同一犯罪事實案件起訴，但本件告訴及請求評鑑所指之</w:t>
      </w:r>
      <w:r w:rsidR="00B51A0C" w:rsidRPr="007A225E">
        <w:rPr>
          <w:rFonts w:ascii="標楷體" w:eastAsia="標楷體" w:hAnsi="標楷體" w:hint="eastAsia"/>
          <w:sz w:val="28"/>
          <w:szCs w:val="28"/>
        </w:rPr>
        <w:t>行使</w:t>
      </w:r>
      <w:r>
        <w:rPr>
          <w:rFonts w:ascii="標楷體" w:eastAsia="標楷體" w:hAnsi="標楷體" w:hint="eastAsia"/>
          <w:sz w:val="28"/>
          <w:szCs w:val="28"/>
        </w:rPr>
        <w:t>偽造文書及</w:t>
      </w:r>
      <w:r w:rsidR="00B51A0C" w:rsidRPr="007A225E">
        <w:rPr>
          <w:rFonts w:ascii="標楷體" w:eastAsia="標楷體" w:hAnsi="標楷體" w:hint="eastAsia"/>
          <w:sz w:val="28"/>
          <w:szCs w:val="28"/>
        </w:rPr>
        <w:t>行使偽造</w:t>
      </w:r>
      <w:r>
        <w:rPr>
          <w:rFonts w:ascii="標楷體" w:eastAsia="標楷體" w:hAnsi="標楷體" w:hint="eastAsia"/>
          <w:sz w:val="28"/>
          <w:szCs w:val="28"/>
        </w:rPr>
        <w:t>有價證券</w:t>
      </w:r>
      <w:r w:rsidR="00B51A0C" w:rsidRPr="007A225E">
        <w:rPr>
          <w:rFonts w:ascii="標楷體" w:eastAsia="標楷體" w:hAnsi="標楷體" w:hint="eastAsia"/>
          <w:sz w:val="28"/>
          <w:szCs w:val="28"/>
        </w:rPr>
        <w:t>等犯罪事實</w:t>
      </w:r>
      <w:r>
        <w:rPr>
          <w:rFonts w:ascii="標楷體" w:eastAsia="標楷體" w:hAnsi="標楷體" w:hint="eastAsia"/>
          <w:sz w:val="28"/>
          <w:szCs w:val="28"/>
        </w:rPr>
        <w:t>，在前案並未</w:t>
      </w:r>
      <w:r w:rsidR="00B51A0C" w:rsidRPr="005A4102">
        <w:rPr>
          <w:rFonts w:ascii="標楷體" w:eastAsia="標楷體" w:hAnsi="標楷體" w:hint="eastAsia"/>
          <w:sz w:val="28"/>
          <w:szCs w:val="28"/>
        </w:rPr>
        <w:t>經</w:t>
      </w:r>
      <w:r>
        <w:rPr>
          <w:rFonts w:ascii="標楷體" w:eastAsia="標楷體" w:hAnsi="標楷體" w:hint="eastAsia"/>
          <w:sz w:val="28"/>
          <w:szCs w:val="28"/>
        </w:rPr>
        <w:t>不起訴。即依</w:t>
      </w:r>
      <w:r w:rsidR="006A4265">
        <w:rPr>
          <w:rFonts w:ascii="標楷體" w:eastAsia="標楷體" w:hAnsi="標楷體" w:hint="eastAsia"/>
          <w:sz w:val="28"/>
          <w:szCs w:val="28"/>
        </w:rPr>
        <w:t>臺灣</w:t>
      </w:r>
      <w:r>
        <w:rPr>
          <w:rFonts w:ascii="標楷體" w:eastAsia="標楷體" w:hAnsi="標楷體" w:hint="eastAsia"/>
          <w:sz w:val="28"/>
          <w:szCs w:val="28"/>
        </w:rPr>
        <w:t>彰化地方法院檢察署98年偵字第9693號不起訴處分書之告訴意旨</w:t>
      </w:r>
      <w:r w:rsidRPr="00B51A0C">
        <w:rPr>
          <w:rFonts w:ascii="標楷體" w:eastAsia="標楷體" w:hAnsi="標楷體" w:hint="eastAsia"/>
          <w:sz w:val="28"/>
          <w:szCs w:val="28"/>
        </w:rPr>
        <w:t>「告訴意旨略以：被告</w:t>
      </w:r>
      <w:r w:rsidR="00AA65AF">
        <w:rPr>
          <w:rFonts w:ascii="標楷體" w:eastAsia="標楷體" w:hAnsi="標楷體" w:hint="eastAsia"/>
          <w:sz w:val="28"/>
          <w:szCs w:val="28"/>
        </w:rPr>
        <w:t>陳○○</w:t>
      </w:r>
      <w:r w:rsidRPr="00B51A0C">
        <w:rPr>
          <w:rFonts w:ascii="標楷體" w:eastAsia="標楷體" w:hAnsi="標楷體" w:hint="eastAsia"/>
          <w:sz w:val="28"/>
          <w:szCs w:val="28"/>
        </w:rPr>
        <w:t>於民國95年7月18日，在彰化縣彰化接受告訴人</w:t>
      </w:r>
      <w:r w:rsidR="00AA65AF">
        <w:rPr>
          <w:rFonts w:ascii="標楷體" w:eastAsia="標楷體" w:hAnsi="標楷體" w:hint="eastAsia"/>
          <w:sz w:val="28"/>
          <w:szCs w:val="28"/>
        </w:rPr>
        <w:t>黃○○</w:t>
      </w:r>
      <w:r w:rsidRPr="00B51A0C">
        <w:rPr>
          <w:rFonts w:ascii="標楷體" w:eastAsia="標楷體" w:hAnsi="標楷體" w:hint="eastAsia"/>
          <w:sz w:val="28"/>
          <w:szCs w:val="28"/>
        </w:rPr>
        <w:t>委託，租用海外定期存款單，並向告訴人取收</w:t>
      </w:r>
      <w:r w:rsidR="007A225E">
        <w:rPr>
          <w:rFonts w:ascii="標楷體" w:eastAsia="標楷體" w:hAnsi="標楷體" w:hint="eastAsia"/>
          <w:sz w:val="28"/>
          <w:szCs w:val="28"/>
        </w:rPr>
        <w:t>新臺幣</w:t>
      </w:r>
      <w:r w:rsidRPr="00B51A0C">
        <w:rPr>
          <w:rFonts w:ascii="標楷體" w:eastAsia="標楷體" w:hAnsi="標楷體" w:hint="eastAsia"/>
          <w:sz w:val="28"/>
          <w:szCs w:val="28"/>
        </w:rPr>
        <w:t>(下同)325萬元，詎被告遲遲未依委託內容用海外定期存款單予告訴人使用，經告訴人於96年間向本署提出告訴後，被告與告訴人達成和解，願返還所有款項，詎被告竟未依和解內容履行，故</w:t>
      </w:r>
      <w:r w:rsidR="00B51A0C">
        <w:rPr>
          <w:rFonts w:ascii="標楷體" w:eastAsia="標楷體" w:hAnsi="標楷體" w:hint="eastAsia"/>
          <w:sz w:val="28"/>
          <w:szCs w:val="28"/>
        </w:rPr>
        <w:t>係</w:t>
      </w:r>
      <w:r>
        <w:rPr>
          <w:rFonts w:ascii="標楷體" w:eastAsia="標楷體" w:hAnsi="標楷體" w:hint="eastAsia"/>
          <w:sz w:val="28"/>
          <w:szCs w:val="28"/>
        </w:rPr>
        <w:t>認被告涉有刑洲第339條第1項之詐欺取財罪嫌。</w:t>
      </w:r>
      <w:r w:rsidRPr="00B51A0C">
        <w:rPr>
          <w:rFonts w:ascii="標楷體" w:eastAsia="標楷體" w:hAnsi="標楷體" w:hint="eastAsia"/>
          <w:sz w:val="28"/>
          <w:szCs w:val="28"/>
        </w:rPr>
        <w:t>」及</w:t>
      </w:r>
      <w:r>
        <w:rPr>
          <w:rFonts w:ascii="標楷體" w:eastAsia="標楷體" w:hAnsi="標楷體" w:hint="eastAsia"/>
          <w:sz w:val="28"/>
          <w:szCs w:val="28"/>
        </w:rPr>
        <w:t>99年偵續字第33號不起訴處分所載之告訴意旨「被告</w:t>
      </w:r>
      <w:r w:rsidR="00AA65AF">
        <w:rPr>
          <w:rFonts w:ascii="標楷體" w:eastAsia="標楷體" w:hAnsi="標楷體" w:hint="eastAsia"/>
          <w:sz w:val="28"/>
          <w:szCs w:val="28"/>
        </w:rPr>
        <w:t>陳○○</w:t>
      </w:r>
      <w:r>
        <w:rPr>
          <w:rFonts w:ascii="標楷體" w:eastAsia="標楷體" w:hAnsi="標楷體" w:hint="eastAsia"/>
          <w:sz w:val="28"/>
          <w:szCs w:val="28"/>
        </w:rPr>
        <w:t>於民國95年7月18日，在彰化縣彰化市接受告訴人</w:t>
      </w:r>
      <w:r w:rsidR="00AA65AF">
        <w:rPr>
          <w:rFonts w:ascii="標楷體" w:eastAsia="標楷體" w:hAnsi="標楷體" w:hint="eastAsia"/>
          <w:sz w:val="28"/>
          <w:szCs w:val="28"/>
        </w:rPr>
        <w:t>黃○○</w:t>
      </w:r>
      <w:r>
        <w:rPr>
          <w:rFonts w:ascii="標楷體" w:eastAsia="標楷體" w:hAnsi="標楷體" w:hint="eastAsia"/>
          <w:sz w:val="28"/>
          <w:szCs w:val="28"/>
        </w:rPr>
        <w:t>委任，欲租用價值美金1億元之海外定期存款單，以利告訴人所經營之</w:t>
      </w:r>
      <w:r w:rsidR="003B02EE">
        <w:rPr>
          <w:rFonts w:ascii="標楷體" w:eastAsia="標楷體" w:hAnsi="標楷體" w:hint="eastAsia"/>
          <w:sz w:val="28"/>
          <w:szCs w:val="28"/>
        </w:rPr>
        <w:t>義○康</w:t>
      </w:r>
      <w:r>
        <w:rPr>
          <w:rFonts w:ascii="標楷體" w:eastAsia="標楷體" w:hAnsi="標楷體" w:hint="eastAsia"/>
          <w:sz w:val="28"/>
          <w:szCs w:val="28"/>
        </w:rPr>
        <w:t>國際有限公司(下稱</w:t>
      </w:r>
      <w:r w:rsidR="003B02EE">
        <w:rPr>
          <w:rFonts w:ascii="標楷體" w:eastAsia="標楷體" w:hAnsi="標楷體" w:hint="eastAsia"/>
          <w:sz w:val="28"/>
          <w:szCs w:val="28"/>
        </w:rPr>
        <w:t>義○康</w:t>
      </w:r>
      <w:r>
        <w:rPr>
          <w:rFonts w:ascii="標楷體" w:eastAsia="標楷體" w:hAnsi="標楷體" w:hint="eastAsia"/>
          <w:sz w:val="28"/>
          <w:szCs w:val="28"/>
        </w:rPr>
        <w:t>公司)向</w:t>
      </w:r>
      <w:r w:rsidR="003B02EE">
        <w:rPr>
          <w:rFonts w:ascii="標楷體" w:eastAsia="標楷體" w:hAnsi="標楷體" w:hint="eastAsia"/>
          <w:sz w:val="28"/>
          <w:szCs w:val="28"/>
        </w:rPr>
        <w:t>花○銀行</w:t>
      </w:r>
      <w:r>
        <w:rPr>
          <w:rFonts w:ascii="標楷體" w:eastAsia="標楷體" w:hAnsi="標楷體" w:hint="eastAsia"/>
          <w:sz w:val="28"/>
          <w:szCs w:val="28"/>
        </w:rPr>
        <w:t>辦理貸款，委任契約並約定告訴人應支付美金10萬元(當時相當於</w:t>
      </w:r>
      <w:r w:rsidR="007A225E">
        <w:rPr>
          <w:rFonts w:ascii="標楷體" w:eastAsia="標楷體" w:hAnsi="標楷體" w:hint="eastAsia"/>
          <w:sz w:val="28"/>
          <w:szCs w:val="28"/>
        </w:rPr>
        <w:t>新臺幣</w:t>
      </w:r>
      <w:r>
        <w:rPr>
          <w:rFonts w:ascii="標楷體" w:eastAsia="標楷體" w:hAnsi="標楷體" w:hint="eastAsia"/>
          <w:sz w:val="28"/>
          <w:szCs w:val="28"/>
        </w:rPr>
        <w:t>325萬元)予被告，以為該契約之</w:t>
      </w:r>
      <w:r w:rsidR="00B51A0C" w:rsidRPr="00A0107F">
        <w:rPr>
          <w:rFonts w:ascii="標楷體" w:eastAsia="標楷體" w:hAnsi="標楷體" w:hint="eastAsia"/>
          <w:sz w:val="28"/>
          <w:szCs w:val="28"/>
        </w:rPr>
        <w:t>佣</w:t>
      </w:r>
      <w:r>
        <w:rPr>
          <w:rFonts w:ascii="標楷體" w:eastAsia="標楷體" w:hAnsi="標楷體" w:hint="eastAsia"/>
          <w:sz w:val="28"/>
          <w:szCs w:val="28"/>
        </w:rPr>
        <w:t>金。詎被告取得</w:t>
      </w:r>
      <w:r w:rsidR="007A225E">
        <w:rPr>
          <w:rFonts w:ascii="標楷體" w:eastAsia="標楷體" w:hAnsi="標楷體" w:hint="eastAsia"/>
          <w:sz w:val="28"/>
          <w:szCs w:val="28"/>
        </w:rPr>
        <w:t>新臺幣</w:t>
      </w:r>
      <w:r>
        <w:rPr>
          <w:rFonts w:ascii="標楷體" w:eastAsia="標楷體" w:hAnsi="標楷體" w:hint="eastAsia"/>
          <w:sz w:val="28"/>
          <w:szCs w:val="28"/>
        </w:rPr>
        <w:t>325萬元後，竟遲未依委任契約完成租用海外定期存款並交付告訴人使用，嗣告訴人於96年間向本署提出告訴(業經本署以96年度偵緝字第483號為不起訴處分確定)後，被告乃與告訴人達成和解，被告除同意返還告訴人</w:t>
      </w:r>
      <w:r w:rsidR="007A225E">
        <w:rPr>
          <w:rFonts w:ascii="標楷體" w:eastAsia="標楷體" w:hAnsi="標楷體" w:hint="eastAsia"/>
          <w:sz w:val="28"/>
          <w:szCs w:val="28"/>
        </w:rPr>
        <w:t>新臺幣</w:t>
      </w:r>
      <w:r>
        <w:rPr>
          <w:rFonts w:ascii="標楷體" w:eastAsia="標楷體" w:hAnsi="標楷體" w:hint="eastAsia"/>
          <w:sz w:val="28"/>
          <w:szCs w:val="28"/>
        </w:rPr>
        <w:t>325萬元外，並願意分期賠償</w:t>
      </w:r>
      <w:r w:rsidR="003B02EE">
        <w:rPr>
          <w:rFonts w:ascii="標楷體" w:eastAsia="標楷體" w:hAnsi="標楷體" w:hint="eastAsia"/>
          <w:sz w:val="28"/>
          <w:szCs w:val="28"/>
        </w:rPr>
        <w:t>義○康</w:t>
      </w:r>
      <w:r>
        <w:rPr>
          <w:rFonts w:ascii="標楷體" w:eastAsia="標楷體" w:hAnsi="標楷體" w:hint="eastAsia"/>
          <w:sz w:val="28"/>
          <w:szCs w:val="28"/>
        </w:rPr>
        <w:t>公司之損害計美金47萬5千元，雙方並於97年7月9日立下協議書。惟告於返還告訴人</w:t>
      </w:r>
      <w:r w:rsidR="007A225E">
        <w:rPr>
          <w:rFonts w:ascii="標楷體" w:eastAsia="標楷體" w:hAnsi="標楷體" w:hint="eastAsia"/>
          <w:sz w:val="28"/>
          <w:szCs w:val="28"/>
        </w:rPr>
        <w:t>新臺幣</w:t>
      </w:r>
      <w:r>
        <w:rPr>
          <w:rFonts w:ascii="標楷體" w:eastAsia="標楷體" w:hAnsi="標楷體" w:hint="eastAsia"/>
          <w:sz w:val="28"/>
          <w:szCs w:val="28"/>
        </w:rPr>
        <w:t>325萬元後，竟又避不見面，且藉故不賠償前開美金47萬5千元，因被告涉犯刑第339條第1項之詐欺取財罪嫌云云。」，參酌不起訴處分理由認被告無詐欺犯行，均</w:t>
      </w:r>
      <w:r w:rsidR="00B51A0C" w:rsidRPr="00A0107F">
        <w:rPr>
          <w:rFonts w:ascii="標楷體" w:eastAsia="標楷體" w:hAnsi="標楷體" w:hint="eastAsia"/>
          <w:sz w:val="28"/>
          <w:szCs w:val="28"/>
        </w:rPr>
        <w:t>僅</w:t>
      </w:r>
      <w:r>
        <w:rPr>
          <w:rFonts w:ascii="標楷體" w:eastAsia="標楷體" w:hAnsi="標楷體" w:hint="eastAsia"/>
          <w:sz w:val="28"/>
          <w:szCs w:val="28"/>
        </w:rPr>
        <w:t>就被告有無依97年7月9日之協議書賠償美金47萬5千元論斷，核與告訴人嗣後另行向</w:t>
      </w:r>
      <w:r w:rsidR="006A4265">
        <w:rPr>
          <w:rFonts w:ascii="標楷體" w:eastAsia="標楷體" w:hAnsi="標楷體" w:hint="eastAsia"/>
          <w:sz w:val="28"/>
          <w:szCs w:val="28"/>
        </w:rPr>
        <w:t>臺灣臺中</w:t>
      </w:r>
      <w:r>
        <w:rPr>
          <w:rFonts w:ascii="標楷體" w:eastAsia="標楷體" w:hAnsi="標楷體" w:hint="eastAsia"/>
          <w:sz w:val="28"/>
          <w:szCs w:val="28"/>
        </w:rPr>
        <w:t>地方法院檢察署提起告訴，係主張被告交付之</w:t>
      </w:r>
      <w:r w:rsidR="003B02EE">
        <w:rPr>
          <w:rFonts w:ascii="標楷體" w:eastAsia="標楷體" w:hAnsi="標楷體" w:hint="eastAsia"/>
          <w:sz w:val="28"/>
          <w:szCs w:val="28"/>
        </w:rPr>
        <w:t>美商花○</w:t>
      </w:r>
      <w:r>
        <w:rPr>
          <w:rFonts w:ascii="標楷體" w:eastAsia="標楷體" w:hAnsi="標楷體" w:hint="eastAsia"/>
          <w:sz w:val="28"/>
          <w:szCs w:val="28"/>
        </w:rPr>
        <w:t>集團私人銀行之PG0573368定期存款單本票美金1億元(即Certificate of Deposit)為偽造</w:t>
      </w:r>
      <w:r w:rsidR="001D2B7B">
        <w:rPr>
          <w:rFonts w:ascii="標楷體" w:eastAsia="標楷體" w:hAnsi="標楷體" w:hint="eastAsia"/>
          <w:sz w:val="28"/>
          <w:szCs w:val="28"/>
        </w:rPr>
        <w:t>；</w:t>
      </w:r>
      <w:r w:rsidR="001D2B7B" w:rsidRPr="00ED5AB3">
        <w:rPr>
          <w:rFonts w:ascii="標楷體" w:eastAsia="標楷體" w:hAnsi="標楷體" w:hint="eastAsia"/>
          <w:sz w:val="28"/>
          <w:szCs w:val="28"/>
        </w:rPr>
        <w:t>另</w:t>
      </w:r>
      <w:r>
        <w:rPr>
          <w:rFonts w:ascii="標楷體" w:eastAsia="標楷體" w:hAnsi="標楷體" w:hint="eastAsia"/>
          <w:sz w:val="28"/>
          <w:szCs w:val="28"/>
        </w:rPr>
        <w:t>被告交付</w:t>
      </w:r>
      <w:r w:rsidR="001D2B7B" w:rsidRPr="00ED5AB3">
        <w:rPr>
          <w:rFonts w:ascii="標楷體" w:eastAsia="標楷體" w:hAnsi="標楷體" w:hint="eastAsia"/>
          <w:sz w:val="28"/>
          <w:szCs w:val="28"/>
        </w:rPr>
        <w:t>之</w:t>
      </w:r>
      <w:r w:rsidR="003B02EE">
        <w:rPr>
          <w:rFonts w:ascii="標楷體" w:eastAsia="標楷體" w:hAnsi="標楷體" w:hint="eastAsia"/>
          <w:sz w:val="28"/>
          <w:szCs w:val="28"/>
        </w:rPr>
        <w:t>美商花○</w:t>
      </w:r>
      <w:r>
        <w:rPr>
          <w:rFonts w:ascii="標楷體" w:eastAsia="標楷體" w:hAnsi="標楷體" w:hint="eastAsia"/>
          <w:sz w:val="28"/>
          <w:szCs w:val="28"/>
        </w:rPr>
        <w:t>集團私人</w:t>
      </w:r>
      <w:bookmarkStart w:id="0" w:name="_GoBack"/>
      <w:bookmarkEnd w:id="0"/>
      <w:r>
        <w:rPr>
          <w:rFonts w:ascii="標楷體" w:eastAsia="標楷體" w:hAnsi="標楷體" w:hint="eastAsia"/>
          <w:sz w:val="28"/>
          <w:szCs w:val="28"/>
        </w:rPr>
        <w:t>銀行傳真之95年6月1日發文編號第1號文「本行茲依客戶</w:t>
      </w:r>
      <w:r w:rsidR="00AA65AF">
        <w:rPr>
          <w:rFonts w:ascii="標楷體" w:eastAsia="標楷體" w:hAnsi="標楷體" w:hint="eastAsia"/>
          <w:sz w:val="28"/>
          <w:szCs w:val="28"/>
        </w:rPr>
        <w:t>陳○○</w:t>
      </w:r>
      <w:r>
        <w:rPr>
          <w:rFonts w:ascii="標楷體" w:eastAsia="標楷體" w:hAnsi="標楷體" w:hint="eastAsia"/>
          <w:sz w:val="28"/>
          <w:szCs w:val="28"/>
        </w:rPr>
        <w:t>(CHEN,TANG-HSENE)先生指示，特此證實本行正在處理核發一張金額壹億美元的存款單，其受益人為貴公司(即</w:t>
      </w:r>
      <w:r w:rsidR="003B02EE">
        <w:rPr>
          <w:rFonts w:ascii="標楷體" w:eastAsia="標楷體" w:hAnsi="標楷體" w:hint="eastAsia"/>
          <w:sz w:val="28"/>
          <w:szCs w:val="28"/>
        </w:rPr>
        <w:t>義○康</w:t>
      </w:r>
      <w:r>
        <w:rPr>
          <w:rFonts w:ascii="標楷體" w:eastAsia="標楷體" w:hAnsi="標楷體" w:hint="eastAsia"/>
          <w:sz w:val="28"/>
          <w:szCs w:val="28"/>
        </w:rPr>
        <w:t>公司)」</w:t>
      </w:r>
      <w:r w:rsidR="002E0E1E" w:rsidRPr="00ED5AB3">
        <w:rPr>
          <w:rFonts w:ascii="標楷體" w:eastAsia="標楷體" w:hAnsi="標楷體" w:hint="eastAsia"/>
          <w:sz w:val="28"/>
          <w:szCs w:val="28"/>
        </w:rPr>
        <w:t>之文件</w:t>
      </w:r>
      <w:r>
        <w:rPr>
          <w:rFonts w:ascii="標楷體" w:eastAsia="標楷體" w:hAnsi="標楷體" w:hint="eastAsia"/>
          <w:sz w:val="28"/>
          <w:szCs w:val="28"/>
        </w:rPr>
        <w:t>亦為偽造，</w:t>
      </w:r>
      <w:r w:rsidR="001D2B7B" w:rsidRPr="00ED5AB3">
        <w:rPr>
          <w:rFonts w:ascii="標楷體" w:eastAsia="標楷體" w:hAnsi="標楷體" w:hint="eastAsia"/>
          <w:sz w:val="28"/>
          <w:szCs w:val="28"/>
        </w:rPr>
        <w:t>被告交付上開存款單及函件，行使偽造文書及行使偽造有價證券</w:t>
      </w:r>
      <w:r w:rsidR="001D2B7B">
        <w:rPr>
          <w:rFonts w:ascii="標楷體" w:eastAsia="標楷體" w:hAnsi="標楷體" w:hint="eastAsia"/>
          <w:sz w:val="28"/>
          <w:szCs w:val="28"/>
        </w:rPr>
        <w:t>，</w:t>
      </w:r>
      <w:r>
        <w:rPr>
          <w:rFonts w:ascii="標楷體" w:eastAsia="標楷體" w:hAnsi="標楷體" w:hint="eastAsia"/>
          <w:sz w:val="28"/>
          <w:szCs w:val="28"/>
        </w:rPr>
        <w:t>致其陷於錯誤支付代辦費</w:t>
      </w:r>
      <w:r w:rsidR="007A225E">
        <w:rPr>
          <w:rFonts w:ascii="標楷體" w:eastAsia="標楷體" w:hAnsi="標楷體" w:hint="eastAsia"/>
          <w:sz w:val="28"/>
          <w:szCs w:val="28"/>
        </w:rPr>
        <w:t>新臺幣</w:t>
      </w:r>
      <w:r>
        <w:rPr>
          <w:rFonts w:ascii="標楷體" w:eastAsia="標楷體" w:hAnsi="標楷體" w:hint="eastAsia"/>
          <w:sz w:val="28"/>
          <w:szCs w:val="28"/>
        </w:rPr>
        <w:t>325萬元，為此以被告有犯刑法第201條、第210條及第339條之罪嫌提起告訴，</w:t>
      </w:r>
      <w:r w:rsidR="002E0E1E">
        <w:rPr>
          <w:rFonts w:ascii="標楷體" w:eastAsia="標楷體" w:hAnsi="標楷體" w:hint="eastAsia"/>
          <w:sz w:val="28"/>
          <w:szCs w:val="28"/>
        </w:rPr>
        <w:t>明確</w:t>
      </w:r>
      <w:r>
        <w:rPr>
          <w:rFonts w:ascii="標楷體" w:eastAsia="標楷體" w:hAnsi="標楷體" w:hint="eastAsia"/>
          <w:sz w:val="28"/>
          <w:szCs w:val="28"/>
        </w:rPr>
        <w:t>為不同事實，應非同一案件，至為明顯。況</w:t>
      </w:r>
      <w:r w:rsidR="006A4265">
        <w:rPr>
          <w:rFonts w:ascii="標楷體" w:eastAsia="標楷體" w:hAnsi="標楷體" w:hint="eastAsia"/>
          <w:sz w:val="28"/>
          <w:szCs w:val="28"/>
        </w:rPr>
        <w:t>臺灣</w:t>
      </w:r>
      <w:r>
        <w:rPr>
          <w:rFonts w:ascii="標楷體" w:eastAsia="標楷體" w:hAnsi="標楷體" w:hint="eastAsia"/>
          <w:sz w:val="28"/>
          <w:szCs w:val="28"/>
        </w:rPr>
        <w:t>高等法院</w:t>
      </w:r>
      <w:r w:rsidR="006A4265">
        <w:rPr>
          <w:rFonts w:ascii="標楷體" w:eastAsia="標楷體" w:hAnsi="標楷體" w:hint="eastAsia"/>
          <w:sz w:val="28"/>
          <w:szCs w:val="28"/>
        </w:rPr>
        <w:t>臺中</w:t>
      </w:r>
      <w:r>
        <w:rPr>
          <w:rFonts w:ascii="標楷體" w:eastAsia="標楷體" w:hAnsi="標楷體" w:hint="eastAsia"/>
          <w:sz w:val="28"/>
          <w:szCs w:val="28"/>
        </w:rPr>
        <w:t>分院檢察署99年度上聲議字第1108號處分書就此</w:t>
      </w:r>
      <w:r w:rsidR="002E0E1E">
        <w:rPr>
          <w:rFonts w:ascii="標楷體" w:eastAsia="標楷體" w:hAnsi="標楷體" w:hint="eastAsia"/>
          <w:sz w:val="28"/>
          <w:szCs w:val="28"/>
        </w:rPr>
        <w:t>亦</w:t>
      </w:r>
      <w:r>
        <w:rPr>
          <w:rFonts w:ascii="標楷體" w:eastAsia="標楷體" w:hAnsi="標楷體" w:hint="eastAsia"/>
          <w:sz w:val="28"/>
          <w:szCs w:val="28"/>
        </w:rPr>
        <w:t>已予指明，足見此非同一案件，受評鑑人</w:t>
      </w:r>
      <w:r w:rsidR="002E0E1E" w:rsidRPr="00ED5AB3">
        <w:rPr>
          <w:rFonts w:ascii="標楷體" w:eastAsia="標楷體" w:hAnsi="標楷體" w:hint="eastAsia"/>
          <w:sz w:val="28"/>
          <w:szCs w:val="28"/>
        </w:rPr>
        <w:t>竟</w:t>
      </w:r>
      <w:r>
        <w:rPr>
          <w:rFonts w:ascii="標楷體" w:eastAsia="標楷體" w:hAnsi="標楷體" w:hint="eastAsia"/>
          <w:sz w:val="28"/>
          <w:szCs w:val="28"/>
        </w:rPr>
        <w:t>認屬同一案件而</w:t>
      </w:r>
      <w:r w:rsidR="002E0E1E">
        <w:rPr>
          <w:rFonts w:ascii="標楷體" w:eastAsia="標楷體" w:hAnsi="標楷體" w:hint="eastAsia"/>
          <w:sz w:val="28"/>
          <w:szCs w:val="28"/>
        </w:rPr>
        <w:t>逕</w:t>
      </w:r>
      <w:r>
        <w:rPr>
          <w:rFonts w:ascii="標楷體" w:eastAsia="標楷體" w:hAnsi="標楷體" w:hint="eastAsia"/>
          <w:sz w:val="28"/>
          <w:szCs w:val="28"/>
        </w:rPr>
        <w:t>為簽結，</w:t>
      </w:r>
      <w:r w:rsidR="002E0E1E" w:rsidRPr="00ED5AB3">
        <w:rPr>
          <w:rFonts w:ascii="標楷體" w:eastAsia="標楷體" w:hAnsi="標楷體" w:hint="eastAsia"/>
          <w:sz w:val="28"/>
          <w:szCs w:val="28"/>
        </w:rPr>
        <w:t>顯有違</w:t>
      </w:r>
      <w:r>
        <w:rPr>
          <w:rFonts w:ascii="標楷體" w:eastAsia="標楷體" w:hAnsi="標楷體" w:hint="eastAsia"/>
          <w:sz w:val="28"/>
          <w:szCs w:val="28"/>
        </w:rPr>
        <w:t>誤。</w:t>
      </w:r>
    </w:p>
    <w:p w:rsidR="00AC1B60" w:rsidRPr="00604BEF" w:rsidRDefault="00AC1B60" w:rsidP="00634FF8">
      <w:pPr>
        <w:spacing w:line="6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(三)依法官法第89條第4項第2款「有第95條第2款</w:t>
      </w:r>
      <w:r w:rsidR="002E0E1E" w:rsidRPr="00ED5AB3">
        <w:rPr>
          <w:rFonts w:ascii="標楷體" w:eastAsia="標楷體" w:hAnsi="標楷體" w:hint="eastAsia"/>
          <w:sz w:val="28"/>
          <w:szCs w:val="28"/>
        </w:rPr>
        <w:t>（廢弛職務、侵越權限或行為不檢者）</w:t>
      </w:r>
      <w:r>
        <w:rPr>
          <w:rFonts w:ascii="標楷體" w:eastAsia="標楷體" w:hAnsi="標楷體" w:hint="eastAsia"/>
          <w:sz w:val="28"/>
          <w:szCs w:val="28"/>
        </w:rPr>
        <w:t>情事，情節重大。」、第7款「違反檢察官倫理規範，情節重大。」，是凡有上開情事，應付個案評鑑。</w:t>
      </w:r>
      <w:r w:rsidR="001D2B7B" w:rsidRPr="001D2B7B">
        <w:rPr>
          <w:rFonts w:ascii="標楷體" w:eastAsia="標楷體" w:hAnsi="標楷體" w:hint="eastAsia"/>
          <w:sz w:val="28"/>
          <w:szCs w:val="28"/>
        </w:rPr>
        <w:t>本件</w:t>
      </w:r>
      <w:r>
        <w:rPr>
          <w:rFonts w:ascii="標楷體" w:eastAsia="標楷體" w:hAnsi="標楷體" w:hint="eastAsia"/>
          <w:sz w:val="28"/>
          <w:szCs w:val="28"/>
        </w:rPr>
        <w:t>受評鑑人就告訴人告訴之</w:t>
      </w:r>
      <w:r w:rsidR="002E0E1E">
        <w:rPr>
          <w:rFonts w:ascii="標楷體" w:eastAsia="標楷體" w:hAnsi="標楷體" w:hint="eastAsia"/>
          <w:sz w:val="28"/>
          <w:szCs w:val="28"/>
        </w:rPr>
        <w:t>行使</w:t>
      </w:r>
      <w:r>
        <w:rPr>
          <w:rFonts w:ascii="標楷體" w:eastAsia="標楷體" w:hAnsi="標楷體" w:hint="eastAsia"/>
          <w:sz w:val="28"/>
          <w:szCs w:val="28"/>
        </w:rPr>
        <w:t>偽造有價證券及</w:t>
      </w:r>
      <w:r w:rsidR="002E0E1E">
        <w:rPr>
          <w:rFonts w:ascii="標楷體" w:eastAsia="標楷體" w:hAnsi="標楷體" w:hint="eastAsia"/>
          <w:sz w:val="28"/>
          <w:szCs w:val="28"/>
        </w:rPr>
        <w:t>行使</w:t>
      </w:r>
      <w:r>
        <w:rPr>
          <w:rFonts w:ascii="標楷體" w:eastAsia="標楷體" w:hAnsi="標楷體" w:hint="eastAsia"/>
          <w:sz w:val="28"/>
          <w:szCs w:val="28"/>
        </w:rPr>
        <w:t>偽造文書部分未予偵查，逕以與</w:t>
      </w:r>
      <w:r w:rsidR="006A4265">
        <w:rPr>
          <w:rFonts w:ascii="標楷體" w:eastAsia="標楷體" w:hAnsi="標楷體" w:hint="eastAsia"/>
          <w:sz w:val="28"/>
          <w:szCs w:val="28"/>
        </w:rPr>
        <w:t>臺灣</w:t>
      </w:r>
      <w:r>
        <w:rPr>
          <w:rFonts w:ascii="標楷體" w:eastAsia="標楷體" w:hAnsi="標楷體" w:hint="eastAsia"/>
          <w:sz w:val="28"/>
          <w:szCs w:val="28"/>
        </w:rPr>
        <w:t>彰化地方法院檢察署98年度偵字第9693號及99年度偵緝字第33號</w:t>
      </w:r>
      <w:r w:rsidR="002E0E1E">
        <w:rPr>
          <w:rFonts w:ascii="標楷體" w:eastAsia="標楷體" w:hAnsi="標楷體" w:hint="eastAsia"/>
          <w:sz w:val="28"/>
          <w:szCs w:val="28"/>
        </w:rPr>
        <w:t>詐欺案件</w:t>
      </w:r>
      <w:r>
        <w:rPr>
          <w:rFonts w:ascii="標楷體" w:eastAsia="標楷體" w:hAnsi="標楷體" w:hint="eastAsia"/>
          <w:sz w:val="28"/>
          <w:szCs w:val="28"/>
        </w:rPr>
        <w:t>為事實上同一案件，予以簽結，因此部分與上開不起訴處分之犯罪事實</w:t>
      </w:r>
      <w:r w:rsidR="002E0E1E" w:rsidRPr="00ED5AB3">
        <w:rPr>
          <w:rFonts w:ascii="標楷體" w:eastAsia="標楷體" w:hAnsi="標楷體" w:hint="eastAsia"/>
          <w:sz w:val="28"/>
          <w:szCs w:val="28"/>
        </w:rPr>
        <w:t>確</w:t>
      </w:r>
      <w:r>
        <w:rPr>
          <w:rFonts w:ascii="標楷體" w:eastAsia="標楷體" w:hAnsi="標楷體" w:hint="eastAsia"/>
          <w:sz w:val="28"/>
          <w:szCs w:val="28"/>
        </w:rPr>
        <w:t>非同一案件，已如上述，受評鑑人身為檢察官，理應依檢察官倫理規範第2條「檢察官為法治國之守護人及公益代表人，應恪遵憲法、依據法律，本於良知，公正、客觀、超然、獨立、勤慎執行職務。」、第3條「檢察官應以保障人權、維護社會秩序、實現公平正義、增進公共利益、健全司法制度發展為使命。」、</w:t>
      </w:r>
      <w:r w:rsidR="00F07523">
        <w:rPr>
          <w:rFonts w:ascii="標楷體" w:eastAsia="標楷體" w:hAnsi="標楷體" w:hint="eastAsia"/>
          <w:sz w:val="28"/>
          <w:szCs w:val="28"/>
        </w:rPr>
        <w:t>第8條「檢察官辦理刑事案件時，應致力於真實發現，兼顧被告、被害人及其他訴訟關係人參與刑事訴訟之權益，並維護公共利益與個人權益之平衡，以實現正義。」</w:t>
      </w:r>
      <w:r w:rsidR="00A0107F">
        <w:rPr>
          <w:rFonts w:ascii="標楷體" w:eastAsia="標楷體" w:hAnsi="標楷體" w:hint="eastAsia"/>
          <w:sz w:val="28"/>
          <w:szCs w:val="28"/>
        </w:rPr>
        <w:t>、</w:t>
      </w:r>
      <w:r w:rsidR="00F07523">
        <w:rPr>
          <w:rFonts w:ascii="標楷體" w:eastAsia="標楷體" w:hAnsi="標楷體" w:hint="eastAsia"/>
          <w:sz w:val="28"/>
          <w:szCs w:val="28"/>
        </w:rPr>
        <w:t>第9條「檢察官辦理刑事案件</w:t>
      </w:r>
      <w:r w:rsidR="00F07523">
        <w:rPr>
          <w:rFonts w:ascii="標楷體" w:eastAsia="標楷體" w:hAnsi="標楷體"/>
          <w:sz w:val="28"/>
          <w:szCs w:val="28"/>
        </w:rPr>
        <w:t>……</w:t>
      </w:r>
      <w:r w:rsidR="00F07523">
        <w:rPr>
          <w:rFonts w:ascii="標楷體" w:eastAsia="標楷體" w:hAnsi="標楷體" w:hint="eastAsia"/>
          <w:sz w:val="28"/>
          <w:szCs w:val="28"/>
        </w:rPr>
        <w:t>對被告有利及不利之事證，均應詳加蒐集、調查及斟酌。」</w:t>
      </w:r>
      <w:r w:rsidR="00A0107F">
        <w:rPr>
          <w:rFonts w:ascii="標楷體" w:eastAsia="標楷體" w:hAnsi="標楷體" w:hint="eastAsia"/>
          <w:sz w:val="28"/>
          <w:szCs w:val="28"/>
        </w:rPr>
        <w:t>、</w:t>
      </w:r>
      <w:r w:rsidR="005A4102">
        <w:rPr>
          <w:rFonts w:ascii="標楷體" w:eastAsia="標楷體" w:hAnsi="標楷體" w:hint="eastAsia"/>
          <w:sz w:val="28"/>
          <w:szCs w:val="28"/>
        </w:rPr>
        <w:t>第7條「檢察官應精研法令，隨時保持其專業知能，積極進修充實職務上所需知識技能，並體察社會、經濟、文化發展與國際潮流，以充分</w:t>
      </w:r>
      <w:r w:rsidR="00F80F82">
        <w:rPr>
          <w:rFonts w:ascii="標楷體" w:eastAsia="標楷體" w:hAnsi="標楷體" w:hint="eastAsia"/>
          <w:sz w:val="28"/>
          <w:szCs w:val="28"/>
        </w:rPr>
        <w:t>發揮其職能。</w:t>
      </w:r>
      <w:r w:rsidR="005A4102">
        <w:rPr>
          <w:rFonts w:ascii="標楷體" w:eastAsia="標楷體" w:hAnsi="標楷體" w:hint="eastAsia"/>
          <w:sz w:val="28"/>
          <w:szCs w:val="28"/>
        </w:rPr>
        <w:t>」</w:t>
      </w:r>
      <w:r w:rsidR="00F80F82">
        <w:rPr>
          <w:rFonts w:ascii="標楷體" w:eastAsia="標楷體" w:hAnsi="標楷體" w:hint="eastAsia"/>
          <w:sz w:val="28"/>
          <w:szCs w:val="28"/>
        </w:rPr>
        <w:t>等規定</w:t>
      </w:r>
      <w:r>
        <w:rPr>
          <w:rFonts w:ascii="標楷體" w:eastAsia="標楷體" w:hAnsi="標楷體" w:hint="eastAsia"/>
          <w:sz w:val="28"/>
          <w:szCs w:val="28"/>
        </w:rPr>
        <w:t>執行職務，其未能注意此告訴之</w:t>
      </w:r>
      <w:r w:rsidR="00F07523">
        <w:rPr>
          <w:rFonts w:ascii="標楷體" w:eastAsia="標楷體" w:hAnsi="標楷體" w:hint="eastAsia"/>
          <w:sz w:val="28"/>
          <w:szCs w:val="28"/>
        </w:rPr>
        <w:t>行使</w:t>
      </w:r>
      <w:r>
        <w:rPr>
          <w:rFonts w:ascii="標楷體" w:eastAsia="標楷體" w:hAnsi="標楷體" w:hint="eastAsia"/>
          <w:sz w:val="28"/>
          <w:szCs w:val="28"/>
        </w:rPr>
        <w:t>偽造有價證券、</w:t>
      </w:r>
      <w:r w:rsidR="00F07523">
        <w:rPr>
          <w:rFonts w:ascii="標楷體" w:eastAsia="標楷體" w:hAnsi="標楷體" w:hint="eastAsia"/>
          <w:sz w:val="28"/>
          <w:szCs w:val="28"/>
        </w:rPr>
        <w:t>行使</w:t>
      </w:r>
      <w:r>
        <w:rPr>
          <w:rFonts w:ascii="標楷體" w:eastAsia="標楷體" w:hAnsi="標楷體" w:hint="eastAsia"/>
          <w:sz w:val="28"/>
          <w:szCs w:val="28"/>
        </w:rPr>
        <w:t>偽造文書與</w:t>
      </w:r>
      <w:r w:rsidR="006A4265">
        <w:rPr>
          <w:rFonts w:ascii="標楷體" w:eastAsia="標楷體" w:hAnsi="標楷體" w:hint="eastAsia"/>
          <w:sz w:val="28"/>
          <w:szCs w:val="28"/>
        </w:rPr>
        <w:t>臺灣</w:t>
      </w:r>
      <w:r>
        <w:rPr>
          <w:rFonts w:ascii="標楷體" w:eastAsia="標楷體" w:hAnsi="標楷體" w:hint="eastAsia"/>
          <w:sz w:val="28"/>
          <w:szCs w:val="28"/>
        </w:rPr>
        <w:t>彰化地方法院檢察署上開不起訴處分案件非同一案件，足認有重大</w:t>
      </w:r>
      <w:r w:rsidR="00F07523" w:rsidRPr="00F80F82">
        <w:rPr>
          <w:rFonts w:ascii="標楷體" w:eastAsia="標楷體" w:hAnsi="標楷體" w:hint="eastAsia"/>
          <w:sz w:val="28"/>
          <w:szCs w:val="28"/>
        </w:rPr>
        <w:t>違</w:t>
      </w:r>
      <w:r w:rsidR="00604BEF">
        <w:rPr>
          <w:rFonts w:ascii="標楷體" w:eastAsia="標楷體" w:hAnsi="標楷體" w:hint="eastAsia"/>
          <w:sz w:val="28"/>
          <w:szCs w:val="28"/>
        </w:rPr>
        <w:t>失</w:t>
      </w:r>
      <w:r>
        <w:rPr>
          <w:rFonts w:ascii="標楷體" w:eastAsia="標楷體" w:hAnsi="標楷體" w:hint="eastAsia"/>
          <w:sz w:val="28"/>
          <w:szCs w:val="28"/>
        </w:rPr>
        <w:t>，嚴重侵害告訴人之權益，受評鑑人所為，應有</w:t>
      </w:r>
      <w:r w:rsidR="00F80F82">
        <w:rPr>
          <w:rFonts w:ascii="標楷體" w:eastAsia="標楷體" w:hAnsi="標楷體" w:hint="eastAsia"/>
          <w:sz w:val="28"/>
          <w:szCs w:val="28"/>
        </w:rPr>
        <w:t>法官法第89條第4項</w:t>
      </w:r>
      <w:r w:rsidRPr="00604BEF">
        <w:rPr>
          <w:rFonts w:ascii="標楷體" w:eastAsia="標楷體" w:hAnsi="標楷體" w:hint="eastAsia"/>
          <w:sz w:val="28"/>
          <w:szCs w:val="28"/>
        </w:rPr>
        <w:t>第</w:t>
      </w:r>
      <w:r w:rsidR="00F07523" w:rsidRPr="00604BEF">
        <w:rPr>
          <w:rFonts w:ascii="標楷體" w:eastAsia="標楷體" w:hAnsi="標楷體" w:hint="eastAsia"/>
          <w:sz w:val="28"/>
          <w:szCs w:val="28"/>
        </w:rPr>
        <w:t>2</w:t>
      </w:r>
      <w:r w:rsidRPr="00604BEF">
        <w:rPr>
          <w:rFonts w:ascii="標楷體" w:eastAsia="標楷體" w:hAnsi="標楷體" w:hint="eastAsia"/>
          <w:sz w:val="28"/>
          <w:szCs w:val="28"/>
        </w:rPr>
        <w:t>款</w:t>
      </w:r>
      <w:r w:rsidR="00F07523" w:rsidRPr="00604BEF">
        <w:rPr>
          <w:rFonts w:ascii="標楷體" w:eastAsia="標楷體" w:hAnsi="標楷體" w:hint="eastAsia"/>
          <w:sz w:val="28"/>
          <w:szCs w:val="28"/>
        </w:rPr>
        <w:t>、第7款等應付個案評鑑之</w:t>
      </w:r>
      <w:r w:rsidRPr="00604BEF">
        <w:rPr>
          <w:rFonts w:ascii="標楷體" w:eastAsia="標楷體" w:hAnsi="標楷體" w:hint="eastAsia"/>
          <w:sz w:val="28"/>
          <w:szCs w:val="28"/>
        </w:rPr>
        <w:t>事</w:t>
      </w:r>
      <w:r w:rsidR="001D2B7B" w:rsidRPr="00604BEF">
        <w:rPr>
          <w:rFonts w:ascii="標楷體" w:eastAsia="標楷體" w:hAnsi="標楷體" w:hint="eastAsia"/>
          <w:sz w:val="28"/>
          <w:szCs w:val="28"/>
        </w:rPr>
        <w:t>由</w:t>
      </w:r>
      <w:r w:rsidRPr="00604BEF">
        <w:rPr>
          <w:rFonts w:ascii="標楷體" w:eastAsia="標楷體" w:hAnsi="標楷體" w:hint="eastAsia"/>
          <w:sz w:val="28"/>
          <w:szCs w:val="28"/>
        </w:rPr>
        <w:t>。</w:t>
      </w:r>
    </w:p>
    <w:p w:rsidR="00AC1B60" w:rsidRDefault="00604BEF" w:rsidP="00AC1B60">
      <w:pPr>
        <w:spacing w:line="68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AC1B60">
        <w:rPr>
          <w:rFonts w:ascii="標楷體" w:eastAsia="標楷體" w:hAnsi="標楷體" w:hint="eastAsia"/>
          <w:sz w:val="28"/>
          <w:szCs w:val="28"/>
        </w:rPr>
        <w:t>(四)受評鑑人雖有上開評鑑事由，但本會</w:t>
      </w:r>
      <w:r w:rsidR="007472C3" w:rsidRPr="00604BEF">
        <w:rPr>
          <w:rFonts w:ascii="標楷體" w:eastAsia="標楷體" w:hAnsi="標楷體" w:hint="eastAsia"/>
          <w:sz w:val="28"/>
          <w:szCs w:val="28"/>
        </w:rPr>
        <w:t>尚查無積極證據足認其有刑法第125條第1項第3款濫權不追訴處罰罪嫌，姑</w:t>
      </w:r>
      <w:r w:rsidR="00AC1B60">
        <w:rPr>
          <w:rFonts w:ascii="標楷體" w:eastAsia="標楷體" w:hAnsi="標楷體" w:hint="eastAsia"/>
          <w:sz w:val="28"/>
          <w:szCs w:val="28"/>
        </w:rPr>
        <w:t>念</w:t>
      </w:r>
      <w:r w:rsidR="00AC1B60" w:rsidRPr="007472C3">
        <w:rPr>
          <w:rFonts w:ascii="標楷體" w:eastAsia="標楷體" w:hAnsi="標楷體" w:hint="eastAsia"/>
          <w:sz w:val="28"/>
          <w:szCs w:val="28"/>
        </w:rPr>
        <w:t>其非故意，而係</w:t>
      </w:r>
      <w:r w:rsidR="007472C3" w:rsidRPr="00604BEF">
        <w:rPr>
          <w:rFonts w:ascii="標楷體" w:eastAsia="標楷體" w:hAnsi="標楷體" w:hint="eastAsia"/>
          <w:sz w:val="28"/>
          <w:szCs w:val="28"/>
        </w:rPr>
        <w:t>違</w:t>
      </w:r>
      <w:r w:rsidR="00AC1B60" w:rsidRPr="007472C3">
        <w:rPr>
          <w:rFonts w:ascii="標楷體" w:eastAsia="標楷體" w:hAnsi="標楷體" w:hint="eastAsia"/>
          <w:sz w:val="28"/>
          <w:szCs w:val="28"/>
        </w:rPr>
        <w:t>失</w:t>
      </w:r>
      <w:r w:rsidR="00AC1B60">
        <w:rPr>
          <w:rFonts w:ascii="標楷體" w:eastAsia="標楷體" w:hAnsi="標楷體" w:hint="eastAsia"/>
          <w:sz w:val="28"/>
          <w:szCs w:val="28"/>
        </w:rPr>
        <w:t>，就同一案件予以誤認，</w:t>
      </w:r>
      <w:r w:rsidR="007472C3" w:rsidRPr="00604BEF">
        <w:rPr>
          <w:rFonts w:ascii="標楷體" w:eastAsia="標楷體" w:hAnsi="標楷體" w:hint="eastAsia"/>
          <w:sz w:val="28"/>
          <w:szCs w:val="28"/>
        </w:rPr>
        <w:t>且因「簽結他案」並無一事不再理之確定力</w:t>
      </w:r>
      <w:r w:rsidR="007472C3">
        <w:rPr>
          <w:rFonts w:ascii="標楷體" w:eastAsia="標楷體" w:hAnsi="標楷體" w:hint="eastAsia"/>
          <w:sz w:val="28"/>
          <w:szCs w:val="28"/>
        </w:rPr>
        <w:t>，</w:t>
      </w:r>
      <w:r w:rsidR="00AC1B60">
        <w:rPr>
          <w:rFonts w:ascii="標楷體" w:eastAsia="標楷體" w:hAnsi="標楷體" w:hint="eastAsia"/>
          <w:sz w:val="28"/>
          <w:szCs w:val="28"/>
        </w:rPr>
        <w:t>告訴人就上開</w:t>
      </w:r>
      <w:r w:rsidR="007472C3">
        <w:rPr>
          <w:rFonts w:ascii="標楷體" w:eastAsia="標楷體" w:hAnsi="標楷體" w:hint="eastAsia"/>
          <w:sz w:val="28"/>
          <w:szCs w:val="28"/>
        </w:rPr>
        <w:t>被告涉犯</w:t>
      </w:r>
      <w:r w:rsidR="007472C3" w:rsidRPr="00604BEF">
        <w:rPr>
          <w:rFonts w:ascii="標楷體" w:eastAsia="標楷體" w:hAnsi="標楷體" w:hint="eastAsia"/>
          <w:sz w:val="28"/>
          <w:szCs w:val="28"/>
        </w:rPr>
        <w:t>行使</w:t>
      </w:r>
      <w:r w:rsidR="00AC1B60">
        <w:rPr>
          <w:rFonts w:ascii="標楷體" w:eastAsia="標楷體" w:hAnsi="標楷體" w:hint="eastAsia"/>
          <w:sz w:val="28"/>
          <w:szCs w:val="28"/>
        </w:rPr>
        <w:t>偽造有價證券及</w:t>
      </w:r>
      <w:r w:rsidR="007472C3" w:rsidRPr="00604BEF">
        <w:rPr>
          <w:rFonts w:ascii="標楷體" w:eastAsia="標楷體" w:hAnsi="標楷體" w:hint="eastAsia"/>
          <w:sz w:val="28"/>
          <w:szCs w:val="28"/>
        </w:rPr>
        <w:t>行使</w:t>
      </w:r>
      <w:r w:rsidR="00AC1B60">
        <w:rPr>
          <w:rFonts w:ascii="標楷體" w:eastAsia="標楷體" w:hAnsi="標楷體" w:hint="eastAsia"/>
          <w:sz w:val="28"/>
          <w:szCs w:val="28"/>
        </w:rPr>
        <w:t>偽造文書部分仍可再行告訴，</w:t>
      </w:r>
      <w:r w:rsidR="00F120DB" w:rsidRPr="00604BEF">
        <w:rPr>
          <w:rFonts w:ascii="標楷體" w:eastAsia="標楷體" w:hAnsi="標楷體" w:hint="eastAsia"/>
          <w:sz w:val="28"/>
          <w:szCs w:val="28"/>
        </w:rPr>
        <w:t>權益尚可補救</w:t>
      </w:r>
      <w:r w:rsidR="00F120DB">
        <w:rPr>
          <w:rFonts w:ascii="標楷體" w:eastAsia="標楷體" w:hAnsi="標楷體" w:hint="eastAsia"/>
          <w:sz w:val="28"/>
          <w:szCs w:val="28"/>
        </w:rPr>
        <w:t>，</w:t>
      </w:r>
      <w:r w:rsidR="00AC1B60">
        <w:rPr>
          <w:rFonts w:ascii="標楷體" w:eastAsia="標楷體" w:hAnsi="標楷體" w:hint="eastAsia"/>
          <w:sz w:val="28"/>
          <w:szCs w:val="28"/>
        </w:rPr>
        <w:t>損害非重，本會認無懲戒必要，但仍應依法官第89條準用第5章之第39條第1項第2款「無懲戒之必要者，報由</w:t>
      </w:r>
      <w:r w:rsidR="001D2B7B">
        <w:rPr>
          <w:rFonts w:ascii="標楷體" w:eastAsia="標楷體" w:hAnsi="標楷體" w:hint="eastAsia"/>
          <w:sz w:val="28"/>
          <w:szCs w:val="28"/>
        </w:rPr>
        <w:t>法務部</w:t>
      </w:r>
      <w:r w:rsidR="00AC1B60">
        <w:rPr>
          <w:rFonts w:ascii="標楷體" w:eastAsia="標楷體" w:hAnsi="標楷體" w:hint="eastAsia"/>
          <w:sz w:val="28"/>
          <w:szCs w:val="28"/>
        </w:rPr>
        <w:t>交付</w:t>
      </w:r>
      <w:r w:rsidR="001D2B7B">
        <w:rPr>
          <w:rFonts w:ascii="標楷體" w:eastAsia="標楷體" w:hAnsi="標楷體" w:hint="eastAsia"/>
          <w:sz w:val="28"/>
          <w:szCs w:val="28"/>
        </w:rPr>
        <w:t>法務部</w:t>
      </w:r>
      <w:r w:rsidR="00E5053D">
        <w:rPr>
          <w:rFonts w:ascii="標楷體" w:eastAsia="標楷體" w:hAnsi="標楷體" w:hint="eastAsia"/>
          <w:sz w:val="28"/>
          <w:szCs w:val="28"/>
        </w:rPr>
        <w:t>檢察官</w:t>
      </w:r>
      <w:r w:rsidR="00AC1B60">
        <w:rPr>
          <w:rFonts w:ascii="標楷體" w:eastAsia="標楷體" w:hAnsi="標楷體" w:hint="eastAsia"/>
          <w:sz w:val="28"/>
          <w:szCs w:val="28"/>
        </w:rPr>
        <w:t>人事審議委員會審議，並得建議處分之種類。」</w:t>
      </w:r>
      <w:r w:rsidR="00E5053D" w:rsidRPr="004C5D27">
        <w:rPr>
          <w:rFonts w:ascii="標楷體" w:eastAsia="標楷體" w:hAnsi="標楷體" w:hint="eastAsia"/>
          <w:sz w:val="28"/>
          <w:szCs w:val="28"/>
        </w:rPr>
        <w:t>之規定</w:t>
      </w:r>
      <w:r w:rsidR="00AC1B60">
        <w:rPr>
          <w:rFonts w:ascii="標楷體" w:eastAsia="標楷體" w:hAnsi="標楷體" w:hint="eastAsia"/>
          <w:sz w:val="28"/>
          <w:szCs w:val="28"/>
        </w:rPr>
        <w:t>，</w:t>
      </w:r>
      <w:r w:rsidR="00FE6A93" w:rsidRPr="004C5D27">
        <w:rPr>
          <w:rFonts w:ascii="標楷體" w:eastAsia="標楷體" w:hAnsi="標楷體" w:hint="eastAsia"/>
          <w:sz w:val="28"/>
          <w:szCs w:val="28"/>
        </w:rPr>
        <w:t>爰</w:t>
      </w:r>
      <w:r w:rsidR="00AC1B60">
        <w:rPr>
          <w:rFonts w:ascii="標楷體" w:eastAsia="標楷體" w:hAnsi="標楷體" w:hint="eastAsia"/>
          <w:sz w:val="28"/>
          <w:szCs w:val="28"/>
        </w:rPr>
        <w:t>決議如主文所示</w:t>
      </w:r>
      <w:r w:rsidR="00FE6A93" w:rsidRPr="004C5D27">
        <w:rPr>
          <w:rFonts w:ascii="標楷體" w:eastAsia="標楷體" w:hAnsi="標楷體" w:hint="eastAsia"/>
          <w:sz w:val="28"/>
          <w:szCs w:val="28"/>
        </w:rPr>
        <w:t>「建議處分為警告」</w:t>
      </w:r>
      <w:r w:rsidR="00AC1B60">
        <w:rPr>
          <w:rFonts w:ascii="標楷體" w:eastAsia="標楷體" w:hAnsi="標楷體" w:hint="eastAsia"/>
          <w:sz w:val="28"/>
          <w:szCs w:val="28"/>
        </w:rPr>
        <w:t>。</w:t>
      </w:r>
    </w:p>
    <w:p w:rsidR="00AC1B60" w:rsidRDefault="00AC1B60" w:rsidP="00AC1B60">
      <w:pPr>
        <w:spacing w:line="680" w:lineRule="exact"/>
        <w:ind w:left="560" w:hangingChars="200" w:hanging="560"/>
        <w:rPr>
          <w:rFonts w:ascii="標楷體" w:eastAsia="標楷體" w:hAnsi="標楷體"/>
          <w:sz w:val="28"/>
          <w:szCs w:val="28"/>
        </w:rPr>
      </w:pPr>
      <w:r>
        <w:rPr>
          <w:rFonts w:ascii="標楷體" w:eastAsia="標楷體" w:hAnsi="標楷體" w:hint="eastAsia"/>
          <w:sz w:val="28"/>
          <w:szCs w:val="28"/>
        </w:rPr>
        <w:t>(五)至於受評鑑人以是否同一案件為適用法律之見解，及行政簽結非不起訴處分，告訴人尚可提起告訴，其權</w:t>
      </w:r>
      <w:r w:rsidR="00F120DB">
        <w:rPr>
          <w:rFonts w:ascii="標楷體" w:eastAsia="標楷體" w:hAnsi="標楷體" w:hint="eastAsia"/>
          <w:sz w:val="28"/>
          <w:szCs w:val="28"/>
        </w:rPr>
        <w:t>益</w:t>
      </w:r>
      <w:r>
        <w:rPr>
          <w:rFonts w:ascii="標楷體" w:eastAsia="標楷體" w:hAnsi="標楷體" w:hint="eastAsia"/>
          <w:sz w:val="28"/>
          <w:szCs w:val="28"/>
        </w:rPr>
        <w:t>未受損</w:t>
      </w:r>
      <w:r w:rsidR="00F120DB">
        <w:rPr>
          <w:rFonts w:ascii="標楷體" w:eastAsia="標楷體" w:hAnsi="標楷體" w:hint="eastAsia"/>
          <w:sz w:val="28"/>
          <w:szCs w:val="28"/>
        </w:rPr>
        <w:t>害</w:t>
      </w:r>
      <w:r>
        <w:rPr>
          <w:rFonts w:ascii="標楷體" w:eastAsia="標楷體" w:hAnsi="標楷體" w:hint="eastAsia"/>
          <w:sz w:val="28"/>
          <w:szCs w:val="28"/>
        </w:rPr>
        <w:t>云云為辯，均非可採。蓋如上所述，本件前後案告訴之犯罪事實顯然不同，應非同一案件，受評鑑人</w:t>
      </w:r>
      <w:r w:rsidR="00F120DB" w:rsidRPr="004C5D27">
        <w:rPr>
          <w:rFonts w:ascii="標楷體" w:eastAsia="標楷體" w:hAnsi="標楷體" w:hint="eastAsia"/>
          <w:sz w:val="28"/>
          <w:szCs w:val="28"/>
        </w:rPr>
        <w:t>對上開明確之金管會銀行局、美商</w:t>
      </w:r>
      <w:r w:rsidR="003B02EE">
        <w:rPr>
          <w:rFonts w:ascii="標楷體" w:eastAsia="標楷體" w:hAnsi="標楷體" w:hint="eastAsia"/>
          <w:sz w:val="28"/>
          <w:szCs w:val="28"/>
        </w:rPr>
        <w:t>花○銀行</w:t>
      </w:r>
      <w:r w:rsidR="00F120DB" w:rsidRPr="004C5D27">
        <w:rPr>
          <w:rFonts w:ascii="標楷體" w:eastAsia="標楷體" w:hAnsi="標楷體" w:hint="eastAsia"/>
          <w:sz w:val="28"/>
          <w:szCs w:val="28"/>
        </w:rPr>
        <w:t>函文之證據資料視而不見，</w:t>
      </w:r>
      <w:r>
        <w:rPr>
          <w:rFonts w:ascii="標楷體" w:eastAsia="標楷體" w:hAnsi="標楷體" w:hint="eastAsia"/>
          <w:sz w:val="28"/>
          <w:szCs w:val="28"/>
        </w:rPr>
        <w:t>未能</w:t>
      </w:r>
      <w:r w:rsidR="00F120DB" w:rsidRPr="004C5D27">
        <w:rPr>
          <w:rFonts w:ascii="標楷體" w:eastAsia="標楷體" w:hAnsi="標楷體" w:hint="eastAsia"/>
          <w:sz w:val="28"/>
          <w:szCs w:val="28"/>
        </w:rPr>
        <w:t>積極</w:t>
      </w:r>
      <w:r w:rsidRPr="00F120DB">
        <w:rPr>
          <w:rFonts w:ascii="標楷體" w:eastAsia="標楷體" w:hAnsi="標楷體" w:hint="eastAsia"/>
          <w:sz w:val="28"/>
          <w:szCs w:val="28"/>
        </w:rPr>
        <w:t>精研法令</w:t>
      </w:r>
      <w:r>
        <w:rPr>
          <w:rFonts w:ascii="標楷體" w:eastAsia="標楷體" w:hAnsi="標楷體" w:hint="eastAsia"/>
          <w:sz w:val="28"/>
          <w:szCs w:val="28"/>
        </w:rPr>
        <w:t>，係自己之</w:t>
      </w:r>
      <w:r w:rsidR="00E5053D" w:rsidRPr="004C5D27">
        <w:rPr>
          <w:rFonts w:ascii="標楷體" w:eastAsia="標楷體" w:hAnsi="標楷體" w:hint="eastAsia"/>
          <w:sz w:val="28"/>
          <w:szCs w:val="28"/>
        </w:rPr>
        <w:t>違</w:t>
      </w:r>
      <w:r>
        <w:rPr>
          <w:rFonts w:ascii="標楷體" w:eastAsia="標楷體" w:hAnsi="標楷體" w:hint="eastAsia"/>
          <w:sz w:val="28"/>
          <w:szCs w:val="28"/>
        </w:rPr>
        <w:t>誤，自非受評鑑人所辯是否同一案件為適用法律之問題。至於行政簽結</w:t>
      </w:r>
      <w:r w:rsidR="00F120DB" w:rsidRPr="004C5D27">
        <w:rPr>
          <w:rFonts w:ascii="標楷體" w:eastAsia="標楷體" w:hAnsi="標楷體" w:hint="eastAsia"/>
          <w:sz w:val="28"/>
          <w:szCs w:val="28"/>
        </w:rPr>
        <w:t>實質上</w:t>
      </w:r>
      <w:r>
        <w:rPr>
          <w:rFonts w:ascii="標楷體" w:eastAsia="標楷體" w:hAnsi="標楷體" w:hint="eastAsia"/>
          <w:sz w:val="28"/>
          <w:szCs w:val="28"/>
        </w:rPr>
        <w:t>固與不起訴處分不同，但</w:t>
      </w:r>
      <w:r w:rsidR="00F120DB" w:rsidRPr="004C5D27">
        <w:rPr>
          <w:rFonts w:ascii="標楷體" w:eastAsia="標楷體" w:hAnsi="標楷體" w:hint="eastAsia"/>
          <w:sz w:val="28"/>
          <w:szCs w:val="28"/>
        </w:rPr>
        <w:t>形式上</w:t>
      </w:r>
      <w:r>
        <w:rPr>
          <w:rFonts w:ascii="標楷體" w:eastAsia="標楷體" w:hAnsi="標楷體" w:hint="eastAsia"/>
          <w:sz w:val="28"/>
          <w:szCs w:val="28"/>
        </w:rPr>
        <w:t>均</w:t>
      </w:r>
      <w:r w:rsidR="00F120DB">
        <w:rPr>
          <w:rFonts w:ascii="標楷體" w:eastAsia="標楷體" w:hAnsi="標楷體" w:hint="eastAsia"/>
          <w:sz w:val="28"/>
          <w:szCs w:val="28"/>
        </w:rPr>
        <w:t>屬</w:t>
      </w:r>
      <w:r>
        <w:rPr>
          <w:rFonts w:ascii="標楷體" w:eastAsia="標楷體" w:hAnsi="標楷體" w:hint="eastAsia"/>
          <w:sz w:val="28"/>
          <w:szCs w:val="28"/>
        </w:rPr>
        <w:t>結案，並無不同，</w:t>
      </w:r>
      <w:r w:rsidR="009C3580" w:rsidRPr="004C5D27">
        <w:rPr>
          <w:rFonts w:ascii="標楷體" w:eastAsia="標楷體" w:hAnsi="標楷體" w:hint="eastAsia"/>
          <w:sz w:val="28"/>
          <w:szCs w:val="28"/>
        </w:rPr>
        <w:t>檢察官對於證據明確之他案，應改分偵案積極偵辦，否則，</w:t>
      </w:r>
      <w:r>
        <w:rPr>
          <w:rFonts w:ascii="標楷體" w:eastAsia="標楷體" w:hAnsi="標楷體" w:hint="eastAsia"/>
          <w:sz w:val="28"/>
          <w:szCs w:val="28"/>
        </w:rPr>
        <w:t>將使人民對檢察官之公正、依法偵查</w:t>
      </w:r>
      <w:r w:rsidR="009C3580">
        <w:rPr>
          <w:rFonts w:ascii="標楷體" w:eastAsia="標楷體" w:hAnsi="標楷體" w:hint="eastAsia"/>
          <w:sz w:val="28"/>
          <w:szCs w:val="28"/>
        </w:rPr>
        <w:t>發現真實之</w:t>
      </w:r>
      <w:r>
        <w:rPr>
          <w:rFonts w:ascii="標楷體" w:eastAsia="標楷體" w:hAnsi="標楷體" w:hint="eastAsia"/>
          <w:sz w:val="28"/>
          <w:szCs w:val="28"/>
        </w:rPr>
        <w:t>形象有損，更應謹慎為之，</w:t>
      </w:r>
      <w:r w:rsidR="009C3580" w:rsidRPr="004C5D27">
        <w:rPr>
          <w:rFonts w:ascii="標楷體" w:eastAsia="標楷體" w:hAnsi="標楷體" w:hint="eastAsia"/>
          <w:sz w:val="28"/>
          <w:szCs w:val="28"/>
        </w:rPr>
        <w:t>本件</w:t>
      </w:r>
      <w:r>
        <w:rPr>
          <w:rFonts w:ascii="標楷體" w:eastAsia="標楷體" w:hAnsi="標楷體" w:hint="eastAsia"/>
          <w:sz w:val="28"/>
          <w:szCs w:val="28"/>
        </w:rPr>
        <w:t>受評鑑人仍有上開評鑑事由</w:t>
      </w:r>
      <w:r w:rsidR="009C3580">
        <w:rPr>
          <w:rFonts w:ascii="標楷體" w:eastAsia="標楷體" w:hAnsi="標楷體" w:hint="eastAsia"/>
          <w:sz w:val="28"/>
          <w:szCs w:val="28"/>
        </w:rPr>
        <w:t>，應堪認定</w:t>
      </w:r>
      <w:r>
        <w:rPr>
          <w:rFonts w:ascii="標楷體" w:eastAsia="標楷體" w:hAnsi="標楷體" w:hint="eastAsia"/>
          <w:sz w:val="28"/>
          <w:szCs w:val="28"/>
        </w:rPr>
        <w:t>。</w:t>
      </w:r>
    </w:p>
    <w:p w:rsidR="00AC1B60" w:rsidRDefault="00AC1B60" w:rsidP="00634FF8">
      <w:pPr>
        <w:spacing w:line="6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(六)請求人另以有關檢察體系行政簽結制度之問題，前經監察院以其違反法治國積極依法行政原則之法律保留原則，而予以糾正法務部及</w:t>
      </w:r>
      <w:r w:rsidR="006A4265">
        <w:rPr>
          <w:rFonts w:ascii="標楷體" w:eastAsia="標楷體" w:hAnsi="標楷體" w:hint="eastAsia"/>
          <w:sz w:val="28"/>
          <w:szCs w:val="28"/>
        </w:rPr>
        <w:t>臺灣</w:t>
      </w:r>
      <w:r>
        <w:rPr>
          <w:rFonts w:ascii="標楷體" w:eastAsia="標楷體" w:hAnsi="標楷體" w:hint="eastAsia"/>
          <w:sz w:val="28"/>
          <w:szCs w:val="28"/>
        </w:rPr>
        <w:t>高等法院檢察署，即於有告訴人明確告訴犯罪事實及犯人之案件，檢察官</w:t>
      </w:r>
      <w:r w:rsidR="009C3580">
        <w:rPr>
          <w:rFonts w:ascii="標楷體" w:eastAsia="標楷體" w:hAnsi="標楷體" w:hint="eastAsia"/>
          <w:sz w:val="28"/>
          <w:szCs w:val="28"/>
        </w:rPr>
        <w:t>應</w:t>
      </w:r>
      <w:r>
        <w:rPr>
          <w:rFonts w:ascii="標楷體" w:eastAsia="標楷體" w:hAnsi="標楷體" w:hint="eastAsia"/>
          <w:sz w:val="28"/>
          <w:szCs w:val="28"/>
        </w:rPr>
        <w:t>無採行他案簽結之行政便宜方式之理由，而應回歸刑事訴訟法之明文規定，依起訴、不起訴或緩起訴之方式，具體處理告訴人明確告訴之犯罪事實，令告訴人於爭執時得以援用法律後續賦予之救濟程序，方符法治國積極依法行政原則之</w:t>
      </w:r>
      <w:r w:rsidR="00F80F82">
        <w:rPr>
          <w:rFonts w:ascii="標楷體" w:eastAsia="標楷體" w:hAnsi="標楷體" w:hint="eastAsia"/>
          <w:sz w:val="28"/>
          <w:szCs w:val="28"/>
        </w:rPr>
        <w:t>精神，</w:t>
      </w:r>
      <w:r>
        <w:rPr>
          <w:rFonts w:ascii="標楷體" w:eastAsia="標楷體" w:hAnsi="標楷體" w:hint="eastAsia"/>
          <w:sz w:val="28"/>
          <w:szCs w:val="28"/>
        </w:rPr>
        <w:t>認受評鑑人有違反法官法一節，</w:t>
      </w:r>
      <w:r w:rsidR="009C3580" w:rsidRPr="00B54FDF">
        <w:rPr>
          <w:rFonts w:ascii="標楷體" w:eastAsia="標楷體" w:hAnsi="標楷體" w:hint="eastAsia"/>
          <w:sz w:val="28"/>
          <w:szCs w:val="28"/>
        </w:rPr>
        <w:t>尚</w:t>
      </w:r>
      <w:r>
        <w:rPr>
          <w:rFonts w:ascii="標楷體" w:eastAsia="標楷體" w:hAnsi="標楷體" w:hint="eastAsia"/>
          <w:sz w:val="28"/>
          <w:szCs w:val="28"/>
        </w:rPr>
        <w:t>有誤會，蓋此簽結仍屬</w:t>
      </w:r>
      <w:r w:rsidRPr="00B54FDF">
        <w:rPr>
          <w:rFonts w:ascii="標楷體" w:eastAsia="標楷體" w:hAnsi="標楷體" w:hint="eastAsia"/>
          <w:sz w:val="28"/>
          <w:szCs w:val="28"/>
        </w:rPr>
        <w:t>現行</w:t>
      </w:r>
      <w:r w:rsidR="009C3580" w:rsidRPr="00B54FDF">
        <w:rPr>
          <w:rFonts w:ascii="標楷體" w:eastAsia="標楷體" w:hAnsi="標楷體" w:hint="eastAsia"/>
          <w:sz w:val="28"/>
          <w:szCs w:val="28"/>
        </w:rPr>
        <w:t>法務部規定之</w:t>
      </w:r>
      <w:r w:rsidRPr="00B54FDF">
        <w:rPr>
          <w:rFonts w:ascii="標楷體" w:eastAsia="標楷體" w:hAnsi="標楷體" w:hint="eastAsia"/>
          <w:sz w:val="28"/>
          <w:szCs w:val="28"/>
        </w:rPr>
        <w:t>檢察官結案方式，在法務部未修正</w:t>
      </w:r>
      <w:r w:rsidR="009C3580" w:rsidRPr="00B54FDF">
        <w:rPr>
          <w:rFonts w:ascii="標楷體" w:eastAsia="標楷體" w:hAnsi="標楷體" w:hint="eastAsia"/>
          <w:sz w:val="28"/>
          <w:szCs w:val="28"/>
        </w:rPr>
        <w:t>相關規定</w:t>
      </w:r>
      <w:r>
        <w:rPr>
          <w:rFonts w:ascii="標楷體" w:eastAsia="標楷體" w:hAnsi="標楷體" w:hint="eastAsia"/>
          <w:sz w:val="28"/>
          <w:szCs w:val="28"/>
        </w:rPr>
        <w:t>前，不能以此認受評鑑人有何違反法官法</w:t>
      </w:r>
      <w:r w:rsidR="009C3580" w:rsidRPr="00B54FDF">
        <w:rPr>
          <w:rFonts w:ascii="標楷體" w:eastAsia="標楷體" w:hAnsi="標楷體" w:hint="eastAsia"/>
          <w:sz w:val="28"/>
          <w:szCs w:val="28"/>
        </w:rPr>
        <w:t>應付評鑑之事由</w:t>
      </w:r>
      <w:r>
        <w:rPr>
          <w:rFonts w:ascii="標楷體" w:eastAsia="標楷體" w:hAnsi="標楷體" w:hint="eastAsia"/>
          <w:sz w:val="28"/>
          <w:szCs w:val="28"/>
        </w:rPr>
        <w:t>。</w:t>
      </w:r>
    </w:p>
    <w:p w:rsidR="00AC1B60" w:rsidRDefault="00AC1B60" w:rsidP="00AC1B60">
      <w:pPr>
        <w:spacing w:line="680" w:lineRule="exact"/>
        <w:ind w:left="566" w:hangingChars="202" w:hanging="566"/>
        <w:rPr>
          <w:rFonts w:ascii="標楷體" w:eastAsia="標楷體" w:hAnsi="標楷體"/>
          <w:sz w:val="28"/>
          <w:szCs w:val="28"/>
        </w:rPr>
      </w:pPr>
      <w:r>
        <w:rPr>
          <w:rFonts w:ascii="標楷體" w:eastAsia="標楷體" w:hAnsi="標楷體" w:hint="eastAsia"/>
          <w:sz w:val="28"/>
          <w:szCs w:val="28"/>
        </w:rPr>
        <w:t>三、據上論結，應依法官法第89條第1項、</w:t>
      </w:r>
      <w:bookmarkStart w:id="1" w:name="_VV886"/>
      <w:r>
        <w:rPr>
          <w:rFonts w:ascii="標楷體" w:eastAsia="標楷體" w:hAnsi="標楷體" w:hint="eastAsia"/>
          <w:sz w:val="28"/>
          <w:szCs w:val="28"/>
        </w:rPr>
        <w:t>第</w:t>
      </w:r>
      <w:bookmarkStart w:id="2" w:name="_VV888M"/>
      <w:bookmarkEnd w:id="1"/>
      <w:r>
        <w:rPr>
          <w:rFonts w:ascii="標楷體" w:eastAsia="標楷體" w:hAnsi="標楷體" w:hint="eastAsia"/>
          <w:sz w:val="28"/>
          <w:szCs w:val="28"/>
        </w:rPr>
        <w:t>4</w:t>
      </w:r>
      <w:r w:rsidR="00F80F82">
        <w:rPr>
          <w:rFonts w:ascii="標楷體" w:eastAsia="標楷體" w:hAnsi="標楷體" w:hint="eastAsia"/>
          <w:sz w:val="28"/>
          <w:szCs w:val="28"/>
        </w:rPr>
        <w:t>項</w:t>
      </w:r>
      <w:r>
        <w:rPr>
          <w:rFonts w:ascii="標楷體" w:eastAsia="標楷體" w:hAnsi="標楷體" w:hint="eastAsia"/>
          <w:sz w:val="28"/>
          <w:szCs w:val="28"/>
        </w:rPr>
        <w:t>第2款、第7款</w:t>
      </w:r>
      <w:bookmarkStart w:id="3" w:name="_VV897"/>
      <w:bookmarkEnd w:id="2"/>
      <w:r>
        <w:rPr>
          <w:rFonts w:ascii="標楷體" w:eastAsia="標楷體" w:hAnsi="標楷體" w:hint="eastAsia"/>
          <w:sz w:val="28"/>
          <w:szCs w:val="28"/>
        </w:rPr>
        <w:t>、第</w:t>
      </w:r>
      <w:bookmarkStart w:id="4" w:name="_VV899M"/>
      <w:bookmarkEnd w:id="3"/>
      <w:r>
        <w:rPr>
          <w:rFonts w:ascii="標楷體" w:eastAsia="標楷體" w:hAnsi="標楷體" w:hint="eastAsia"/>
          <w:sz w:val="28"/>
          <w:szCs w:val="28"/>
        </w:rPr>
        <w:t>39</w:t>
      </w:r>
      <w:bookmarkStart w:id="5" w:name="_VV900"/>
      <w:bookmarkEnd w:id="4"/>
      <w:r>
        <w:rPr>
          <w:rFonts w:ascii="標楷體" w:eastAsia="標楷體" w:hAnsi="標楷體" w:hint="eastAsia"/>
          <w:sz w:val="28"/>
          <w:szCs w:val="28"/>
        </w:rPr>
        <w:t>條</w:t>
      </w:r>
      <w:bookmarkStart w:id="6" w:name="_VV901"/>
      <w:bookmarkEnd w:id="5"/>
      <w:r>
        <w:rPr>
          <w:rFonts w:ascii="標楷體" w:eastAsia="標楷體" w:hAnsi="標楷體" w:hint="eastAsia"/>
          <w:sz w:val="28"/>
          <w:szCs w:val="28"/>
        </w:rPr>
        <w:t>第1項第</w:t>
      </w:r>
      <w:r w:rsidR="00A279A8">
        <w:rPr>
          <w:rFonts w:ascii="標楷體" w:eastAsia="標楷體" w:hAnsi="標楷體" w:hint="eastAsia"/>
          <w:sz w:val="28"/>
          <w:szCs w:val="28"/>
        </w:rPr>
        <w:t>2</w:t>
      </w:r>
      <w:r>
        <w:rPr>
          <w:rFonts w:ascii="標楷體" w:eastAsia="標楷體" w:hAnsi="標楷體" w:hint="eastAsia"/>
          <w:sz w:val="28"/>
          <w:szCs w:val="28"/>
        </w:rPr>
        <w:t>款</w:t>
      </w:r>
      <w:bookmarkEnd w:id="6"/>
      <w:r>
        <w:rPr>
          <w:rFonts w:ascii="標楷體" w:eastAsia="標楷體" w:hAnsi="標楷體" w:hint="eastAsia"/>
          <w:sz w:val="28"/>
          <w:szCs w:val="28"/>
        </w:rPr>
        <w:t>決議如主文。</w:t>
      </w:r>
    </w:p>
    <w:p w:rsidR="00AC1B60" w:rsidRDefault="00AC1B60" w:rsidP="00AC1B60">
      <w:pPr>
        <w:jc w:val="distribute"/>
        <w:rPr>
          <w:rFonts w:ascii="標楷體" w:eastAsia="標楷體" w:hAnsi="標楷體"/>
          <w:sz w:val="28"/>
          <w:szCs w:val="28"/>
        </w:rPr>
      </w:pPr>
      <w:r>
        <w:rPr>
          <w:rFonts w:ascii="標楷體" w:eastAsia="標楷體" w:hAnsi="標楷體" w:hint="eastAsia"/>
          <w:sz w:val="28"/>
          <w:szCs w:val="28"/>
        </w:rPr>
        <w:t>中　　華　　民　　國　　 103</w:t>
      </w:r>
      <w:r w:rsidR="00B54FDF">
        <w:rPr>
          <w:rFonts w:ascii="標楷體" w:eastAsia="標楷體" w:hAnsi="標楷體" w:hint="eastAsia"/>
          <w:sz w:val="28"/>
          <w:szCs w:val="28"/>
        </w:rPr>
        <w:t xml:space="preserve">　　年    9   </w:t>
      </w:r>
      <w:r>
        <w:rPr>
          <w:rFonts w:ascii="標楷體" w:eastAsia="標楷體" w:hAnsi="標楷體" w:hint="eastAsia"/>
          <w:sz w:val="28"/>
          <w:szCs w:val="28"/>
        </w:rPr>
        <w:t>月</w:t>
      </w:r>
      <w:r w:rsidR="00B54FDF">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B54FDF">
        <w:rPr>
          <w:rFonts w:ascii="標楷體" w:eastAsia="標楷體" w:hAnsi="標楷體" w:hint="eastAsia"/>
          <w:sz w:val="28"/>
          <w:szCs w:val="28"/>
        </w:rPr>
        <w:t xml:space="preserve">29 </w:t>
      </w:r>
      <w:r>
        <w:rPr>
          <w:rFonts w:ascii="標楷體" w:eastAsia="標楷體" w:hAnsi="標楷體" w:hint="eastAsia"/>
          <w:sz w:val="28"/>
          <w:szCs w:val="28"/>
        </w:rPr>
        <w:t xml:space="preserve">  日</w:t>
      </w:r>
    </w:p>
    <w:p w:rsidR="00AC1B60" w:rsidRDefault="00AC1B60" w:rsidP="00AC1B60">
      <w:pPr>
        <w:rPr>
          <w:rFonts w:ascii="標楷體" w:eastAsia="標楷體" w:hAnsi="標楷體"/>
          <w:sz w:val="28"/>
          <w:szCs w:val="28"/>
        </w:rPr>
      </w:pPr>
      <w:r>
        <w:rPr>
          <w:rFonts w:ascii="標楷體" w:eastAsia="標楷體" w:hAnsi="標楷體" w:hint="eastAsia"/>
          <w:sz w:val="28"/>
          <w:szCs w:val="28"/>
        </w:rPr>
        <w:t xml:space="preserve">             檢察官評鑑委員會</w:t>
      </w:r>
    </w:p>
    <w:p w:rsidR="00AC1B60" w:rsidRDefault="00AC1B60" w:rsidP="00AC1B60">
      <w:pPr>
        <w:spacing w:line="560" w:lineRule="exact"/>
        <w:rPr>
          <w:rFonts w:ascii="標楷體" w:eastAsia="標楷體" w:hAnsi="標楷體"/>
          <w:sz w:val="28"/>
          <w:szCs w:val="28"/>
        </w:rPr>
      </w:pPr>
      <w:r>
        <w:rPr>
          <w:rFonts w:ascii="標楷體" w:eastAsia="標楷體" w:hAnsi="標楷體" w:hint="eastAsia"/>
          <w:sz w:val="28"/>
          <w:szCs w:val="28"/>
        </w:rPr>
        <w:t xml:space="preserve">                  主 席 委 員   朱      楠</w:t>
      </w:r>
    </w:p>
    <w:p w:rsidR="00AC1B60" w:rsidRDefault="00AC1B60" w:rsidP="00AC1B60">
      <w:pPr>
        <w:spacing w:line="560" w:lineRule="exact"/>
        <w:rPr>
          <w:rFonts w:ascii="標楷體" w:eastAsia="標楷體" w:hAnsi="標楷體"/>
          <w:sz w:val="28"/>
          <w:szCs w:val="28"/>
        </w:rPr>
      </w:pPr>
      <w:r>
        <w:rPr>
          <w:rFonts w:ascii="標楷體" w:eastAsia="標楷體" w:hAnsi="標楷體" w:hint="eastAsia"/>
          <w:sz w:val="28"/>
          <w:szCs w:val="28"/>
        </w:rPr>
        <w:t xml:space="preserve">                        委 員   吳  光  陸</w:t>
      </w:r>
    </w:p>
    <w:p w:rsidR="00AC1B60" w:rsidRDefault="00AC1B60" w:rsidP="00AC1B60">
      <w:pPr>
        <w:spacing w:line="560" w:lineRule="exact"/>
        <w:rPr>
          <w:rFonts w:ascii="標楷體" w:eastAsia="標楷體" w:hAnsi="標楷體"/>
          <w:sz w:val="28"/>
          <w:szCs w:val="28"/>
        </w:rPr>
      </w:pPr>
      <w:r>
        <w:rPr>
          <w:rFonts w:ascii="標楷體" w:eastAsia="標楷體" w:hAnsi="標楷體" w:hint="eastAsia"/>
          <w:sz w:val="28"/>
          <w:szCs w:val="28"/>
        </w:rPr>
        <w:t xml:space="preserve">                        委 員   何  明  楨</w:t>
      </w:r>
    </w:p>
    <w:p w:rsidR="00AC1B60" w:rsidRDefault="00AC1B60" w:rsidP="00AC1B60">
      <w:pPr>
        <w:spacing w:line="560" w:lineRule="exact"/>
        <w:rPr>
          <w:rFonts w:ascii="標楷體" w:eastAsia="標楷體" w:hAnsi="標楷體"/>
          <w:sz w:val="28"/>
          <w:szCs w:val="28"/>
        </w:rPr>
      </w:pPr>
      <w:r>
        <w:rPr>
          <w:rFonts w:ascii="標楷體" w:eastAsia="標楷體" w:hAnsi="標楷體" w:hint="eastAsia"/>
          <w:sz w:val="28"/>
          <w:szCs w:val="28"/>
        </w:rPr>
        <w:t xml:space="preserve">                        委 員   張  麗  卿</w:t>
      </w:r>
    </w:p>
    <w:p w:rsidR="00AC1B60" w:rsidRDefault="00AC1B60" w:rsidP="00AC1B60">
      <w:pPr>
        <w:spacing w:line="560" w:lineRule="exact"/>
        <w:rPr>
          <w:rFonts w:ascii="標楷體" w:eastAsia="標楷體" w:hAnsi="標楷體"/>
          <w:sz w:val="28"/>
          <w:szCs w:val="28"/>
        </w:rPr>
      </w:pPr>
      <w:r>
        <w:rPr>
          <w:rFonts w:ascii="標楷體" w:eastAsia="標楷體" w:hAnsi="標楷體" w:hint="eastAsia"/>
          <w:sz w:val="28"/>
          <w:szCs w:val="28"/>
        </w:rPr>
        <w:t xml:space="preserve">                        委 員   詹  森  林</w:t>
      </w:r>
    </w:p>
    <w:p w:rsidR="00AC1B60" w:rsidRDefault="00AC1B60" w:rsidP="00AC1B60">
      <w:pPr>
        <w:spacing w:line="560" w:lineRule="exact"/>
        <w:rPr>
          <w:rFonts w:ascii="標楷體" w:eastAsia="標楷體" w:hAnsi="標楷體"/>
          <w:sz w:val="28"/>
          <w:szCs w:val="28"/>
        </w:rPr>
      </w:pPr>
      <w:r>
        <w:rPr>
          <w:rFonts w:ascii="標楷體" w:eastAsia="標楷體" w:hAnsi="標楷體" w:hint="eastAsia"/>
          <w:sz w:val="28"/>
          <w:szCs w:val="28"/>
        </w:rPr>
        <w:t xml:space="preserve">                        委 員   蔡  明  誠</w:t>
      </w:r>
    </w:p>
    <w:p w:rsidR="00AC1B60" w:rsidRDefault="00AC1B60" w:rsidP="00AC1B60">
      <w:pPr>
        <w:spacing w:line="560" w:lineRule="exact"/>
        <w:rPr>
          <w:rFonts w:ascii="標楷體" w:eastAsia="標楷體" w:hAnsi="標楷體"/>
          <w:sz w:val="28"/>
          <w:szCs w:val="28"/>
        </w:rPr>
      </w:pPr>
      <w:r>
        <w:rPr>
          <w:rFonts w:ascii="標楷體" w:eastAsia="標楷體" w:hAnsi="標楷體" w:hint="eastAsia"/>
          <w:sz w:val="28"/>
          <w:szCs w:val="28"/>
        </w:rPr>
        <w:t xml:space="preserve">                        委 員   蔡  烱  燉</w:t>
      </w:r>
      <w:r w:rsidR="00B54FDF">
        <w:rPr>
          <w:rFonts w:ascii="標楷體" w:eastAsia="標楷體" w:hAnsi="標楷體" w:hint="eastAsia"/>
          <w:sz w:val="28"/>
          <w:szCs w:val="28"/>
        </w:rPr>
        <w:t xml:space="preserve"> (請假)</w:t>
      </w:r>
    </w:p>
    <w:p w:rsidR="00AC1B60" w:rsidRDefault="00AC1B60" w:rsidP="00AC1B60">
      <w:pPr>
        <w:spacing w:line="560" w:lineRule="exact"/>
        <w:rPr>
          <w:rFonts w:ascii="標楷體" w:eastAsia="標楷體" w:hAnsi="標楷體"/>
          <w:sz w:val="28"/>
          <w:szCs w:val="28"/>
        </w:rPr>
      </w:pPr>
      <w:r>
        <w:rPr>
          <w:rFonts w:ascii="標楷體" w:eastAsia="標楷體" w:hAnsi="標楷體" w:hint="eastAsia"/>
          <w:sz w:val="28"/>
          <w:szCs w:val="28"/>
        </w:rPr>
        <w:t xml:space="preserve">                        委 員   蔡  鴻  杰</w:t>
      </w:r>
    </w:p>
    <w:p w:rsidR="00AC1B60" w:rsidRDefault="00AC1B60" w:rsidP="00AC1B60">
      <w:pPr>
        <w:spacing w:line="560" w:lineRule="exact"/>
        <w:rPr>
          <w:rFonts w:ascii="標楷體" w:eastAsia="標楷體" w:hAnsi="標楷體"/>
          <w:sz w:val="28"/>
          <w:szCs w:val="28"/>
        </w:rPr>
      </w:pPr>
      <w:r>
        <w:rPr>
          <w:rFonts w:ascii="標楷體" w:eastAsia="標楷體" w:hAnsi="標楷體" w:hint="eastAsia"/>
          <w:sz w:val="28"/>
          <w:szCs w:val="28"/>
        </w:rPr>
        <w:t xml:space="preserve">                        委 員   鄭  瑞  隆</w:t>
      </w:r>
    </w:p>
    <w:p w:rsidR="00AC1B60" w:rsidRDefault="00AC1B60" w:rsidP="00AC1B60">
      <w:pPr>
        <w:spacing w:line="560" w:lineRule="exact"/>
        <w:rPr>
          <w:rFonts w:ascii="標楷體" w:eastAsia="標楷體" w:hAnsi="標楷體"/>
          <w:sz w:val="28"/>
          <w:szCs w:val="28"/>
        </w:rPr>
      </w:pPr>
      <w:r>
        <w:rPr>
          <w:rFonts w:ascii="標楷體" w:eastAsia="標楷體" w:hAnsi="標楷體" w:hint="eastAsia"/>
          <w:sz w:val="28"/>
          <w:szCs w:val="28"/>
        </w:rPr>
        <w:t xml:space="preserve">                        委 員   羅  秉  成</w:t>
      </w:r>
    </w:p>
    <w:p w:rsidR="00AC1B60" w:rsidRDefault="00AC1B60" w:rsidP="00AC1B60">
      <w:pPr>
        <w:spacing w:line="560" w:lineRule="exact"/>
        <w:rPr>
          <w:rFonts w:ascii="標楷體" w:eastAsia="標楷體" w:hAnsi="標楷體"/>
          <w:sz w:val="28"/>
          <w:szCs w:val="28"/>
        </w:rPr>
      </w:pPr>
      <w:r>
        <w:rPr>
          <w:rFonts w:ascii="標楷體" w:eastAsia="標楷體" w:hAnsi="標楷體" w:hint="eastAsia"/>
          <w:sz w:val="28"/>
          <w:szCs w:val="28"/>
        </w:rPr>
        <w:t xml:space="preserve">                        委 員   蘇  佩  鈺</w:t>
      </w:r>
    </w:p>
    <w:p w:rsidR="00AC1B60" w:rsidRDefault="00AC1B60" w:rsidP="00AC1B60">
      <w:pPr>
        <w:tabs>
          <w:tab w:val="left" w:pos="426"/>
        </w:tabs>
        <w:spacing w:line="500" w:lineRule="exact"/>
        <w:rPr>
          <w:rFonts w:ascii="標楷體" w:eastAsia="標楷體" w:hAnsi="標楷體"/>
          <w:sz w:val="28"/>
          <w:szCs w:val="28"/>
        </w:rPr>
      </w:pPr>
      <w:r>
        <w:rPr>
          <w:rFonts w:ascii="標楷體" w:eastAsia="標楷體" w:hAnsi="標楷體" w:hint="eastAsia"/>
          <w:sz w:val="28"/>
          <w:szCs w:val="28"/>
        </w:rPr>
        <w:t xml:space="preserve">  （依委員之姓名筆劃由少至多排列）</w:t>
      </w:r>
    </w:p>
    <w:p w:rsidR="00AC1B60" w:rsidRDefault="00AC1B60" w:rsidP="00AC1B60">
      <w:pPr>
        <w:tabs>
          <w:tab w:val="left" w:pos="426"/>
        </w:tabs>
        <w:spacing w:line="500" w:lineRule="exact"/>
        <w:rPr>
          <w:rFonts w:ascii="標楷體" w:eastAsia="標楷體" w:hAnsi="標楷體"/>
          <w:sz w:val="28"/>
          <w:szCs w:val="28"/>
        </w:rPr>
      </w:pPr>
      <w:r>
        <w:rPr>
          <w:rFonts w:ascii="標楷體" w:eastAsia="標楷體" w:hAnsi="標楷體" w:hint="eastAsia"/>
          <w:sz w:val="28"/>
          <w:szCs w:val="28"/>
        </w:rPr>
        <w:t>以上正本係照原本作成。</w:t>
      </w:r>
    </w:p>
    <w:p w:rsidR="00AC1B60" w:rsidRDefault="00AC1B60" w:rsidP="00AC1B60">
      <w:pPr>
        <w:tabs>
          <w:tab w:val="left" w:pos="426"/>
        </w:tabs>
        <w:spacing w:line="500" w:lineRule="exact"/>
        <w:rPr>
          <w:rFonts w:ascii="標楷體" w:eastAsia="標楷體" w:hAnsi="標楷體"/>
          <w:sz w:val="28"/>
          <w:szCs w:val="28"/>
        </w:rPr>
      </w:pPr>
      <w:r>
        <w:rPr>
          <w:rFonts w:ascii="標楷體" w:eastAsia="標楷體" w:hAnsi="標楷體" w:hint="eastAsia"/>
          <w:sz w:val="28"/>
          <w:szCs w:val="28"/>
        </w:rPr>
        <w:t xml:space="preserve">中　　華　　民　　國　 103　　年　 　</w:t>
      </w:r>
      <w:r w:rsidR="00B54FDF">
        <w:rPr>
          <w:rFonts w:ascii="標楷體" w:eastAsia="標楷體" w:hAnsi="標楷體" w:hint="eastAsia"/>
          <w:sz w:val="28"/>
          <w:szCs w:val="28"/>
        </w:rPr>
        <w:t>9</w:t>
      </w:r>
      <w:r>
        <w:rPr>
          <w:rFonts w:ascii="標楷體" w:eastAsia="標楷體" w:hAnsi="標楷體" w:hint="eastAsia"/>
          <w:sz w:val="28"/>
          <w:szCs w:val="28"/>
        </w:rPr>
        <w:t xml:space="preserve">　　月　</w:t>
      </w:r>
      <w:r w:rsidR="00B54FDF">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B54FDF">
        <w:rPr>
          <w:rFonts w:ascii="標楷體" w:eastAsia="標楷體" w:hAnsi="標楷體" w:hint="eastAsia"/>
          <w:sz w:val="28"/>
          <w:szCs w:val="28"/>
        </w:rPr>
        <w:t>30</w:t>
      </w:r>
      <w:r>
        <w:rPr>
          <w:rFonts w:ascii="標楷體" w:eastAsia="標楷體" w:hAnsi="標楷體" w:hint="eastAsia"/>
          <w:sz w:val="28"/>
          <w:szCs w:val="28"/>
        </w:rPr>
        <w:t xml:space="preserve"> 　 日</w:t>
      </w:r>
    </w:p>
    <w:p w:rsidR="00AC1B60" w:rsidRDefault="00AC1B60" w:rsidP="00AC1B60">
      <w:pPr>
        <w:tabs>
          <w:tab w:val="left" w:pos="426"/>
        </w:tabs>
        <w:spacing w:line="500" w:lineRule="exact"/>
        <w:rPr>
          <w:rFonts w:ascii="標楷體" w:eastAsia="標楷體" w:hAnsi="標楷體"/>
          <w:sz w:val="28"/>
          <w:szCs w:val="28"/>
        </w:rPr>
      </w:pPr>
      <w:r>
        <w:rPr>
          <w:rFonts w:ascii="標楷體" w:eastAsia="標楷體" w:hAnsi="標楷體" w:hint="eastAsia"/>
          <w:sz w:val="28"/>
          <w:szCs w:val="28"/>
        </w:rPr>
        <w:t xml:space="preserve">                        書 記   林  馥  菁</w:t>
      </w:r>
    </w:p>
    <w:p w:rsidR="003364BF" w:rsidRDefault="003364BF"/>
    <w:sectPr w:rsidR="003364B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E3E" w:rsidRDefault="00F90E3E" w:rsidP="00344BD8">
      <w:r>
        <w:separator/>
      </w:r>
    </w:p>
  </w:endnote>
  <w:endnote w:type="continuationSeparator" w:id="0">
    <w:p w:rsidR="00F90E3E" w:rsidRDefault="00F90E3E" w:rsidP="0034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1" w:rsidRDefault="00C45B9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744748"/>
      <w:docPartObj>
        <w:docPartGallery w:val="Page Numbers (Bottom of Page)"/>
        <w:docPartUnique/>
      </w:docPartObj>
    </w:sdtPr>
    <w:sdtEndPr/>
    <w:sdtContent>
      <w:p w:rsidR="004B01AF" w:rsidRDefault="004B01AF">
        <w:pPr>
          <w:pStyle w:val="a6"/>
          <w:jc w:val="center"/>
        </w:pPr>
        <w:r>
          <w:fldChar w:fldCharType="begin"/>
        </w:r>
        <w:r>
          <w:instrText>PAGE   \* MERGEFORMAT</w:instrText>
        </w:r>
        <w:r>
          <w:fldChar w:fldCharType="separate"/>
        </w:r>
        <w:r w:rsidR="00F90E3E" w:rsidRPr="00F90E3E">
          <w:rPr>
            <w:noProof/>
            <w:lang w:val="zh-TW"/>
          </w:rPr>
          <w:t>1</w:t>
        </w:r>
        <w:r>
          <w:fldChar w:fldCharType="end"/>
        </w:r>
      </w:p>
    </w:sdtContent>
  </w:sdt>
  <w:p w:rsidR="004B01AF" w:rsidRDefault="004B01A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1" w:rsidRDefault="00C45B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E3E" w:rsidRDefault="00F90E3E" w:rsidP="00344BD8">
      <w:r>
        <w:separator/>
      </w:r>
    </w:p>
  </w:footnote>
  <w:footnote w:type="continuationSeparator" w:id="0">
    <w:p w:rsidR="00F90E3E" w:rsidRDefault="00F90E3E" w:rsidP="00344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1" w:rsidRDefault="00F90E3E">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24277" o:spid="_x0000_s2050" type="#_x0000_t136" style="position:absolute;margin-left:0;margin-top:0;width:487.95pt;height:97.55pt;rotation:315;z-index:-251655168;mso-position-horizontal:center;mso-position-horizontal-relative:margin;mso-position-vertical:center;mso-position-vertical-relative:margin" o:allowincell="f" fillcolor="silver" stroked="f">
          <v:fill opacity=".5"/>
          <v:textpath style="font-family:&quot;新細明體&quot;;font-size:1pt;v-text-reverse:t" string="公告發布用"/>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1" w:rsidRDefault="00F90E3E">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24278" o:spid="_x0000_s2051" type="#_x0000_t136" style="position:absolute;margin-left:0;margin-top:0;width:487.95pt;height:97.55pt;rotation:315;z-index:-251653120;mso-position-horizontal:center;mso-position-horizontal-relative:margin;mso-position-vertical:center;mso-position-vertical-relative:margin" o:allowincell="f" fillcolor="silver" stroked="f">
          <v:fill opacity=".5"/>
          <v:textpath style="font-family:&quot;新細明體&quot;;font-size:1pt;v-text-reverse:t" string="公告發布用"/>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1" w:rsidRDefault="00F90E3E">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24276" o:spid="_x0000_s2049" type="#_x0000_t136" style="position:absolute;margin-left:0;margin-top:0;width:487.95pt;height:97.55pt;rotation:315;z-index:-251657216;mso-position-horizontal:center;mso-position-horizontal-relative:margin;mso-position-vertical:center;mso-position-vertical-relative:margin" o:allowincell="f" fillcolor="silver" stroked="f">
          <v:fill opacity=".5"/>
          <v:textpath style="font-family:&quot;新細明體&quot;;font-size:1pt;v-text-reverse:t" string="公告發布用"/>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405D"/>
    <w:multiLevelType w:val="hybridMultilevel"/>
    <w:tmpl w:val="336AECBE"/>
    <w:lvl w:ilvl="0" w:tplc="BCF0C796">
      <w:start w:val="1"/>
      <w:numFmt w:val="taiwaneseCountingThousand"/>
      <w:lvlText w:val="%1、"/>
      <w:lvlJc w:val="left"/>
      <w:pPr>
        <w:ind w:left="720" w:hanging="720"/>
      </w:pPr>
      <w:rPr>
        <w:rFonts w:ascii="標楷體" w:eastAsia="標楷體" w:hAnsi="標楷體" w:cs="Times New Roman"/>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B60"/>
    <w:rsid w:val="0000390A"/>
    <w:rsid w:val="00045184"/>
    <w:rsid w:val="000978CC"/>
    <w:rsid w:val="001D2B7B"/>
    <w:rsid w:val="00260E51"/>
    <w:rsid w:val="00287F0F"/>
    <w:rsid w:val="002E0E1E"/>
    <w:rsid w:val="002F6C30"/>
    <w:rsid w:val="003364BF"/>
    <w:rsid w:val="00344BD8"/>
    <w:rsid w:val="003B02EE"/>
    <w:rsid w:val="003B1F60"/>
    <w:rsid w:val="003D2917"/>
    <w:rsid w:val="003D30EB"/>
    <w:rsid w:val="0045572B"/>
    <w:rsid w:val="004B01AF"/>
    <w:rsid w:val="004C5D27"/>
    <w:rsid w:val="005333AD"/>
    <w:rsid w:val="00543940"/>
    <w:rsid w:val="005A4102"/>
    <w:rsid w:val="005E078A"/>
    <w:rsid w:val="00604BEF"/>
    <w:rsid w:val="00634FF8"/>
    <w:rsid w:val="006353CB"/>
    <w:rsid w:val="006A4265"/>
    <w:rsid w:val="007472C3"/>
    <w:rsid w:val="007A1856"/>
    <w:rsid w:val="007A225E"/>
    <w:rsid w:val="00811374"/>
    <w:rsid w:val="008E458E"/>
    <w:rsid w:val="009C3580"/>
    <w:rsid w:val="009E754B"/>
    <w:rsid w:val="00A0107F"/>
    <w:rsid w:val="00A279A8"/>
    <w:rsid w:val="00AA65AF"/>
    <w:rsid w:val="00AC1B60"/>
    <w:rsid w:val="00AE47DD"/>
    <w:rsid w:val="00AF5354"/>
    <w:rsid w:val="00B3457C"/>
    <w:rsid w:val="00B51A0C"/>
    <w:rsid w:val="00B54FDF"/>
    <w:rsid w:val="00BB2C2E"/>
    <w:rsid w:val="00C267E9"/>
    <w:rsid w:val="00C45B91"/>
    <w:rsid w:val="00C6038C"/>
    <w:rsid w:val="00CF310B"/>
    <w:rsid w:val="00E5053D"/>
    <w:rsid w:val="00E526EA"/>
    <w:rsid w:val="00ED5AB3"/>
    <w:rsid w:val="00F07523"/>
    <w:rsid w:val="00F120DB"/>
    <w:rsid w:val="00F80F82"/>
    <w:rsid w:val="00F90E3E"/>
    <w:rsid w:val="00F96CE6"/>
    <w:rsid w:val="00FE6A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B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B60"/>
    <w:pPr>
      <w:ind w:leftChars="200" w:left="480"/>
    </w:pPr>
  </w:style>
  <w:style w:type="paragraph" w:styleId="a4">
    <w:name w:val="header"/>
    <w:basedOn w:val="a"/>
    <w:link w:val="a5"/>
    <w:uiPriority w:val="99"/>
    <w:unhideWhenUsed/>
    <w:rsid w:val="00344BD8"/>
    <w:pPr>
      <w:tabs>
        <w:tab w:val="center" w:pos="4153"/>
        <w:tab w:val="right" w:pos="8306"/>
      </w:tabs>
      <w:snapToGrid w:val="0"/>
    </w:pPr>
    <w:rPr>
      <w:sz w:val="20"/>
      <w:szCs w:val="20"/>
    </w:rPr>
  </w:style>
  <w:style w:type="character" w:customStyle="1" w:styleId="a5">
    <w:name w:val="頁首 字元"/>
    <w:basedOn w:val="a0"/>
    <w:link w:val="a4"/>
    <w:uiPriority w:val="99"/>
    <w:rsid w:val="00344BD8"/>
    <w:rPr>
      <w:rFonts w:ascii="Times New Roman" w:eastAsia="新細明體" w:hAnsi="Times New Roman" w:cs="Times New Roman"/>
      <w:sz w:val="20"/>
      <w:szCs w:val="20"/>
    </w:rPr>
  </w:style>
  <w:style w:type="paragraph" w:styleId="a6">
    <w:name w:val="footer"/>
    <w:basedOn w:val="a"/>
    <w:link w:val="a7"/>
    <w:uiPriority w:val="99"/>
    <w:unhideWhenUsed/>
    <w:rsid w:val="00344BD8"/>
    <w:pPr>
      <w:tabs>
        <w:tab w:val="center" w:pos="4153"/>
        <w:tab w:val="right" w:pos="8306"/>
      </w:tabs>
      <w:snapToGrid w:val="0"/>
    </w:pPr>
    <w:rPr>
      <w:sz w:val="20"/>
      <w:szCs w:val="20"/>
    </w:rPr>
  </w:style>
  <w:style w:type="character" w:customStyle="1" w:styleId="a7">
    <w:name w:val="頁尾 字元"/>
    <w:basedOn w:val="a0"/>
    <w:link w:val="a6"/>
    <w:uiPriority w:val="99"/>
    <w:rsid w:val="00344BD8"/>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B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B60"/>
    <w:pPr>
      <w:ind w:leftChars="200" w:left="480"/>
    </w:pPr>
  </w:style>
  <w:style w:type="paragraph" w:styleId="a4">
    <w:name w:val="header"/>
    <w:basedOn w:val="a"/>
    <w:link w:val="a5"/>
    <w:uiPriority w:val="99"/>
    <w:unhideWhenUsed/>
    <w:rsid w:val="00344BD8"/>
    <w:pPr>
      <w:tabs>
        <w:tab w:val="center" w:pos="4153"/>
        <w:tab w:val="right" w:pos="8306"/>
      </w:tabs>
      <w:snapToGrid w:val="0"/>
    </w:pPr>
    <w:rPr>
      <w:sz w:val="20"/>
      <w:szCs w:val="20"/>
    </w:rPr>
  </w:style>
  <w:style w:type="character" w:customStyle="1" w:styleId="a5">
    <w:name w:val="頁首 字元"/>
    <w:basedOn w:val="a0"/>
    <w:link w:val="a4"/>
    <w:uiPriority w:val="99"/>
    <w:rsid w:val="00344BD8"/>
    <w:rPr>
      <w:rFonts w:ascii="Times New Roman" w:eastAsia="新細明體" w:hAnsi="Times New Roman" w:cs="Times New Roman"/>
      <w:sz w:val="20"/>
      <w:szCs w:val="20"/>
    </w:rPr>
  </w:style>
  <w:style w:type="paragraph" w:styleId="a6">
    <w:name w:val="footer"/>
    <w:basedOn w:val="a"/>
    <w:link w:val="a7"/>
    <w:uiPriority w:val="99"/>
    <w:unhideWhenUsed/>
    <w:rsid w:val="00344BD8"/>
    <w:pPr>
      <w:tabs>
        <w:tab w:val="center" w:pos="4153"/>
        <w:tab w:val="right" w:pos="8306"/>
      </w:tabs>
      <w:snapToGrid w:val="0"/>
    </w:pPr>
    <w:rPr>
      <w:sz w:val="20"/>
      <w:szCs w:val="20"/>
    </w:rPr>
  </w:style>
  <w:style w:type="character" w:customStyle="1" w:styleId="a7">
    <w:name w:val="頁尾 字元"/>
    <w:basedOn w:val="a0"/>
    <w:link w:val="a6"/>
    <w:uiPriority w:val="99"/>
    <w:rsid w:val="00344BD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80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D9CD6-88BA-42FF-8268-84708558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1483</Words>
  <Characters>8455</Characters>
  <Application>Microsoft Office Word</Application>
  <DocSecurity>0</DocSecurity>
  <Lines>70</Lines>
  <Paragraphs>19</Paragraphs>
  <ScaleCrop>false</ScaleCrop>
  <Company>MOJ</Company>
  <LinksUpToDate>false</LinksUpToDate>
  <CharactersWithSpaces>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朱楠</dc:creator>
  <cp:lastModifiedBy>MOJ</cp:lastModifiedBy>
  <cp:revision>2</cp:revision>
  <cp:lastPrinted>2014-09-30T06:53:00Z</cp:lastPrinted>
  <dcterms:created xsi:type="dcterms:W3CDTF">2014-12-27T03:16:00Z</dcterms:created>
  <dcterms:modified xsi:type="dcterms:W3CDTF">2014-12-27T03:16:00Z</dcterms:modified>
</cp:coreProperties>
</file>