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28" w:rsidRDefault="00784228" w:rsidP="0078422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檢察官評鑑委員會評鑑決議書</w:t>
      </w:r>
    </w:p>
    <w:p w:rsidR="00784228" w:rsidRDefault="00784228" w:rsidP="00784228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102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檢評字第004號</w:t>
      </w:r>
      <w:proofErr w:type="gramEnd"/>
    </w:p>
    <w:p w:rsidR="00784228" w:rsidRDefault="00784228" w:rsidP="007842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   求   人  台北律師公會</w:t>
      </w:r>
    </w:p>
    <w:p w:rsidR="00784228" w:rsidRDefault="00784228" w:rsidP="007842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設臺北市中正區羅斯福路一段7號9樓</w:t>
      </w:r>
      <w:r>
        <w:rPr>
          <w:rFonts w:ascii="Verdana" w:hAnsi="Verdana" w:hint="eastAsia"/>
          <w:color w:val="FFFFFF"/>
          <w:sz w:val="16"/>
          <w:szCs w:val="16"/>
        </w:rPr>
        <w:t>台北市羅斯福路一段</w:t>
      </w:r>
      <w:r>
        <w:rPr>
          <w:rFonts w:ascii="Verdana" w:hAnsi="Verdana"/>
          <w:color w:val="FFFFFF"/>
          <w:sz w:val="16"/>
          <w:szCs w:val="16"/>
        </w:rPr>
        <w:t>7</w:t>
      </w:r>
      <w:r>
        <w:rPr>
          <w:rFonts w:ascii="標楷體" w:eastAsia="標楷體" w:hAnsi="標楷體" w:hint="eastAsia"/>
          <w:sz w:val="28"/>
          <w:szCs w:val="28"/>
        </w:rPr>
        <w:t>代   表   人  陳彥希</w:t>
      </w:r>
    </w:p>
    <w:p w:rsidR="00784228" w:rsidRDefault="00784228" w:rsidP="0078422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受 評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人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鄧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E64D3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 xml:space="preserve">    女  臺灣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北地方法院檢察署檢察官                    </w:t>
      </w:r>
    </w:p>
    <w:p w:rsidR="00784228" w:rsidRDefault="00784228" w:rsidP="00784228">
      <w:pPr>
        <w:rPr>
          <w:rFonts w:ascii="標楷體" w:eastAsia="標楷體" w:hAnsi="標楷體"/>
          <w:sz w:val="28"/>
          <w:szCs w:val="28"/>
        </w:rPr>
      </w:pPr>
    </w:p>
    <w:p w:rsidR="00784228" w:rsidRDefault="00784228" w:rsidP="007842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上列受評鑑人因違反法官法事件，經台北律師公會請求本會進行個案評鑑，本會決議如下：</w:t>
      </w:r>
    </w:p>
    <w:p w:rsidR="00784228" w:rsidRDefault="00784228" w:rsidP="007842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主   文</w:t>
      </w:r>
    </w:p>
    <w:p w:rsidR="00784228" w:rsidRDefault="00784228" w:rsidP="007842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本件請求不成立。</w:t>
      </w:r>
    </w:p>
    <w:p w:rsidR="00784228" w:rsidRDefault="00784228" w:rsidP="007842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理   由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一、本件請求人台北律師公會請求評鑑意旨略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：陳請人黃</w:t>
      </w:r>
      <w:r w:rsidR="006B2805"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於</w:t>
      </w:r>
    </w:p>
    <w:p w:rsidR="00784228" w:rsidRDefault="00784228" w:rsidP="00784228">
      <w:pPr>
        <w:spacing w:line="6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smartTag w:uri="urn:schemas-microsoft-com:office:smarttags" w:element="chsdate">
        <w:smartTagPr>
          <w:attr w:name="Year" w:val="1999"/>
          <w:attr w:name="Month" w:val="5"/>
          <w:attr w:name="Day" w:val="26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sz w:val="28"/>
            <w:szCs w:val="28"/>
          </w:rPr>
          <w:t>99 年 5 月</w:t>
        </w:r>
      </w:smartTag>
      <w:r>
        <w:rPr>
          <w:rFonts w:ascii="標楷體" w:eastAsia="標楷體" w:hAnsi="標楷體" w:hint="eastAsia"/>
          <w:sz w:val="28"/>
          <w:szCs w:val="28"/>
        </w:rPr>
        <w:t xml:space="preserve"> 26 日向臺灣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北地方法院檢察署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下稱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北地檢署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）以張</w:t>
      </w:r>
      <w:r w:rsidR="006B2805"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涉犯詐欺等罪嫌提出告訴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經分 99 年度他字第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6651 號，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下稱系爭</w:t>
      </w:r>
      <w:proofErr w:type="gramEnd"/>
      <w:r>
        <w:rPr>
          <w:rFonts w:ascii="標楷體" w:eastAsia="標楷體" w:hAnsi="標楷體" w:hint="eastAsia"/>
          <w:sz w:val="28"/>
          <w:szCs w:val="28"/>
        </w:rPr>
        <w:t>案件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，由受評鑑人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鄧</w:t>
      </w:r>
      <w:proofErr w:type="gramEnd"/>
      <w:r w:rsidR="00EE64D3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檢察官承辦。受評</w:t>
      </w:r>
    </w:p>
    <w:p w:rsidR="00784228" w:rsidRDefault="00784228" w:rsidP="00784228">
      <w:pPr>
        <w:spacing w:line="6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鑑人除僅於 </w:t>
      </w:r>
      <w:smartTag w:uri="urn:schemas-microsoft-com:office:smarttags" w:element="chsdate">
        <w:smartTagPr>
          <w:attr w:name="Year" w:val="1999"/>
          <w:attr w:name="Month" w:val="7"/>
          <w:attr w:name="Day" w:val="30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sz w:val="28"/>
            <w:szCs w:val="28"/>
          </w:rPr>
          <w:t>99 年 7 月</w:t>
        </w:r>
      </w:smartTag>
      <w:r>
        <w:rPr>
          <w:rFonts w:ascii="標楷體" w:eastAsia="標楷體" w:hAnsi="標楷體" w:hint="eastAsia"/>
          <w:sz w:val="28"/>
          <w:szCs w:val="28"/>
        </w:rPr>
        <w:t xml:space="preserve"> 30 日及同年 9 月 24 日指揮檢察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事務</w:t>
      </w:r>
    </w:p>
    <w:p w:rsidR="00784228" w:rsidRDefault="00784228" w:rsidP="00784228">
      <w:pPr>
        <w:spacing w:line="6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官詢問陳請人，及於 100 年 5 月 25 日由受評鑑人訊問證人外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，有近 8 個月無偵查作為；自 100 年 5 月 26 日起，再度擱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置而未接續進行，至 100 年 10 月 25 日始由接辦檢察官為不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起訴處分。嗣陳請人就受評鑑人有上開遲延案件進行之情形，先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後向法務部、最高法院檢察署、行政院提出陳情，經發交臺北地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檢署處理，均據陸續簽結。案由陳請人陳請將受評鑑人移送評鑑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後，經函請臺北地檢署提供相關案件之卷宗影本或提出書面說明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，惟該署認為偵查卷證涉及偵查不公開，而未予同意，以致無法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從形式上得知受評鑑人承辦系爭案件有無遲延進行之情形。如果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陳請人申訴事實為真，則受評鑑人遲延案件之進行已嚴重影響陳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請人訴訟權益，情節應屬重大，有法官法第 89 條第 4 項第6</w:t>
      </w:r>
    </w:p>
    <w:p w:rsidR="00784228" w:rsidRDefault="00784228" w:rsidP="00784228">
      <w:pPr>
        <w:spacing w:line="6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款之應付評鑑事由，請求依法進行個案評鑑等語。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二、按檢察官評鑑委員會認檢察官無法官法第 89 條第 4 項各款所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列應付個案評鑑之情事者，應依同條第 1 項準用同法第 38 條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前段之規定，為請求不成立之決議。又檢察官有「無正當理由遲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延案件之進行，致影響當事人權益，情節重大」之情形者，應付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個案評鑑，法官法第 89 條第 4 項第 6 款固有明文；惟依檢察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機關辦案期限及防止稽延實施要點第 33 點第 1 項規定：「案件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之進行，應接續為之。各法院檢察署如發現有逾三月未進行者，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應即自行查明原因，設法改進。」是上開所謂「遲延案件之進行</w:t>
      </w:r>
    </w:p>
    <w:p w:rsidR="00784228" w:rsidRDefault="00784228" w:rsidP="0078422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」，原則上應係指逾3月未接續進行者而言。</w:t>
      </w:r>
    </w:p>
    <w:p w:rsidR="00784228" w:rsidRDefault="00784228" w:rsidP="0078422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三、經查陳請人前曾以受評鑑人遲延系爭案件之進行，向法務部、最</w:t>
      </w:r>
    </w:p>
    <w:p w:rsidR="00784228" w:rsidRDefault="00784228" w:rsidP="0078422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高法院檢察署及行政院提出陳情，經發交臺北地檢署調查後認為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全案並無陳情意旨所指延宕之違失，而予簽結並函復陳請人在案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；然因其函復之內容較為簡略，無法對陳請人產生釋疑之效果。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嗣陳請人向請求人提出陳請後，請求人函請臺北地檢署提供相關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案件之卷宗影本或提出書面說明，未獲同意，僅得逕依陳請人之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申訴事實，請求本會進行個案評鑑。以上各情，有請求書所附臺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北地檢署100年 12 月 8 日北檢治愛 100 陳 71 字第85162號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、101 年 2 月 20 日北檢治義 101 調 11 字第 11302號、 101 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年 2 月 29 日北檢治禮 100 陳 84 字第 13142 號、101 年 3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月16 日北檢治義 101 調 11 字第 18139 號致陳請人函，及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101 年 9 月 21 日北檢治夜 100 偵 19064 字第64915 號致請</w:t>
      </w:r>
    </w:p>
    <w:p w:rsidR="00784228" w:rsidRDefault="00784228" w:rsidP="0078422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求人函（均影本）可稽。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四、惟依本會向臺北地檢署調取之系爭案件相關卷證資料觀之：受評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鑑人於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1999"/>
        </w:smartTagPr>
        <w:r>
          <w:rPr>
            <w:rFonts w:ascii="標楷體" w:eastAsia="標楷體" w:hAnsi="標楷體" w:hint="eastAsia"/>
            <w:sz w:val="28"/>
            <w:szCs w:val="28"/>
          </w:rPr>
          <w:t xml:space="preserve">99 年 7 </w:t>
        </w:r>
      </w:smartTag>
      <w:r>
        <w:rPr>
          <w:rFonts w:ascii="標楷體" w:eastAsia="標楷體" w:hAnsi="標楷體" w:hint="eastAsia"/>
          <w:sz w:val="28"/>
          <w:szCs w:val="28"/>
        </w:rPr>
        <w:t>月 2 日接辦系爭案件後，除指揮檢察事務官分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別詢問陳請人、被告、證人及查詢證人戶政資料，又先後函調土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地登記資料、自行訊問證人，嗣簽准改分偵字案，100 年 9 月</w:t>
      </w:r>
    </w:p>
    <w:p w:rsidR="00784228" w:rsidRDefault="00784228" w:rsidP="00784228">
      <w:pPr>
        <w:spacing w:line="6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9 日因業務調整而移交其他檢察官接辦，其案件進行情形如附表</w:t>
      </w:r>
    </w:p>
    <w:p w:rsidR="00784228" w:rsidRDefault="00784228" w:rsidP="0078422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所載。經審核受評鑑人承辦系爭案件之過程，</w:t>
      </w:r>
      <w:r w:rsidRPr="00784228">
        <w:rPr>
          <w:rFonts w:ascii="標楷體" w:eastAsia="標楷體" w:hAnsi="標楷體" w:hint="eastAsia"/>
          <w:sz w:val="28"/>
          <w:szCs w:val="28"/>
        </w:rPr>
        <w:t>雖於100年5月25日最後一次訊問證人後，經2個月又28日，</w:t>
      </w:r>
      <w:r w:rsidRPr="00115D9D">
        <w:rPr>
          <w:rFonts w:ascii="標楷體" w:eastAsia="標楷體" w:hAnsi="標楷體" w:hint="eastAsia"/>
          <w:sz w:val="28"/>
          <w:szCs w:val="28"/>
        </w:rPr>
        <w:t>始於同年8月22日將本件他字案簽准改分偵字案，有欠迅速，但其所為尚無逾 3 月未接續進行，亦無陳請人所申訴近 8 個月無偵查作為等情形。據</w:t>
      </w:r>
      <w:r w:rsidRPr="00115D9D">
        <w:rPr>
          <w:rFonts w:ascii="標楷體" w:eastAsia="標楷體" w:hAnsi="標楷體" w:hint="eastAsia"/>
          <w:sz w:val="28"/>
          <w:szCs w:val="28"/>
        </w:rPr>
        <w:lastRenderedPageBreak/>
        <w:t>上所述，受評鑑人並無請求評鑑意旨依陳請人之申訴，</w:t>
      </w:r>
      <w:r>
        <w:rPr>
          <w:rFonts w:ascii="標楷體" w:eastAsia="標楷體" w:hAnsi="標楷體" w:hint="eastAsia"/>
          <w:sz w:val="28"/>
          <w:szCs w:val="28"/>
        </w:rPr>
        <w:t xml:space="preserve">所指涉有法官法第 89 條第 4項第 6 款「無正當理由遲延案件之進行，致影響當事人權益，情節重大」之應付個案評鑑情事。本會爰認本件應為請求不成立之決議。 </w:t>
      </w:r>
    </w:p>
    <w:p w:rsidR="00784228" w:rsidRDefault="00784228" w:rsidP="0078422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五、據上論結，應依法官法第89條第1項、第38條前段，決議如主</w:t>
      </w:r>
    </w:p>
    <w:p w:rsidR="00784228" w:rsidRDefault="00784228" w:rsidP="0078422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文。</w:t>
      </w:r>
    </w:p>
    <w:p w:rsidR="00784228" w:rsidRDefault="00784228" w:rsidP="00784228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　　華　　民　　國　　 102 　　年　　5　　月　   27    日</w:t>
      </w:r>
    </w:p>
    <w:p w:rsidR="00784228" w:rsidRDefault="00784228" w:rsidP="007842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檢察官評鑑委員會</w:t>
      </w:r>
    </w:p>
    <w:p w:rsidR="00784228" w:rsidRDefault="00784228" w:rsidP="0078422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主 席 委 員   洪  泰  文</w:t>
      </w:r>
    </w:p>
    <w:p w:rsidR="00784228" w:rsidRDefault="00784228" w:rsidP="0078422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吳  光  陸(請假)</w:t>
      </w:r>
    </w:p>
    <w:p w:rsidR="00784228" w:rsidRDefault="00784228" w:rsidP="0078422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李  念  祖</w:t>
      </w:r>
    </w:p>
    <w:p w:rsidR="00784228" w:rsidRDefault="00784228" w:rsidP="0078422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邵  燕  玲</w:t>
      </w:r>
    </w:p>
    <w:p w:rsidR="00784228" w:rsidRDefault="00784228" w:rsidP="0078422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高  涌  誠</w:t>
      </w:r>
    </w:p>
    <w:p w:rsidR="00784228" w:rsidRDefault="00784228" w:rsidP="0078422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張  曉  雯</w:t>
      </w:r>
    </w:p>
    <w:p w:rsidR="00784228" w:rsidRDefault="00784228" w:rsidP="0078422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張  麗  卿</w:t>
      </w:r>
    </w:p>
    <w:p w:rsidR="00784228" w:rsidRDefault="00784228" w:rsidP="0078422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彭  文  正</w:t>
      </w:r>
    </w:p>
    <w:p w:rsidR="00784228" w:rsidRDefault="00784228" w:rsidP="0078422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詹  森  林</w:t>
      </w:r>
    </w:p>
    <w:p w:rsidR="00784228" w:rsidRDefault="00784228" w:rsidP="0078422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蔡  明  誠</w:t>
      </w:r>
    </w:p>
    <w:p w:rsidR="00784228" w:rsidRDefault="00784228" w:rsidP="0078422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鄭  鑫  宏</w:t>
      </w:r>
    </w:p>
    <w:p w:rsidR="00784228" w:rsidRDefault="00784228" w:rsidP="00784228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（依委員之姓名筆劃由少至多排列）</w:t>
      </w:r>
    </w:p>
    <w:p w:rsidR="00784228" w:rsidRDefault="00784228" w:rsidP="00784228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以上正本係照原本作成。</w:t>
      </w:r>
    </w:p>
    <w:p w:rsidR="00784228" w:rsidRDefault="00784228" w:rsidP="00784228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　　華　　民　　國　  102　　年　 　6　　月　</w:t>
      </w:r>
      <w:r w:rsidR="00115D9D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 xml:space="preserve">　 日</w:t>
      </w:r>
    </w:p>
    <w:p w:rsidR="00784228" w:rsidRDefault="00784228" w:rsidP="00784228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書記       莊 依 凌</w:t>
      </w:r>
    </w:p>
    <w:sectPr w:rsidR="00784228" w:rsidSect="0078422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64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1F" w:rsidRDefault="00E84C1F" w:rsidP="00784228">
      <w:r>
        <w:separator/>
      </w:r>
    </w:p>
  </w:endnote>
  <w:endnote w:type="continuationSeparator" w:id="0">
    <w:p w:rsidR="00E84C1F" w:rsidRDefault="00E84C1F" w:rsidP="0078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393801"/>
      <w:docPartObj>
        <w:docPartGallery w:val="Page Numbers (Bottom of Page)"/>
        <w:docPartUnique/>
      </w:docPartObj>
    </w:sdtPr>
    <w:sdtEndPr/>
    <w:sdtContent>
      <w:p w:rsidR="00784228" w:rsidRDefault="007842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4D3" w:rsidRPr="00EE64D3">
          <w:rPr>
            <w:noProof/>
            <w:lang w:val="zh-TW"/>
          </w:rPr>
          <w:t>4</w:t>
        </w:r>
        <w:r>
          <w:fldChar w:fldCharType="end"/>
        </w:r>
      </w:p>
    </w:sdtContent>
  </w:sdt>
  <w:p w:rsidR="00784228" w:rsidRDefault="007842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1F" w:rsidRDefault="00E84C1F" w:rsidP="00784228">
      <w:r>
        <w:separator/>
      </w:r>
    </w:p>
  </w:footnote>
  <w:footnote w:type="continuationSeparator" w:id="0">
    <w:p w:rsidR="00E84C1F" w:rsidRDefault="00E84C1F" w:rsidP="00784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07" w:rsidRDefault="00E84C1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8475" o:spid="_x0000_s2050" type="#_x0000_t75" style="position:absolute;margin-left:0;margin-top:0;width:810pt;height:15in;z-index:-251657216;mso-position-horizontal:center;mso-position-horizontal-relative:margin;mso-position-vertical:center;mso-position-vertical-relative:margin" o:allowincell="f">
          <v:imagedata r:id="rId1" o:title="浮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07" w:rsidRDefault="00E84C1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8476" o:spid="_x0000_s2051" type="#_x0000_t75" style="position:absolute;margin-left:0;margin-top:0;width:810pt;height:15in;z-index:-251656192;mso-position-horizontal:center;mso-position-horizontal-relative:margin;mso-position-vertical:center;mso-position-vertical-relative:margin" o:allowincell="f">
          <v:imagedata r:id="rId1" o:title="浮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07" w:rsidRDefault="00E84C1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8474" o:spid="_x0000_s2049" type="#_x0000_t75" style="position:absolute;margin-left:0;margin-top:0;width:810pt;height:15in;z-index:-251658240;mso-position-horizontal:center;mso-position-horizontal-relative:margin;mso-position-vertical:center;mso-position-vertical-relative:margin" o:allowincell="f">
          <v:imagedata r:id="rId1" o:title="浮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28"/>
    <w:rsid w:val="00002348"/>
    <w:rsid w:val="00115D9D"/>
    <w:rsid w:val="001204B1"/>
    <w:rsid w:val="00436215"/>
    <w:rsid w:val="006B2805"/>
    <w:rsid w:val="0071069B"/>
    <w:rsid w:val="00784228"/>
    <w:rsid w:val="007F6A01"/>
    <w:rsid w:val="008C2807"/>
    <w:rsid w:val="00AB444D"/>
    <w:rsid w:val="00B46D92"/>
    <w:rsid w:val="00C72AE5"/>
    <w:rsid w:val="00DF05A2"/>
    <w:rsid w:val="00E84C1F"/>
    <w:rsid w:val="00E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2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2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5D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2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2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5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394</Words>
  <Characters>2247</Characters>
  <Application>Microsoft Office Word</Application>
  <DocSecurity>0</DocSecurity>
  <Lines>18</Lines>
  <Paragraphs>5</Paragraphs>
  <ScaleCrop>false</ScaleCrop>
  <Company>MOJ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4</cp:revision>
  <cp:lastPrinted>2013-06-06T08:22:00Z</cp:lastPrinted>
  <dcterms:created xsi:type="dcterms:W3CDTF">2013-06-06T08:27:00Z</dcterms:created>
  <dcterms:modified xsi:type="dcterms:W3CDTF">2013-10-15T07:38:00Z</dcterms:modified>
</cp:coreProperties>
</file>