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0F" w:rsidRPr="0095750F" w:rsidRDefault="0095750F" w:rsidP="0095750F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28"/>
        </w:rPr>
      </w:pPr>
      <w:r w:rsidRPr="0095750F">
        <w:rPr>
          <w:rFonts w:ascii="標楷體" w:eastAsia="標楷體" w:hAnsi="標楷體" w:hint="eastAsia"/>
          <w:b/>
          <w:bCs/>
          <w:sz w:val="36"/>
          <w:szCs w:val="28"/>
        </w:rPr>
        <w:t>本部</w:t>
      </w:r>
      <w:r w:rsidRPr="0095750F">
        <w:rPr>
          <w:rFonts w:ascii="標楷體" w:eastAsia="標楷體" w:hAnsi="標楷體" w:hint="eastAsia"/>
          <w:b/>
          <w:bCs/>
          <w:sz w:val="36"/>
          <w:szCs w:val="28"/>
          <w:lang w:eastAsia="zh-HK"/>
        </w:rPr>
        <w:t>及所屬機關</w:t>
      </w:r>
      <w:r w:rsidRPr="0095750F">
        <w:rPr>
          <w:rFonts w:ascii="標楷體" w:eastAsia="標楷體" w:hAnsi="標楷體" w:hint="eastAsia"/>
          <w:b/>
          <w:bCs/>
          <w:sz w:val="36"/>
          <w:szCs w:val="28"/>
        </w:rPr>
        <w:t>政府資料開放推動情形</w:t>
      </w:r>
    </w:p>
    <w:p w:rsidR="0095750F" w:rsidRDefault="0095750F" w:rsidP="0095750F">
      <w:pPr>
        <w:pStyle w:val="a3"/>
        <w:numPr>
          <w:ilvl w:val="1"/>
          <w:numId w:val="2"/>
        </w:numPr>
        <w:tabs>
          <w:tab w:val="left" w:pos="709"/>
        </w:tabs>
        <w:spacing w:line="500" w:lineRule="exact"/>
        <w:ind w:leftChars="0" w:left="4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成立</w:t>
      </w:r>
      <w:r w:rsidRPr="00413744">
        <w:rPr>
          <w:rFonts w:ascii="標楷體" w:eastAsia="標楷體" w:hAnsi="標楷體" w:hint="eastAsia"/>
          <w:bCs/>
          <w:sz w:val="28"/>
          <w:szCs w:val="28"/>
        </w:rPr>
        <w:t>推動</w:t>
      </w:r>
      <w:r>
        <w:rPr>
          <w:rFonts w:ascii="標楷體" w:eastAsia="標楷體" w:hAnsi="標楷體" w:hint="eastAsia"/>
          <w:bCs/>
          <w:sz w:val="28"/>
          <w:szCs w:val="28"/>
        </w:rPr>
        <w:t>組織：</w:t>
      </w:r>
    </w:p>
    <w:p w:rsidR="0095750F" w:rsidRDefault="0095750F" w:rsidP="0095750F">
      <w:pPr>
        <w:pStyle w:val="a3"/>
        <w:tabs>
          <w:tab w:val="left" w:pos="709"/>
        </w:tabs>
        <w:spacing w:line="5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法務部（下稱本部）為積極配合政府資料開放政策，於104年5月18日簽准成立「本</w:t>
      </w:r>
      <w:r w:rsidRPr="00172E44">
        <w:rPr>
          <w:rFonts w:ascii="標楷體" w:eastAsia="標楷體" w:hAnsi="標楷體" w:hint="eastAsia"/>
          <w:bCs/>
          <w:sz w:val="28"/>
          <w:szCs w:val="28"/>
        </w:rPr>
        <w:t>部政府資料開放諮詢小組</w:t>
      </w:r>
      <w:r>
        <w:rPr>
          <w:rFonts w:ascii="標楷體" w:eastAsia="標楷體" w:hAnsi="標楷體" w:hint="eastAsia"/>
          <w:bCs/>
          <w:sz w:val="28"/>
          <w:szCs w:val="28"/>
        </w:rPr>
        <w:t>」，由本部陳政務次長明堂擔任召集人，敦聘民間代表4名、機關代表7名，共計委員12名，每季召開諮詢小組會議，截至106年第</w:t>
      </w:r>
      <w:r w:rsidR="00573CD4">
        <w:rPr>
          <w:rFonts w:ascii="標楷體" w:eastAsia="標楷體" w:hAnsi="標楷體" w:hint="eastAsia"/>
          <w:bCs/>
          <w:sz w:val="28"/>
          <w:szCs w:val="28"/>
        </w:rPr>
        <w:t>4</w:t>
      </w:r>
      <w:r>
        <w:rPr>
          <w:rFonts w:ascii="標楷體" w:eastAsia="標楷體" w:hAnsi="標楷體" w:hint="eastAsia"/>
          <w:bCs/>
          <w:sz w:val="28"/>
          <w:szCs w:val="28"/>
        </w:rPr>
        <w:t>季共計召開1</w:t>
      </w:r>
      <w:r w:rsidR="00573CD4">
        <w:rPr>
          <w:rFonts w:ascii="標楷體" w:eastAsia="標楷體" w:hAnsi="標楷體"/>
          <w:bCs/>
          <w:sz w:val="28"/>
          <w:szCs w:val="28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次諮詢小組會議。</w:t>
      </w:r>
    </w:p>
    <w:p w:rsidR="0095750F" w:rsidRDefault="0095750F" w:rsidP="0095750F">
      <w:pPr>
        <w:pStyle w:val="a3"/>
        <w:numPr>
          <w:ilvl w:val="1"/>
          <w:numId w:val="2"/>
        </w:numPr>
        <w:tabs>
          <w:tab w:val="left" w:pos="709"/>
        </w:tabs>
        <w:spacing w:line="500" w:lineRule="exact"/>
        <w:ind w:leftChars="0" w:left="4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擬訂</w:t>
      </w:r>
      <w:r w:rsidRPr="00413744">
        <w:rPr>
          <w:rFonts w:ascii="標楷體" w:eastAsia="標楷體" w:hAnsi="標楷體" w:hint="eastAsia"/>
          <w:bCs/>
          <w:sz w:val="28"/>
          <w:szCs w:val="28"/>
        </w:rPr>
        <w:t>資料</w:t>
      </w:r>
      <w:r>
        <w:rPr>
          <w:rFonts w:ascii="標楷體" w:eastAsia="標楷體" w:hAnsi="標楷體" w:hint="eastAsia"/>
          <w:bCs/>
          <w:sz w:val="28"/>
          <w:szCs w:val="28"/>
        </w:rPr>
        <w:t>開放</w:t>
      </w:r>
      <w:r w:rsidRPr="00413744">
        <w:rPr>
          <w:rFonts w:ascii="標楷體" w:eastAsia="標楷體" w:hAnsi="標楷體" w:hint="eastAsia"/>
          <w:bCs/>
          <w:sz w:val="28"/>
          <w:szCs w:val="28"/>
        </w:rPr>
        <w:t>行動策略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95750F" w:rsidRDefault="0095750F" w:rsidP="0095750F">
      <w:pPr>
        <w:pStyle w:val="a3"/>
        <w:tabs>
          <w:tab w:val="left" w:pos="709"/>
        </w:tabs>
        <w:spacing w:line="5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 w:rsidRPr="008A55DF">
        <w:rPr>
          <w:rFonts w:ascii="標楷體" w:eastAsia="標楷體" w:hAnsi="標楷體" w:hint="eastAsia"/>
          <w:bCs/>
          <w:sz w:val="28"/>
          <w:szCs w:val="28"/>
        </w:rPr>
        <w:t>本部為創造開放資料文化，提升所屬同仁政府資料開放意識，於104年6月22日召開「本部政府資料開放諮詢小組」第1次會議時，擬訂「本部及所屬機關政府資料開放行動策略」，並每年</w:t>
      </w:r>
      <w:r>
        <w:rPr>
          <w:rFonts w:ascii="標楷體" w:eastAsia="標楷體" w:hAnsi="標楷體" w:hint="eastAsia"/>
          <w:bCs/>
          <w:sz w:val="28"/>
          <w:szCs w:val="28"/>
        </w:rPr>
        <w:t>重新</w:t>
      </w:r>
      <w:r w:rsidRPr="008A55DF">
        <w:rPr>
          <w:rFonts w:ascii="標楷體" w:eastAsia="標楷體" w:hAnsi="標楷體" w:hint="eastAsia"/>
          <w:bCs/>
          <w:sz w:val="28"/>
          <w:szCs w:val="28"/>
        </w:rPr>
        <w:t>檢討</w:t>
      </w:r>
      <w:r>
        <w:rPr>
          <w:rFonts w:ascii="標楷體" w:eastAsia="標楷體" w:hAnsi="標楷體" w:hint="eastAsia"/>
          <w:bCs/>
          <w:sz w:val="28"/>
          <w:szCs w:val="28"/>
        </w:rPr>
        <w:t>滾動</w:t>
      </w:r>
      <w:r w:rsidRPr="008A55DF">
        <w:rPr>
          <w:rFonts w:ascii="標楷體" w:eastAsia="標楷體" w:hAnsi="標楷體" w:hint="eastAsia"/>
          <w:bCs/>
          <w:sz w:val="28"/>
          <w:szCs w:val="28"/>
        </w:rPr>
        <w:t>修訂，</w:t>
      </w:r>
      <w:r>
        <w:rPr>
          <w:rFonts w:ascii="標楷體" w:eastAsia="標楷體" w:hAnsi="標楷體" w:hint="eastAsia"/>
          <w:bCs/>
          <w:sz w:val="28"/>
          <w:szCs w:val="28"/>
        </w:rPr>
        <w:t>以</w:t>
      </w:r>
      <w:r w:rsidRPr="008A55DF">
        <w:rPr>
          <w:rFonts w:ascii="標楷體" w:eastAsia="標楷體" w:hAnsi="標楷體" w:hint="eastAsia"/>
          <w:bCs/>
          <w:sz w:val="28"/>
          <w:szCs w:val="28"/>
        </w:rPr>
        <w:t>作為本部及所屬機關資料開放行動方針。</w:t>
      </w:r>
    </w:p>
    <w:p w:rsidR="0095750F" w:rsidRDefault="0095750F" w:rsidP="0095750F">
      <w:pPr>
        <w:pStyle w:val="a3"/>
        <w:numPr>
          <w:ilvl w:val="1"/>
          <w:numId w:val="2"/>
        </w:numPr>
        <w:tabs>
          <w:tab w:val="left" w:pos="709"/>
        </w:tabs>
        <w:spacing w:line="500" w:lineRule="exact"/>
        <w:ind w:leftChars="0" w:left="4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推動作法：</w:t>
      </w:r>
    </w:p>
    <w:p w:rsidR="0095750F" w:rsidRDefault="0095750F" w:rsidP="0095750F">
      <w:pPr>
        <w:pStyle w:val="a3"/>
        <w:tabs>
          <w:tab w:val="left" w:pos="709"/>
        </w:tabs>
        <w:spacing w:line="500" w:lineRule="exact"/>
        <w:ind w:leftChars="300" w:left="7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本部以</w:t>
      </w:r>
      <w:r w:rsidRPr="008A55DF">
        <w:rPr>
          <w:rFonts w:ascii="標楷體" w:eastAsia="標楷體" w:hAnsi="標楷體" w:hint="eastAsia"/>
          <w:bCs/>
          <w:sz w:val="28"/>
          <w:szCs w:val="28"/>
        </w:rPr>
        <w:t>「本部及所屬機關政府資料開放行動策略」</w:t>
      </w:r>
      <w:r>
        <w:rPr>
          <w:rFonts w:ascii="標楷體" w:eastAsia="標楷體" w:hAnsi="標楷體" w:hint="eastAsia"/>
          <w:bCs/>
          <w:sz w:val="28"/>
          <w:szCs w:val="28"/>
        </w:rPr>
        <w:t>為核心，藉由7大推動作法，</w:t>
      </w:r>
      <w:r w:rsidRPr="00413744">
        <w:rPr>
          <w:rFonts w:ascii="標楷體" w:eastAsia="標楷體" w:hAnsi="標楷體" w:hint="eastAsia"/>
          <w:bCs/>
          <w:sz w:val="28"/>
          <w:szCs w:val="28"/>
        </w:rPr>
        <w:t>建立</w:t>
      </w:r>
      <w:r>
        <w:rPr>
          <w:rFonts w:ascii="標楷體" w:eastAsia="標楷體" w:hAnsi="標楷體" w:hint="eastAsia"/>
          <w:bCs/>
          <w:sz w:val="28"/>
          <w:szCs w:val="28"/>
        </w:rPr>
        <w:t>本部及所屬機關資料</w:t>
      </w:r>
      <w:r w:rsidRPr="00413744">
        <w:rPr>
          <w:rFonts w:ascii="標楷體" w:eastAsia="標楷體" w:hAnsi="標楷體" w:hint="eastAsia"/>
          <w:bCs/>
          <w:sz w:val="28"/>
          <w:szCs w:val="28"/>
        </w:rPr>
        <w:t>開放資料運作機制</w:t>
      </w:r>
      <w:r>
        <w:rPr>
          <w:rFonts w:ascii="標楷體" w:eastAsia="標楷體" w:hAnsi="標楷體" w:hint="eastAsia"/>
          <w:bCs/>
          <w:sz w:val="28"/>
          <w:szCs w:val="28"/>
        </w:rPr>
        <w:t>，並</w:t>
      </w:r>
      <w:r w:rsidRPr="00172E44">
        <w:rPr>
          <w:rFonts w:ascii="標楷體" w:eastAsia="標楷體" w:hAnsi="標楷體" w:hint="eastAsia"/>
          <w:sz w:val="28"/>
          <w:szCs w:val="28"/>
        </w:rPr>
        <w:t>按季檢視</w:t>
      </w:r>
      <w:r>
        <w:rPr>
          <w:rFonts w:ascii="標楷體" w:eastAsia="標楷體" w:hAnsi="標楷體" w:hint="eastAsia"/>
          <w:sz w:val="28"/>
          <w:szCs w:val="28"/>
        </w:rPr>
        <w:t>本部</w:t>
      </w:r>
      <w:r w:rsidRPr="00172E44">
        <w:rPr>
          <w:rFonts w:ascii="標楷體" w:eastAsia="標楷體" w:hAnsi="標楷體" w:hint="eastAsia"/>
          <w:sz w:val="28"/>
          <w:szCs w:val="28"/>
        </w:rPr>
        <w:t>與所屬機關提報之盤點資料及民間需求之回應說明</w:t>
      </w:r>
      <w:r>
        <w:rPr>
          <w:rFonts w:ascii="標楷體" w:eastAsia="標楷體" w:hAnsi="標楷體" w:hint="eastAsia"/>
          <w:sz w:val="28"/>
          <w:szCs w:val="28"/>
        </w:rPr>
        <w:t>，並按季</w:t>
      </w:r>
      <w:r w:rsidRPr="00172E44">
        <w:rPr>
          <w:rFonts w:ascii="標楷體" w:eastAsia="標楷體" w:hAnsi="標楷體" w:hint="eastAsia"/>
          <w:bCs/>
          <w:sz w:val="28"/>
          <w:szCs w:val="28"/>
        </w:rPr>
        <w:t>於政府資料開放平臺（data.gov.tw）公開審查結果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5750F" w:rsidRDefault="0095750F" w:rsidP="0095750F">
      <w:pPr>
        <w:pStyle w:val="a3"/>
        <w:ind w:leftChars="600" w:left="14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w:drawing>
          <wp:inline distT="0" distB="0" distL="0" distR="0" wp14:anchorId="1FC58818" wp14:editId="7802CDF7">
            <wp:extent cx="5000625" cy="2778931"/>
            <wp:effectExtent l="0" t="0" r="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057" cy="278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0F" w:rsidRDefault="0095750F" w:rsidP="0095750F">
      <w:pPr>
        <w:pStyle w:val="a3"/>
        <w:spacing w:line="500" w:lineRule="exact"/>
        <w:ind w:leftChars="600" w:left="1440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圖1：本部及</w:t>
      </w:r>
      <w:r w:rsidRPr="008A55DF">
        <w:rPr>
          <w:rFonts w:ascii="標楷體" w:eastAsia="標楷體" w:hAnsi="標楷體" w:hint="eastAsia"/>
          <w:bCs/>
          <w:sz w:val="28"/>
          <w:szCs w:val="28"/>
        </w:rPr>
        <w:t>所屬機關政府資料開放</w:t>
      </w:r>
      <w:r>
        <w:rPr>
          <w:rFonts w:ascii="標楷體" w:eastAsia="標楷體" w:hAnsi="標楷體" w:hint="eastAsia"/>
          <w:bCs/>
          <w:sz w:val="28"/>
          <w:szCs w:val="28"/>
        </w:rPr>
        <w:t>7大推動作法</w:t>
      </w:r>
    </w:p>
    <w:p w:rsidR="0095750F" w:rsidRDefault="0095750F" w:rsidP="0095750F">
      <w:pPr>
        <w:pStyle w:val="a3"/>
        <w:numPr>
          <w:ilvl w:val="1"/>
          <w:numId w:val="2"/>
        </w:numPr>
        <w:spacing w:line="500" w:lineRule="exact"/>
        <w:ind w:leftChars="0" w:left="654" w:hanging="65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推動成效：</w:t>
      </w:r>
    </w:p>
    <w:p w:rsidR="0095750F" w:rsidRPr="008A55DF" w:rsidRDefault="0095750F" w:rsidP="0095750F">
      <w:pPr>
        <w:pStyle w:val="a3"/>
        <w:spacing w:line="500" w:lineRule="exact"/>
        <w:ind w:leftChars="295" w:left="70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截至106年12月1</w:t>
      </w:r>
      <w:r>
        <w:rPr>
          <w:rFonts w:ascii="標楷體" w:eastAsia="標楷體" w:hAnsi="標楷體"/>
          <w:bCs/>
          <w:sz w:val="28"/>
          <w:szCs w:val="28"/>
        </w:rPr>
        <w:t>8</w:t>
      </w: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日</w:t>
      </w:r>
      <w:r>
        <w:rPr>
          <w:rFonts w:ascii="標楷體" w:eastAsia="標楷體" w:hAnsi="標楷體" w:hint="eastAsia"/>
          <w:bCs/>
          <w:sz w:val="28"/>
          <w:szCs w:val="28"/>
        </w:rPr>
        <w:t>止本部及所屬機關於</w:t>
      </w: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「</w:t>
      </w:r>
      <w:r w:rsidRPr="00172E44">
        <w:rPr>
          <w:rFonts w:ascii="標楷體" w:eastAsia="標楷體" w:hAnsi="標楷體" w:hint="eastAsia"/>
          <w:bCs/>
          <w:sz w:val="28"/>
          <w:szCs w:val="28"/>
        </w:rPr>
        <w:t>政府資料開放平臺</w:t>
      </w: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共計</w:t>
      </w:r>
      <w:r>
        <w:rPr>
          <w:rFonts w:ascii="標楷體" w:eastAsia="標楷體" w:hAnsi="標楷體" w:hint="eastAsia"/>
          <w:bCs/>
          <w:sz w:val="28"/>
          <w:szCs w:val="28"/>
        </w:rPr>
        <w:lastRenderedPageBreak/>
        <w:t>開放2,178筆資料集，名列各部會第2。</w:t>
      </w:r>
    </w:p>
    <w:p w:rsidR="0095750F" w:rsidRPr="008A55DF" w:rsidRDefault="004972F2" w:rsidP="0095750F">
      <w:pPr>
        <w:pStyle w:val="a3"/>
        <w:ind w:leftChars="600" w:left="1440"/>
        <w:rPr>
          <w:rFonts w:ascii="標楷體" w:eastAsia="標楷體" w:hAnsi="標楷體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EDFE19" wp14:editId="34430F12">
            <wp:extent cx="5192078" cy="2907030"/>
            <wp:effectExtent l="0" t="0" r="8890" b="762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750F" w:rsidRDefault="0095750F" w:rsidP="0095750F">
      <w:pPr>
        <w:spacing w:line="400" w:lineRule="exact"/>
        <w:ind w:leftChars="501" w:left="1202"/>
        <w:rPr>
          <w:rFonts w:ascii="標楷體" w:eastAsia="標楷體" w:hAnsi="標楷體"/>
          <w:sz w:val="28"/>
          <w:szCs w:val="28"/>
        </w:rPr>
      </w:pPr>
      <w:r w:rsidRPr="005C03DF">
        <w:rPr>
          <w:rFonts w:ascii="標楷體" w:eastAsia="標楷體" w:hAnsi="標楷體" w:hint="eastAsia"/>
          <w:sz w:val="28"/>
          <w:szCs w:val="28"/>
        </w:rPr>
        <w:t>註：</w:t>
      </w:r>
    </w:p>
    <w:p w:rsidR="004972F2" w:rsidRDefault="0095750F" w:rsidP="004972F2">
      <w:pPr>
        <w:pStyle w:val="a3"/>
        <w:numPr>
          <w:ilvl w:val="0"/>
          <w:numId w:val="3"/>
        </w:numPr>
        <w:spacing w:line="400" w:lineRule="exact"/>
        <w:ind w:leftChars="0" w:left="1701" w:hanging="499"/>
        <w:rPr>
          <w:rFonts w:ascii="標楷體" w:eastAsia="標楷體" w:hAnsi="標楷體"/>
          <w:bCs/>
          <w:sz w:val="28"/>
          <w:szCs w:val="28"/>
        </w:rPr>
      </w:pPr>
      <w:r w:rsidRPr="008B43A3">
        <w:rPr>
          <w:rFonts w:ascii="標楷體" w:eastAsia="標楷體" w:hAnsi="標楷體" w:hint="eastAsia"/>
          <w:sz w:val="28"/>
          <w:szCs w:val="28"/>
        </w:rPr>
        <w:t>本部</w:t>
      </w:r>
      <w:r w:rsidRPr="008B43A3">
        <w:rPr>
          <w:rFonts w:ascii="標楷體" w:eastAsia="標楷體" w:hAnsi="標楷體" w:hint="eastAsia"/>
          <w:bCs/>
          <w:sz w:val="28"/>
          <w:szCs w:val="28"/>
        </w:rPr>
        <w:t>於政府資料開放資料集</w:t>
      </w:r>
      <w:r>
        <w:rPr>
          <w:rFonts w:ascii="標楷體" w:eastAsia="標楷體" w:hAnsi="標楷體" w:hint="eastAsia"/>
          <w:bCs/>
          <w:sz w:val="28"/>
          <w:szCs w:val="28"/>
        </w:rPr>
        <w:t>可上網至</w:t>
      </w:r>
      <w:r w:rsidRPr="008B43A3">
        <w:rPr>
          <w:rFonts w:ascii="標楷體" w:eastAsia="標楷體" w:hAnsi="標楷體" w:hint="eastAsia"/>
          <w:bCs/>
          <w:sz w:val="28"/>
          <w:szCs w:val="28"/>
        </w:rPr>
        <w:t>「</w:t>
      </w:r>
      <w:r w:rsidRPr="00172E44">
        <w:rPr>
          <w:rFonts w:ascii="標楷體" w:eastAsia="標楷體" w:hAnsi="標楷體" w:hint="eastAsia"/>
          <w:bCs/>
          <w:sz w:val="28"/>
          <w:szCs w:val="28"/>
        </w:rPr>
        <w:t>政府資料開放平臺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r w:rsidRPr="00172E44">
        <w:rPr>
          <w:rFonts w:ascii="標楷體" w:eastAsia="標楷體" w:hAnsi="標楷體" w:hint="eastAsia"/>
          <w:bCs/>
          <w:sz w:val="28"/>
          <w:szCs w:val="28"/>
        </w:rPr>
        <w:t>（</w:t>
      </w:r>
      <w:r w:rsidRPr="008B43A3">
        <w:rPr>
          <w:rFonts w:ascii="標楷體" w:eastAsia="標楷體" w:hAnsi="標楷體"/>
          <w:bCs/>
          <w:sz w:val="28"/>
          <w:szCs w:val="28"/>
        </w:rPr>
        <w:t>http://</w:t>
      </w:r>
      <w:r w:rsidRPr="00172E44">
        <w:rPr>
          <w:rFonts w:ascii="標楷體" w:eastAsia="標楷體" w:hAnsi="標楷體" w:hint="eastAsia"/>
          <w:bCs/>
          <w:sz w:val="28"/>
          <w:szCs w:val="28"/>
        </w:rPr>
        <w:t>data.gov.tw）</w:t>
      </w:r>
      <w:r>
        <w:rPr>
          <w:rFonts w:ascii="標楷體" w:eastAsia="標楷體" w:hAnsi="標楷體" w:hint="eastAsia"/>
          <w:bCs/>
          <w:sz w:val="28"/>
          <w:szCs w:val="28"/>
        </w:rPr>
        <w:t>檢索查詢。</w:t>
      </w:r>
    </w:p>
    <w:p w:rsidR="00D31CA0" w:rsidRPr="004972F2" w:rsidRDefault="0095750F" w:rsidP="004972F2">
      <w:pPr>
        <w:pStyle w:val="a3"/>
        <w:numPr>
          <w:ilvl w:val="0"/>
          <w:numId w:val="3"/>
        </w:numPr>
        <w:spacing w:line="400" w:lineRule="exact"/>
        <w:ind w:leftChars="0" w:left="1701" w:hanging="499"/>
        <w:rPr>
          <w:rFonts w:ascii="標楷體" w:eastAsia="標楷體" w:hAnsi="標楷體"/>
          <w:bCs/>
          <w:sz w:val="28"/>
          <w:szCs w:val="28"/>
        </w:rPr>
      </w:pPr>
      <w:r w:rsidRPr="004972F2">
        <w:rPr>
          <w:rFonts w:ascii="標楷體" w:eastAsia="標楷體" w:hAnsi="標楷體" w:hint="eastAsia"/>
          <w:bCs/>
          <w:sz w:val="28"/>
          <w:szCs w:val="28"/>
        </w:rPr>
        <w:t>「法務部政府資料開放諮詢小組會議紀錄」公開網址</w:t>
      </w:r>
      <w:r w:rsidRPr="004972F2">
        <w:rPr>
          <w:rFonts w:ascii="標楷體" w:eastAsia="標楷體" w:hAnsi="標楷體"/>
          <w:bCs/>
          <w:sz w:val="28"/>
          <w:szCs w:val="28"/>
        </w:rPr>
        <w:t>http://data.gov.tw/node/17229</w:t>
      </w:r>
      <w:r w:rsidRPr="004972F2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D31CA0" w:rsidRPr="004972F2" w:rsidSect="009575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61" w:rsidRDefault="00711361" w:rsidP="00573CD4">
      <w:r>
        <w:separator/>
      </w:r>
    </w:p>
  </w:endnote>
  <w:endnote w:type="continuationSeparator" w:id="0">
    <w:p w:rsidR="00711361" w:rsidRDefault="00711361" w:rsidP="0057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61" w:rsidRDefault="00711361" w:rsidP="00573CD4">
      <w:r>
        <w:separator/>
      </w:r>
    </w:p>
  </w:footnote>
  <w:footnote w:type="continuationSeparator" w:id="0">
    <w:p w:rsidR="00711361" w:rsidRDefault="00711361" w:rsidP="0057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7FEB"/>
    <w:multiLevelType w:val="hybridMultilevel"/>
    <w:tmpl w:val="228E2090"/>
    <w:lvl w:ilvl="0" w:tplc="242E6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27EB0C2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835AF"/>
    <w:multiLevelType w:val="hybridMultilevel"/>
    <w:tmpl w:val="0E423E8E"/>
    <w:lvl w:ilvl="0" w:tplc="2C4AA18C">
      <w:start w:val="1"/>
      <w:numFmt w:val="decimal"/>
      <w:lvlText w:val="%1、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" w15:restartNumberingAfterBreak="0">
    <w:nsid w:val="628B3904"/>
    <w:multiLevelType w:val="hybridMultilevel"/>
    <w:tmpl w:val="7F42908A"/>
    <w:lvl w:ilvl="0" w:tplc="242E6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0F"/>
    <w:rsid w:val="004972F2"/>
    <w:rsid w:val="00573CD4"/>
    <w:rsid w:val="00711361"/>
    <w:rsid w:val="0095750F"/>
    <w:rsid w:val="00D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DFDB"/>
  <w15:chartTrackingRefBased/>
  <w15:docId w15:val="{78E22431-CBC2-47C4-9DEA-461577A7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3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3C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L:\07-&#20225;&#21123;&#31185;\02-&#24464;&#30889;&#40251;\03-OPEN%20DATA\01-&#30456;&#38364;&#20844;&#25991;\67-1060407-&#21496;&#25913;&#23567;&#32068;&#35498;&#26126;\&#38283;&#25918;&#36039;&#26009;&#38598;&#25976;&#3732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標楷體" panose="03000509000000000000" pitchFamily="65" charset="-120"/>
                <a:ea typeface="標楷體" panose="03000509000000000000" pitchFamily="65" charset="-120"/>
              </a:defRPr>
            </a:pPr>
            <a:r>
              <a:rPr lang="zh-TW" altLang="en-US" sz="1600">
                <a:latin typeface="標楷體" panose="03000509000000000000" pitchFamily="65" charset="-120"/>
                <a:ea typeface="標楷體" panose="03000509000000000000" pitchFamily="65" charset="-120"/>
              </a:rPr>
              <a:t>法務部歷年資料集</a:t>
            </a:r>
            <a:r>
              <a:rPr lang="zh-TW" altLang="zh-TW" sz="1600" b="1" i="0" u="none" strike="noStrike" baseline="0">
                <a:effectLst/>
              </a:rPr>
              <a:t>累積</a:t>
            </a:r>
            <a:r>
              <a:rPr lang="zh-TW" altLang="en-US" sz="1600">
                <a:latin typeface="標楷體" panose="03000509000000000000" pitchFamily="65" charset="-120"/>
                <a:ea typeface="標楷體" panose="03000509000000000000" pitchFamily="65" charset="-120"/>
              </a:rPr>
              <a:t>開放數量統計情形</a:t>
            </a:r>
          </a:p>
        </c:rich>
      </c:tx>
      <c:layout>
        <c:manualLayout>
          <c:xMode val="edge"/>
          <c:yMode val="edge"/>
          <c:x val="0.18413128616326643"/>
          <c:y val="2.621231979030144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累積數量</c:v>
                </c:pt>
              </c:strCache>
            </c:strRef>
          </c:tx>
          <c:dLbls>
            <c:dLbl>
              <c:idx val="0"/>
              <c:layout>
                <c:manualLayout>
                  <c:x val="-3.9161930574222854E-2"/>
                  <c:y val="-5.242463958060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F4-4672-A02D-83516E02E01D}"/>
                </c:ext>
              </c:extLst>
            </c:dLbl>
            <c:dLbl>
              <c:idx val="1"/>
              <c:layout>
                <c:manualLayout>
                  <c:x val="-6.0048293547141716E-2"/>
                  <c:y val="-5.242463958060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F4-4672-A02D-83516E02E01D}"/>
                </c:ext>
              </c:extLst>
            </c:dLbl>
            <c:dLbl>
              <c:idx val="2"/>
              <c:layout>
                <c:manualLayout>
                  <c:x val="-5.2215907432297141E-2"/>
                  <c:y val="-6.9899519440803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F4-4672-A02D-83516E02E01D}"/>
                </c:ext>
              </c:extLst>
            </c:dLbl>
            <c:dLbl>
              <c:idx val="3"/>
              <c:layout>
                <c:manualLayout>
                  <c:x val="-6.0048293547141619E-2"/>
                  <c:y val="-5.6793359545653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F4-4672-A02D-83516E02E01D}"/>
                </c:ext>
              </c:extLst>
            </c:dLbl>
            <c:dLbl>
              <c:idx val="4"/>
              <c:layout>
                <c:manualLayout>
                  <c:x val="-6.265908891875667E-2"/>
                  <c:y val="-4.3687199650502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F4-4672-A02D-83516E02E0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工作表1!$A$2:$A$6</c:f>
              <c:strCache>
                <c:ptCount val="5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  <c:pt idx="4">
                  <c:v>106年12月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50</c:v>
                </c:pt>
                <c:pt idx="1">
                  <c:v>80</c:v>
                </c:pt>
                <c:pt idx="2" formatCode="#,##0">
                  <c:v>1790</c:v>
                </c:pt>
                <c:pt idx="3" formatCode="#,##0">
                  <c:v>2042</c:v>
                </c:pt>
                <c:pt idx="4" formatCode="#,##0">
                  <c:v>2178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1F4-4672-A02D-83516E02E0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958272"/>
        <c:axId val="31564160"/>
      </c:lineChart>
      <c:catAx>
        <c:axId val="67958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1564160"/>
        <c:crosses val="autoZero"/>
        <c:auto val="1"/>
        <c:lblAlgn val="ctr"/>
        <c:lblOffset val="100"/>
        <c:noMultiLvlLbl val="0"/>
      </c:catAx>
      <c:valAx>
        <c:axId val="315641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79582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/>
            </a:pPr>
            <a:endParaRPr lang="zh-TW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510</Characters>
  <Application>Microsoft Office Word</Application>
  <DocSecurity>0</DocSecurity>
  <Lines>4</Lines>
  <Paragraphs>1</Paragraphs>
  <ScaleCrop>false</ScaleCrop>
  <Company>MOJ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陳淑慧</dc:creator>
  <cp:keywords/>
  <dc:description/>
  <cp:lastModifiedBy>陳淑慧</cp:lastModifiedBy>
  <cp:revision>3</cp:revision>
  <dcterms:created xsi:type="dcterms:W3CDTF">2017-12-21T07:38:00Z</dcterms:created>
  <dcterms:modified xsi:type="dcterms:W3CDTF">2017-12-26T09:17:00Z</dcterms:modified>
</cp:coreProperties>
</file>