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F72" w:rsidRPr="00670F67" w:rsidRDefault="001A3F72">
      <w:pPr>
        <w:widowControl/>
      </w:pPr>
    </w:p>
    <w:p w:rsidR="001A3F72" w:rsidRPr="00670F67" w:rsidRDefault="001A3F72" w:rsidP="008A72AA">
      <w:pPr>
        <w:pStyle w:val="1"/>
      </w:pPr>
    </w:p>
    <w:p w:rsidR="001A3F72" w:rsidRPr="00670F67" w:rsidRDefault="001A3F72">
      <w:pPr>
        <w:widowControl/>
      </w:pPr>
    </w:p>
    <w:p w:rsidR="001A3F72" w:rsidRPr="00670F67" w:rsidRDefault="00C874C9" w:rsidP="00C874C9">
      <w:pPr>
        <w:widowControl/>
        <w:jc w:val="center"/>
        <w:rPr>
          <w:sz w:val="72"/>
          <w:szCs w:val="72"/>
        </w:rPr>
      </w:pPr>
      <w:r w:rsidRPr="00670F67">
        <w:rPr>
          <w:rFonts w:ascii="標楷體" w:eastAsia="標楷體" w:hAnsi="標楷體" w:hint="eastAsia"/>
          <w:sz w:val="72"/>
          <w:szCs w:val="72"/>
        </w:rPr>
        <w:t>法務部</w:t>
      </w:r>
      <w:r w:rsidR="00597C0C" w:rsidRPr="00670F67">
        <w:rPr>
          <w:rFonts w:ascii="標楷體" w:eastAsia="標楷體" w:hAnsi="標楷體" w:hint="eastAsia"/>
          <w:sz w:val="72"/>
          <w:szCs w:val="72"/>
        </w:rPr>
        <w:t>及所屬機關</w:t>
      </w:r>
      <w:r w:rsidRPr="00670F67">
        <w:rPr>
          <w:rFonts w:ascii="標楷體" w:eastAsia="標楷體" w:hAnsi="標楷體" w:hint="eastAsia"/>
          <w:sz w:val="72"/>
          <w:szCs w:val="72"/>
        </w:rPr>
        <w:t>政府資料開放行動策略</w:t>
      </w:r>
    </w:p>
    <w:p w:rsidR="001A3F72" w:rsidRPr="00670F67" w:rsidRDefault="001A3F72">
      <w:pPr>
        <w:widowControl/>
      </w:pPr>
    </w:p>
    <w:p w:rsidR="001A3F72" w:rsidRPr="00670F67" w:rsidRDefault="001A3F72">
      <w:pPr>
        <w:widowControl/>
      </w:pPr>
    </w:p>
    <w:p w:rsidR="001A3F72" w:rsidRPr="00670F67" w:rsidRDefault="001A3F72">
      <w:pPr>
        <w:widowControl/>
      </w:pPr>
    </w:p>
    <w:p w:rsidR="001A3F72" w:rsidRPr="00670F67" w:rsidRDefault="001A3F72">
      <w:pPr>
        <w:widowControl/>
      </w:pPr>
    </w:p>
    <w:p w:rsidR="001A3F72" w:rsidRPr="00670F67" w:rsidRDefault="001A3F72" w:rsidP="001A3F72">
      <w:pPr>
        <w:widowControl/>
        <w:jc w:val="center"/>
      </w:pPr>
      <w:r w:rsidRPr="00670F67">
        <w:rPr>
          <w:rFonts w:ascii="標楷體" w:eastAsia="標楷體" w:hAnsi="標楷體" w:cs="Arial"/>
          <w:noProof/>
          <w:sz w:val="32"/>
          <w:szCs w:val="32"/>
        </w:rPr>
        <w:drawing>
          <wp:inline distT="0" distB="0" distL="0" distR="0" wp14:anchorId="11BA0C2D" wp14:editId="2971E700">
            <wp:extent cx="3295015" cy="2820670"/>
            <wp:effectExtent l="0" t="0" r="635" b="0"/>
            <wp:docPr id="2" name="圖片 2" descr="moj_logo(非向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j_logo(非向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95015" cy="2820670"/>
                    </a:xfrm>
                    <a:prstGeom prst="rect">
                      <a:avLst/>
                    </a:prstGeom>
                    <a:noFill/>
                    <a:ln>
                      <a:noFill/>
                    </a:ln>
                  </pic:spPr>
                </pic:pic>
              </a:graphicData>
            </a:graphic>
          </wp:inline>
        </w:drawing>
      </w:r>
    </w:p>
    <w:p w:rsidR="001A3F72" w:rsidRPr="00670F67" w:rsidRDefault="001A3F72">
      <w:pPr>
        <w:widowControl/>
      </w:pPr>
    </w:p>
    <w:p w:rsidR="001A3F72" w:rsidRPr="00670F67" w:rsidRDefault="001A3F72">
      <w:pPr>
        <w:widowControl/>
      </w:pPr>
    </w:p>
    <w:p w:rsidR="001A3F72" w:rsidRPr="00670F67" w:rsidRDefault="001A3F72">
      <w:pPr>
        <w:widowControl/>
      </w:pPr>
    </w:p>
    <w:p w:rsidR="00C874C9" w:rsidRPr="00670F67" w:rsidRDefault="00C874C9" w:rsidP="00C874C9">
      <w:pPr>
        <w:pStyle w:val="af4"/>
        <w:spacing w:before="0" w:after="0"/>
        <w:rPr>
          <w:rFonts w:ascii="標楷體" w:hAnsi="標楷體" w:cs="Arial"/>
          <w:sz w:val="36"/>
          <w:szCs w:val="32"/>
        </w:rPr>
      </w:pPr>
      <w:r w:rsidRPr="00670F67">
        <w:rPr>
          <w:rFonts w:ascii="標楷體" w:hAnsi="標楷體" w:cs="Arial" w:hint="eastAsia"/>
          <w:sz w:val="36"/>
          <w:szCs w:val="32"/>
        </w:rPr>
        <w:t>法務部</w:t>
      </w:r>
    </w:p>
    <w:p w:rsidR="001A3F72" w:rsidRPr="00670F67" w:rsidRDefault="00ED00AF" w:rsidP="00C874C9">
      <w:pPr>
        <w:widowControl/>
        <w:jc w:val="center"/>
      </w:pPr>
      <w:bookmarkStart w:id="0" w:name="_Toc9061439"/>
      <w:bookmarkStart w:id="1" w:name="_Toc9055028"/>
      <w:bookmarkStart w:id="2" w:name="_Toc8809794"/>
      <w:bookmarkStart w:id="3" w:name="_Toc8808964"/>
      <w:bookmarkStart w:id="4" w:name="_Toc8808852"/>
      <w:bookmarkStart w:id="5" w:name="_Toc8630987"/>
      <w:bookmarkStart w:id="6" w:name="_Toc8630911"/>
      <w:r w:rsidRPr="00670F67">
        <w:rPr>
          <w:rFonts w:ascii="標楷體" w:eastAsia="標楷體" w:hAnsi="標楷體" w:cs="Arial" w:hint="eastAsia"/>
          <w:sz w:val="32"/>
          <w:szCs w:val="32"/>
        </w:rPr>
        <w:t>105</w:t>
      </w:r>
      <w:r w:rsidR="00C874C9" w:rsidRPr="00670F67">
        <w:rPr>
          <w:rFonts w:ascii="標楷體" w:eastAsia="標楷體" w:hAnsi="標楷體" w:cs="Arial" w:hint="eastAsia"/>
          <w:sz w:val="32"/>
          <w:szCs w:val="32"/>
        </w:rPr>
        <w:t>年</w:t>
      </w:r>
      <w:r w:rsidR="008D62AB" w:rsidRPr="00670F67">
        <w:rPr>
          <w:rFonts w:ascii="標楷體" w:eastAsia="標楷體" w:hAnsi="標楷體" w:cs="Arial" w:hint="eastAsia"/>
          <w:sz w:val="32"/>
          <w:szCs w:val="32"/>
        </w:rPr>
        <w:t>3</w:t>
      </w:r>
      <w:r w:rsidR="00C874C9" w:rsidRPr="00670F67">
        <w:rPr>
          <w:rFonts w:ascii="標楷體" w:eastAsia="標楷體" w:hAnsi="標楷體" w:cs="Arial" w:hint="eastAsia"/>
          <w:sz w:val="32"/>
          <w:szCs w:val="32"/>
        </w:rPr>
        <w:t>月</w:t>
      </w:r>
      <w:bookmarkEnd w:id="0"/>
      <w:bookmarkEnd w:id="1"/>
      <w:bookmarkEnd w:id="2"/>
      <w:bookmarkEnd w:id="3"/>
      <w:bookmarkEnd w:id="4"/>
      <w:bookmarkEnd w:id="5"/>
      <w:bookmarkEnd w:id="6"/>
      <w:r w:rsidR="008D62AB" w:rsidRPr="00670F67">
        <w:rPr>
          <w:rFonts w:ascii="標楷體" w:eastAsia="標楷體" w:hAnsi="標楷體" w:cs="Arial" w:hint="eastAsia"/>
          <w:sz w:val="32"/>
          <w:szCs w:val="32"/>
        </w:rPr>
        <w:t>29</w:t>
      </w:r>
      <w:r w:rsidR="00B343A8" w:rsidRPr="00670F67">
        <w:rPr>
          <w:rFonts w:ascii="標楷體" w:eastAsia="標楷體" w:hAnsi="標楷體" w:cs="Arial" w:hint="eastAsia"/>
          <w:sz w:val="32"/>
          <w:szCs w:val="32"/>
        </w:rPr>
        <w:t>日</w:t>
      </w:r>
    </w:p>
    <w:p w:rsidR="001A3F72" w:rsidRPr="00670F67" w:rsidRDefault="001A3F72">
      <w:pPr>
        <w:widowControl/>
      </w:pPr>
    </w:p>
    <w:p w:rsidR="001A3F72" w:rsidRPr="00670F67" w:rsidRDefault="001A3F72">
      <w:pPr>
        <w:widowControl/>
      </w:pPr>
      <w:r w:rsidRPr="00670F67">
        <w:br w:type="page"/>
      </w:r>
    </w:p>
    <w:sdt>
      <w:sdtPr>
        <w:rPr>
          <w:rFonts w:asciiTheme="minorHAnsi" w:eastAsiaTheme="minorEastAsia" w:hAnsiTheme="minorHAnsi" w:cstheme="minorBidi"/>
          <w:b w:val="0"/>
          <w:bCs w:val="0"/>
          <w:color w:val="auto"/>
          <w:kern w:val="2"/>
          <w:sz w:val="24"/>
          <w:szCs w:val="22"/>
          <w:lang w:val="zh-TW"/>
        </w:rPr>
        <w:id w:val="420303104"/>
        <w:docPartObj>
          <w:docPartGallery w:val="Table of Contents"/>
          <w:docPartUnique/>
        </w:docPartObj>
      </w:sdtPr>
      <w:sdtEndPr/>
      <w:sdtContent>
        <w:p w:rsidR="001A3F72" w:rsidRPr="00670F67" w:rsidRDefault="001A3F72" w:rsidP="001A3F72">
          <w:pPr>
            <w:pStyle w:val="af0"/>
            <w:rPr>
              <w:rFonts w:ascii="標楷體" w:eastAsia="標楷體" w:hAnsi="標楷體"/>
              <w:color w:val="auto"/>
            </w:rPr>
          </w:pPr>
          <w:r w:rsidRPr="00670F67">
            <w:rPr>
              <w:rFonts w:ascii="標楷體" w:eastAsia="標楷體" w:hAnsi="標楷體"/>
              <w:color w:val="auto"/>
              <w:lang w:val="zh-TW"/>
            </w:rPr>
            <w:t>目錄</w:t>
          </w:r>
        </w:p>
        <w:p w:rsidR="00477FCF" w:rsidRDefault="001A3F72">
          <w:pPr>
            <w:pStyle w:val="11"/>
            <w:rPr>
              <w:noProof/>
            </w:rPr>
          </w:pPr>
          <w:r w:rsidRPr="00670F67">
            <w:fldChar w:fldCharType="begin"/>
          </w:r>
          <w:r w:rsidRPr="00670F67">
            <w:instrText xml:space="preserve"> TOC \o "1-3" \h \z \u </w:instrText>
          </w:r>
          <w:r w:rsidRPr="00670F67">
            <w:fldChar w:fldCharType="separate"/>
          </w:r>
          <w:hyperlink w:anchor="_Toc446685086" w:history="1">
            <w:r w:rsidR="00477FCF" w:rsidRPr="00893908">
              <w:rPr>
                <w:rStyle w:val="af1"/>
                <w:rFonts w:ascii="標楷體" w:eastAsia="標楷體" w:hAnsi="標楷體" w:hint="eastAsia"/>
                <w:b/>
                <w:noProof/>
              </w:rPr>
              <w:t>壹、</w:t>
            </w:r>
            <w:r w:rsidR="00477FCF">
              <w:rPr>
                <w:noProof/>
              </w:rPr>
              <w:tab/>
            </w:r>
            <w:r w:rsidR="00477FCF" w:rsidRPr="00893908">
              <w:rPr>
                <w:rStyle w:val="af1"/>
                <w:rFonts w:ascii="標楷體" w:eastAsia="標楷體" w:hAnsi="標楷體" w:hint="eastAsia"/>
                <w:b/>
                <w:noProof/>
              </w:rPr>
              <w:t>前言</w:t>
            </w:r>
            <w:r w:rsidR="00477FCF">
              <w:rPr>
                <w:noProof/>
                <w:webHidden/>
              </w:rPr>
              <w:tab/>
            </w:r>
            <w:r w:rsidR="00477FCF">
              <w:rPr>
                <w:noProof/>
                <w:webHidden/>
              </w:rPr>
              <w:fldChar w:fldCharType="begin"/>
            </w:r>
            <w:r w:rsidR="00477FCF">
              <w:rPr>
                <w:noProof/>
                <w:webHidden/>
              </w:rPr>
              <w:instrText xml:space="preserve"> PAGEREF _Toc446685086 \h </w:instrText>
            </w:r>
            <w:r w:rsidR="00477FCF">
              <w:rPr>
                <w:noProof/>
                <w:webHidden/>
              </w:rPr>
            </w:r>
            <w:r w:rsidR="00477FCF">
              <w:rPr>
                <w:noProof/>
                <w:webHidden/>
              </w:rPr>
              <w:fldChar w:fldCharType="separate"/>
            </w:r>
            <w:r w:rsidR="00477FCF">
              <w:rPr>
                <w:noProof/>
                <w:webHidden/>
              </w:rPr>
              <w:t>2</w:t>
            </w:r>
            <w:r w:rsidR="00477FCF">
              <w:rPr>
                <w:noProof/>
                <w:webHidden/>
              </w:rPr>
              <w:fldChar w:fldCharType="end"/>
            </w:r>
          </w:hyperlink>
        </w:p>
        <w:p w:rsidR="00477FCF" w:rsidRDefault="00477FCF">
          <w:pPr>
            <w:pStyle w:val="11"/>
            <w:rPr>
              <w:noProof/>
            </w:rPr>
          </w:pPr>
          <w:hyperlink w:anchor="_Toc446685087" w:history="1">
            <w:r w:rsidRPr="00893908">
              <w:rPr>
                <w:rStyle w:val="af1"/>
                <w:rFonts w:ascii="標楷體" w:eastAsia="標楷體" w:hAnsi="標楷體" w:hint="eastAsia"/>
                <w:b/>
                <w:noProof/>
              </w:rPr>
              <w:t>貳、</w:t>
            </w:r>
            <w:r>
              <w:rPr>
                <w:noProof/>
              </w:rPr>
              <w:tab/>
            </w:r>
            <w:r w:rsidRPr="00893908">
              <w:rPr>
                <w:rStyle w:val="af1"/>
                <w:rFonts w:ascii="標楷體" w:eastAsia="標楷體" w:hAnsi="標楷體" w:hint="eastAsia"/>
                <w:b/>
                <w:noProof/>
              </w:rPr>
              <w:t>執行策略</w:t>
            </w:r>
            <w:r>
              <w:rPr>
                <w:noProof/>
                <w:webHidden/>
              </w:rPr>
              <w:tab/>
            </w:r>
            <w:r>
              <w:rPr>
                <w:noProof/>
                <w:webHidden/>
              </w:rPr>
              <w:fldChar w:fldCharType="begin"/>
            </w:r>
            <w:r>
              <w:rPr>
                <w:noProof/>
                <w:webHidden/>
              </w:rPr>
              <w:instrText xml:space="preserve"> PAGEREF _Toc446685087 \h </w:instrText>
            </w:r>
            <w:r>
              <w:rPr>
                <w:noProof/>
                <w:webHidden/>
              </w:rPr>
            </w:r>
            <w:r>
              <w:rPr>
                <w:noProof/>
                <w:webHidden/>
              </w:rPr>
              <w:fldChar w:fldCharType="separate"/>
            </w:r>
            <w:r>
              <w:rPr>
                <w:noProof/>
                <w:webHidden/>
              </w:rPr>
              <w:t>3</w:t>
            </w:r>
            <w:r>
              <w:rPr>
                <w:noProof/>
                <w:webHidden/>
              </w:rPr>
              <w:fldChar w:fldCharType="end"/>
            </w:r>
          </w:hyperlink>
        </w:p>
        <w:p w:rsidR="00477FCF" w:rsidRDefault="00477FCF">
          <w:pPr>
            <w:pStyle w:val="2"/>
            <w:tabs>
              <w:tab w:val="left" w:pos="1440"/>
              <w:tab w:val="right" w:leader="dot" w:pos="9060"/>
            </w:tabs>
            <w:rPr>
              <w:noProof/>
            </w:rPr>
          </w:pPr>
          <w:hyperlink w:anchor="_Toc446685088" w:history="1">
            <w:r w:rsidRPr="00893908">
              <w:rPr>
                <w:rStyle w:val="af1"/>
                <w:rFonts w:ascii="標楷體" w:eastAsia="標楷體" w:hAnsi="標楷體" w:hint="eastAsia"/>
                <w:noProof/>
              </w:rPr>
              <w:t>一、</w:t>
            </w:r>
            <w:r>
              <w:rPr>
                <w:noProof/>
              </w:rPr>
              <w:tab/>
            </w:r>
            <w:r w:rsidRPr="00893908">
              <w:rPr>
                <w:rStyle w:val="af1"/>
                <w:rFonts w:ascii="標楷體" w:eastAsia="標楷體" w:hAnsi="標楷體" w:hint="eastAsia"/>
                <w:noProof/>
              </w:rPr>
              <w:t>擴大推動資料開放</w:t>
            </w:r>
            <w:r>
              <w:rPr>
                <w:noProof/>
                <w:webHidden/>
              </w:rPr>
              <w:tab/>
            </w:r>
            <w:r>
              <w:rPr>
                <w:noProof/>
                <w:webHidden/>
              </w:rPr>
              <w:fldChar w:fldCharType="begin"/>
            </w:r>
            <w:r>
              <w:rPr>
                <w:noProof/>
                <w:webHidden/>
              </w:rPr>
              <w:instrText xml:space="preserve"> PAGEREF _Toc446685088 \h </w:instrText>
            </w:r>
            <w:r>
              <w:rPr>
                <w:noProof/>
                <w:webHidden/>
              </w:rPr>
            </w:r>
            <w:r>
              <w:rPr>
                <w:noProof/>
                <w:webHidden/>
              </w:rPr>
              <w:fldChar w:fldCharType="separate"/>
            </w:r>
            <w:r>
              <w:rPr>
                <w:noProof/>
                <w:webHidden/>
              </w:rPr>
              <w:t>3</w:t>
            </w:r>
            <w:r>
              <w:rPr>
                <w:noProof/>
                <w:webHidden/>
              </w:rPr>
              <w:fldChar w:fldCharType="end"/>
            </w:r>
          </w:hyperlink>
        </w:p>
        <w:p w:rsidR="00477FCF" w:rsidRDefault="00477FCF">
          <w:pPr>
            <w:pStyle w:val="2"/>
            <w:tabs>
              <w:tab w:val="left" w:pos="1440"/>
              <w:tab w:val="right" w:leader="dot" w:pos="9060"/>
            </w:tabs>
            <w:rPr>
              <w:noProof/>
            </w:rPr>
          </w:pPr>
          <w:hyperlink w:anchor="_Toc446685089" w:history="1">
            <w:r w:rsidRPr="00893908">
              <w:rPr>
                <w:rStyle w:val="af1"/>
                <w:rFonts w:ascii="標楷體" w:eastAsia="標楷體" w:hAnsi="標楷體" w:hint="eastAsia"/>
                <w:noProof/>
              </w:rPr>
              <w:t>二、</w:t>
            </w:r>
            <w:r>
              <w:rPr>
                <w:noProof/>
              </w:rPr>
              <w:tab/>
            </w:r>
            <w:r w:rsidRPr="00893908">
              <w:rPr>
                <w:rStyle w:val="af1"/>
                <w:rFonts w:ascii="標楷體" w:eastAsia="標楷體" w:hAnsi="標楷體" w:hint="eastAsia"/>
                <w:noProof/>
              </w:rPr>
              <w:t>提升資料集品質</w:t>
            </w:r>
            <w:r>
              <w:rPr>
                <w:noProof/>
                <w:webHidden/>
              </w:rPr>
              <w:tab/>
            </w:r>
            <w:r>
              <w:rPr>
                <w:noProof/>
                <w:webHidden/>
              </w:rPr>
              <w:fldChar w:fldCharType="begin"/>
            </w:r>
            <w:r>
              <w:rPr>
                <w:noProof/>
                <w:webHidden/>
              </w:rPr>
              <w:instrText xml:space="preserve"> PAGEREF _Toc446685089 \h </w:instrText>
            </w:r>
            <w:r>
              <w:rPr>
                <w:noProof/>
                <w:webHidden/>
              </w:rPr>
            </w:r>
            <w:r>
              <w:rPr>
                <w:noProof/>
                <w:webHidden/>
              </w:rPr>
              <w:fldChar w:fldCharType="separate"/>
            </w:r>
            <w:r>
              <w:rPr>
                <w:noProof/>
                <w:webHidden/>
              </w:rPr>
              <w:t>3</w:t>
            </w:r>
            <w:r>
              <w:rPr>
                <w:noProof/>
                <w:webHidden/>
              </w:rPr>
              <w:fldChar w:fldCharType="end"/>
            </w:r>
          </w:hyperlink>
        </w:p>
        <w:p w:rsidR="00477FCF" w:rsidRDefault="00477FCF">
          <w:pPr>
            <w:pStyle w:val="2"/>
            <w:tabs>
              <w:tab w:val="left" w:pos="1440"/>
              <w:tab w:val="right" w:leader="dot" w:pos="9060"/>
            </w:tabs>
            <w:rPr>
              <w:noProof/>
            </w:rPr>
          </w:pPr>
          <w:hyperlink w:anchor="_Toc446685090" w:history="1">
            <w:r w:rsidRPr="00893908">
              <w:rPr>
                <w:rStyle w:val="af1"/>
                <w:rFonts w:ascii="標楷體" w:eastAsia="標楷體" w:hAnsi="標楷體" w:hint="eastAsia"/>
                <w:noProof/>
              </w:rPr>
              <w:t>三、</w:t>
            </w:r>
            <w:r>
              <w:rPr>
                <w:noProof/>
              </w:rPr>
              <w:tab/>
            </w:r>
            <w:r w:rsidRPr="00893908">
              <w:rPr>
                <w:rStyle w:val="af1"/>
                <w:rFonts w:ascii="標楷體" w:eastAsia="標楷體" w:hAnsi="標楷體" w:hint="eastAsia"/>
                <w:noProof/>
              </w:rPr>
              <w:t>促進與民間協同合作</w:t>
            </w:r>
            <w:r>
              <w:rPr>
                <w:noProof/>
                <w:webHidden/>
              </w:rPr>
              <w:tab/>
            </w:r>
            <w:r>
              <w:rPr>
                <w:noProof/>
                <w:webHidden/>
              </w:rPr>
              <w:fldChar w:fldCharType="begin"/>
            </w:r>
            <w:r>
              <w:rPr>
                <w:noProof/>
                <w:webHidden/>
              </w:rPr>
              <w:instrText xml:space="preserve"> PAGEREF _Toc446685090 \h </w:instrText>
            </w:r>
            <w:r>
              <w:rPr>
                <w:noProof/>
                <w:webHidden/>
              </w:rPr>
            </w:r>
            <w:r>
              <w:rPr>
                <w:noProof/>
                <w:webHidden/>
              </w:rPr>
              <w:fldChar w:fldCharType="separate"/>
            </w:r>
            <w:r>
              <w:rPr>
                <w:noProof/>
                <w:webHidden/>
              </w:rPr>
              <w:t>3</w:t>
            </w:r>
            <w:r>
              <w:rPr>
                <w:noProof/>
                <w:webHidden/>
              </w:rPr>
              <w:fldChar w:fldCharType="end"/>
            </w:r>
          </w:hyperlink>
        </w:p>
        <w:p w:rsidR="00477FCF" w:rsidRDefault="00477FCF">
          <w:pPr>
            <w:pStyle w:val="2"/>
            <w:tabs>
              <w:tab w:val="left" w:pos="1440"/>
              <w:tab w:val="right" w:leader="dot" w:pos="9060"/>
            </w:tabs>
            <w:rPr>
              <w:noProof/>
            </w:rPr>
          </w:pPr>
          <w:hyperlink w:anchor="_Toc446685091" w:history="1">
            <w:r w:rsidRPr="00893908">
              <w:rPr>
                <w:rStyle w:val="af1"/>
                <w:rFonts w:ascii="標楷體" w:eastAsia="標楷體" w:hAnsi="標楷體" w:hint="eastAsia"/>
                <w:noProof/>
              </w:rPr>
              <w:t>四、</w:t>
            </w:r>
            <w:r>
              <w:rPr>
                <w:noProof/>
              </w:rPr>
              <w:tab/>
            </w:r>
            <w:r w:rsidRPr="00893908">
              <w:rPr>
                <w:rStyle w:val="af1"/>
                <w:rFonts w:ascii="標楷體" w:eastAsia="標楷體" w:hAnsi="標楷體" w:hint="eastAsia"/>
                <w:noProof/>
              </w:rPr>
              <w:t>定期評估檢討執行成效</w:t>
            </w:r>
            <w:r>
              <w:rPr>
                <w:noProof/>
                <w:webHidden/>
              </w:rPr>
              <w:tab/>
            </w:r>
            <w:r>
              <w:rPr>
                <w:noProof/>
                <w:webHidden/>
              </w:rPr>
              <w:fldChar w:fldCharType="begin"/>
            </w:r>
            <w:r>
              <w:rPr>
                <w:noProof/>
                <w:webHidden/>
              </w:rPr>
              <w:instrText xml:space="preserve"> PAGEREF _Toc446685091 \h </w:instrText>
            </w:r>
            <w:r>
              <w:rPr>
                <w:noProof/>
                <w:webHidden/>
              </w:rPr>
            </w:r>
            <w:r>
              <w:rPr>
                <w:noProof/>
                <w:webHidden/>
              </w:rPr>
              <w:fldChar w:fldCharType="separate"/>
            </w:r>
            <w:r>
              <w:rPr>
                <w:noProof/>
                <w:webHidden/>
              </w:rPr>
              <w:t>3</w:t>
            </w:r>
            <w:r>
              <w:rPr>
                <w:noProof/>
                <w:webHidden/>
              </w:rPr>
              <w:fldChar w:fldCharType="end"/>
            </w:r>
          </w:hyperlink>
        </w:p>
        <w:p w:rsidR="00477FCF" w:rsidRDefault="00477FCF">
          <w:pPr>
            <w:pStyle w:val="11"/>
            <w:rPr>
              <w:noProof/>
            </w:rPr>
          </w:pPr>
          <w:hyperlink w:anchor="_Toc446685092" w:history="1">
            <w:r w:rsidRPr="00893908">
              <w:rPr>
                <w:rStyle w:val="af1"/>
                <w:rFonts w:ascii="標楷體" w:eastAsia="標楷體" w:hAnsi="標楷體" w:hint="eastAsia"/>
                <w:b/>
                <w:noProof/>
              </w:rPr>
              <w:t>參、</w:t>
            </w:r>
            <w:r>
              <w:rPr>
                <w:noProof/>
              </w:rPr>
              <w:tab/>
            </w:r>
            <w:r w:rsidRPr="00893908">
              <w:rPr>
                <w:rStyle w:val="af1"/>
                <w:rFonts w:ascii="標楷體" w:eastAsia="標楷體" w:hAnsi="標楷體" w:hint="eastAsia"/>
                <w:b/>
                <w:noProof/>
              </w:rPr>
              <w:t>績效目標</w:t>
            </w:r>
            <w:r>
              <w:rPr>
                <w:noProof/>
                <w:webHidden/>
              </w:rPr>
              <w:tab/>
            </w:r>
            <w:r>
              <w:rPr>
                <w:noProof/>
                <w:webHidden/>
              </w:rPr>
              <w:fldChar w:fldCharType="begin"/>
            </w:r>
            <w:r>
              <w:rPr>
                <w:noProof/>
                <w:webHidden/>
              </w:rPr>
              <w:instrText xml:space="preserve"> PAGEREF _Toc446685092 \h </w:instrText>
            </w:r>
            <w:r>
              <w:rPr>
                <w:noProof/>
                <w:webHidden/>
              </w:rPr>
            </w:r>
            <w:r>
              <w:rPr>
                <w:noProof/>
                <w:webHidden/>
              </w:rPr>
              <w:fldChar w:fldCharType="separate"/>
            </w:r>
            <w:r>
              <w:rPr>
                <w:noProof/>
                <w:webHidden/>
              </w:rPr>
              <w:t>4</w:t>
            </w:r>
            <w:r>
              <w:rPr>
                <w:noProof/>
                <w:webHidden/>
              </w:rPr>
              <w:fldChar w:fldCharType="end"/>
            </w:r>
          </w:hyperlink>
        </w:p>
        <w:p w:rsidR="00477FCF" w:rsidRDefault="00477FCF">
          <w:pPr>
            <w:pStyle w:val="2"/>
            <w:tabs>
              <w:tab w:val="left" w:pos="1440"/>
              <w:tab w:val="right" w:leader="dot" w:pos="9060"/>
            </w:tabs>
            <w:rPr>
              <w:noProof/>
            </w:rPr>
          </w:pPr>
          <w:hyperlink w:anchor="_Toc446685093" w:history="1">
            <w:r w:rsidRPr="00893908">
              <w:rPr>
                <w:rStyle w:val="af1"/>
                <w:rFonts w:ascii="標楷體" w:eastAsia="標楷體" w:hAnsi="標楷體" w:hint="eastAsia"/>
                <w:noProof/>
              </w:rPr>
              <w:t>一、</w:t>
            </w:r>
            <w:r>
              <w:rPr>
                <w:noProof/>
              </w:rPr>
              <w:tab/>
            </w:r>
            <w:r w:rsidRPr="00893908">
              <w:rPr>
                <w:rStyle w:val="af1"/>
                <w:rFonts w:ascii="標楷體" w:eastAsia="標楷體" w:hAnsi="標楷體" w:hint="eastAsia"/>
                <w:noProof/>
              </w:rPr>
              <w:t>擴大推動資料開放</w:t>
            </w:r>
            <w:r>
              <w:rPr>
                <w:noProof/>
                <w:webHidden/>
              </w:rPr>
              <w:tab/>
            </w:r>
            <w:r>
              <w:rPr>
                <w:noProof/>
                <w:webHidden/>
              </w:rPr>
              <w:fldChar w:fldCharType="begin"/>
            </w:r>
            <w:r>
              <w:rPr>
                <w:noProof/>
                <w:webHidden/>
              </w:rPr>
              <w:instrText xml:space="preserve"> PAGEREF _Toc446685093 \h </w:instrText>
            </w:r>
            <w:r>
              <w:rPr>
                <w:noProof/>
                <w:webHidden/>
              </w:rPr>
            </w:r>
            <w:r>
              <w:rPr>
                <w:noProof/>
                <w:webHidden/>
              </w:rPr>
              <w:fldChar w:fldCharType="separate"/>
            </w:r>
            <w:r>
              <w:rPr>
                <w:noProof/>
                <w:webHidden/>
              </w:rPr>
              <w:t>4</w:t>
            </w:r>
            <w:r>
              <w:rPr>
                <w:noProof/>
                <w:webHidden/>
              </w:rPr>
              <w:fldChar w:fldCharType="end"/>
            </w:r>
          </w:hyperlink>
        </w:p>
        <w:p w:rsidR="00477FCF" w:rsidRDefault="00477FCF">
          <w:pPr>
            <w:pStyle w:val="2"/>
            <w:tabs>
              <w:tab w:val="left" w:pos="1440"/>
              <w:tab w:val="right" w:leader="dot" w:pos="9060"/>
            </w:tabs>
            <w:rPr>
              <w:noProof/>
            </w:rPr>
          </w:pPr>
          <w:hyperlink w:anchor="_Toc446685094" w:history="1">
            <w:r w:rsidRPr="00893908">
              <w:rPr>
                <w:rStyle w:val="af1"/>
                <w:rFonts w:ascii="標楷體" w:eastAsia="標楷體" w:hAnsi="標楷體" w:hint="eastAsia"/>
                <w:noProof/>
              </w:rPr>
              <w:t>二、</w:t>
            </w:r>
            <w:r>
              <w:rPr>
                <w:noProof/>
              </w:rPr>
              <w:tab/>
            </w:r>
            <w:r w:rsidRPr="00893908">
              <w:rPr>
                <w:rStyle w:val="af1"/>
                <w:rFonts w:ascii="標楷體" w:eastAsia="標楷體" w:hAnsi="標楷體" w:hint="eastAsia"/>
                <w:noProof/>
              </w:rPr>
              <w:t>提升資料集品質</w:t>
            </w:r>
            <w:r>
              <w:rPr>
                <w:noProof/>
                <w:webHidden/>
              </w:rPr>
              <w:tab/>
            </w:r>
            <w:r>
              <w:rPr>
                <w:noProof/>
                <w:webHidden/>
              </w:rPr>
              <w:fldChar w:fldCharType="begin"/>
            </w:r>
            <w:r>
              <w:rPr>
                <w:noProof/>
                <w:webHidden/>
              </w:rPr>
              <w:instrText xml:space="preserve"> PAGEREF _Toc446685094 \h </w:instrText>
            </w:r>
            <w:r>
              <w:rPr>
                <w:noProof/>
                <w:webHidden/>
              </w:rPr>
            </w:r>
            <w:r>
              <w:rPr>
                <w:noProof/>
                <w:webHidden/>
              </w:rPr>
              <w:fldChar w:fldCharType="separate"/>
            </w:r>
            <w:r>
              <w:rPr>
                <w:noProof/>
                <w:webHidden/>
              </w:rPr>
              <w:t>4</w:t>
            </w:r>
            <w:r>
              <w:rPr>
                <w:noProof/>
                <w:webHidden/>
              </w:rPr>
              <w:fldChar w:fldCharType="end"/>
            </w:r>
          </w:hyperlink>
        </w:p>
        <w:p w:rsidR="00477FCF" w:rsidRDefault="00477FCF">
          <w:pPr>
            <w:pStyle w:val="2"/>
            <w:tabs>
              <w:tab w:val="left" w:pos="1440"/>
              <w:tab w:val="right" w:leader="dot" w:pos="9060"/>
            </w:tabs>
            <w:rPr>
              <w:noProof/>
            </w:rPr>
          </w:pPr>
          <w:hyperlink w:anchor="_Toc446685095" w:history="1">
            <w:r w:rsidRPr="00893908">
              <w:rPr>
                <w:rStyle w:val="af1"/>
                <w:rFonts w:ascii="標楷體" w:eastAsia="標楷體" w:hAnsi="標楷體" w:hint="eastAsia"/>
                <w:noProof/>
              </w:rPr>
              <w:t>三、</w:t>
            </w:r>
            <w:r>
              <w:rPr>
                <w:noProof/>
              </w:rPr>
              <w:tab/>
            </w:r>
            <w:r w:rsidRPr="00893908">
              <w:rPr>
                <w:rStyle w:val="af1"/>
                <w:rFonts w:ascii="標楷體" w:eastAsia="標楷體" w:hAnsi="標楷體" w:hint="eastAsia"/>
                <w:noProof/>
              </w:rPr>
              <w:t>促進與民間協同合作</w:t>
            </w:r>
            <w:r>
              <w:rPr>
                <w:noProof/>
                <w:webHidden/>
              </w:rPr>
              <w:tab/>
            </w:r>
            <w:r>
              <w:rPr>
                <w:noProof/>
                <w:webHidden/>
              </w:rPr>
              <w:fldChar w:fldCharType="begin"/>
            </w:r>
            <w:r>
              <w:rPr>
                <w:noProof/>
                <w:webHidden/>
              </w:rPr>
              <w:instrText xml:space="preserve"> PAGEREF _Toc446685095 \h </w:instrText>
            </w:r>
            <w:r>
              <w:rPr>
                <w:noProof/>
                <w:webHidden/>
              </w:rPr>
            </w:r>
            <w:r>
              <w:rPr>
                <w:noProof/>
                <w:webHidden/>
              </w:rPr>
              <w:fldChar w:fldCharType="separate"/>
            </w:r>
            <w:r>
              <w:rPr>
                <w:noProof/>
                <w:webHidden/>
              </w:rPr>
              <w:t>4</w:t>
            </w:r>
            <w:r>
              <w:rPr>
                <w:noProof/>
                <w:webHidden/>
              </w:rPr>
              <w:fldChar w:fldCharType="end"/>
            </w:r>
          </w:hyperlink>
        </w:p>
        <w:p w:rsidR="00477FCF" w:rsidRDefault="00477FCF">
          <w:pPr>
            <w:pStyle w:val="2"/>
            <w:tabs>
              <w:tab w:val="left" w:pos="1440"/>
              <w:tab w:val="right" w:leader="dot" w:pos="9060"/>
            </w:tabs>
            <w:rPr>
              <w:noProof/>
            </w:rPr>
          </w:pPr>
          <w:hyperlink w:anchor="_Toc446685096" w:history="1">
            <w:r w:rsidRPr="00893908">
              <w:rPr>
                <w:rStyle w:val="af1"/>
                <w:rFonts w:ascii="標楷體" w:eastAsia="標楷體" w:hAnsi="標楷體" w:hint="eastAsia"/>
                <w:noProof/>
              </w:rPr>
              <w:t>四、</w:t>
            </w:r>
            <w:r>
              <w:rPr>
                <w:noProof/>
              </w:rPr>
              <w:tab/>
            </w:r>
            <w:r w:rsidRPr="00893908">
              <w:rPr>
                <w:rStyle w:val="af1"/>
                <w:rFonts w:ascii="標楷體" w:eastAsia="標楷體" w:hAnsi="標楷體" w:hint="eastAsia"/>
                <w:noProof/>
              </w:rPr>
              <w:t>定期評估檢討執行成效</w:t>
            </w:r>
            <w:r>
              <w:rPr>
                <w:noProof/>
                <w:webHidden/>
              </w:rPr>
              <w:tab/>
            </w:r>
            <w:r>
              <w:rPr>
                <w:noProof/>
                <w:webHidden/>
              </w:rPr>
              <w:fldChar w:fldCharType="begin"/>
            </w:r>
            <w:r>
              <w:rPr>
                <w:noProof/>
                <w:webHidden/>
              </w:rPr>
              <w:instrText xml:space="preserve"> PAGEREF _Toc446685096 \h </w:instrText>
            </w:r>
            <w:r>
              <w:rPr>
                <w:noProof/>
                <w:webHidden/>
              </w:rPr>
            </w:r>
            <w:r>
              <w:rPr>
                <w:noProof/>
                <w:webHidden/>
              </w:rPr>
              <w:fldChar w:fldCharType="separate"/>
            </w:r>
            <w:r>
              <w:rPr>
                <w:noProof/>
                <w:webHidden/>
              </w:rPr>
              <w:t>4</w:t>
            </w:r>
            <w:r>
              <w:rPr>
                <w:noProof/>
                <w:webHidden/>
              </w:rPr>
              <w:fldChar w:fldCharType="end"/>
            </w:r>
          </w:hyperlink>
        </w:p>
        <w:p w:rsidR="00477FCF" w:rsidRDefault="00477FCF">
          <w:pPr>
            <w:pStyle w:val="11"/>
            <w:rPr>
              <w:noProof/>
            </w:rPr>
          </w:pPr>
          <w:hyperlink w:anchor="_Toc446685097" w:history="1">
            <w:r w:rsidRPr="00893908">
              <w:rPr>
                <w:rStyle w:val="af1"/>
                <w:rFonts w:ascii="標楷體" w:eastAsia="標楷體" w:hAnsi="標楷體" w:hint="eastAsia"/>
                <w:b/>
                <w:noProof/>
              </w:rPr>
              <w:t>肆、</w:t>
            </w:r>
            <w:r>
              <w:rPr>
                <w:noProof/>
              </w:rPr>
              <w:tab/>
            </w:r>
            <w:r w:rsidRPr="00893908">
              <w:rPr>
                <w:rStyle w:val="af1"/>
                <w:rFonts w:ascii="標楷體" w:eastAsia="標楷體" w:hAnsi="標楷體" w:hint="eastAsia"/>
                <w:b/>
                <w:noProof/>
              </w:rPr>
              <w:t>開放期程</w:t>
            </w:r>
            <w:r>
              <w:rPr>
                <w:noProof/>
                <w:webHidden/>
              </w:rPr>
              <w:tab/>
            </w:r>
            <w:r>
              <w:rPr>
                <w:noProof/>
                <w:webHidden/>
              </w:rPr>
              <w:fldChar w:fldCharType="begin"/>
            </w:r>
            <w:r>
              <w:rPr>
                <w:noProof/>
                <w:webHidden/>
              </w:rPr>
              <w:instrText xml:space="preserve"> PAGEREF _Toc446685097 \h </w:instrText>
            </w:r>
            <w:r>
              <w:rPr>
                <w:noProof/>
                <w:webHidden/>
              </w:rPr>
            </w:r>
            <w:r>
              <w:rPr>
                <w:noProof/>
                <w:webHidden/>
              </w:rPr>
              <w:fldChar w:fldCharType="separate"/>
            </w:r>
            <w:r>
              <w:rPr>
                <w:noProof/>
                <w:webHidden/>
              </w:rPr>
              <w:t>5</w:t>
            </w:r>
            <w:r>
              <w:rPr>
                <w:noProof/>
                <w:webHidden/>
              </w:rPr>
              <w:fldChar w:fldCharType="end"/>
            </w:r>
          </w:hyperlink>
        </w:p>
        <w:p w:rsidR="00477FCF" w:rsidRDefault="00477FCF">
          <w:pPr>
            <w:pStyle w:val="11"/>
            <w:rPr>
              <w:noProof/>
            </w:rPr>
          </w:pPr>
          <w:hyperlink w:anchor="_Toc446685098" w:history="1">
            <w:r w:rsidRPr="00893908">
              <w:rPr>
                <w:rStyle w:val="af1"/>
                <w:rFonts w:ascii="標楷體" w:eastAsia="標楷體" w:hAnsi="標楷體" w:hint="eastAsia"/>
                <w:b/>
                <w:noProof/>
              </w:rPr>
              <w:t>伍、</w:t>
            </w:r>
            <w:r>
              <w:rPr>
                <w:noProof/>
              </w:rPr>
              <w:tab/>
            </w:r>
            <w:r w:rsidRPr="00893908">
              <w:rPr>
                <w:rStyle w:val="af1"/>
                <w:rFonts w:ascii="標楷體" w:eastAsia="標楷體" w:hAnsi="標楷體" w:hint="eastAsia"/>
                <w:b/>
                <w:noProof/>
              </w:rPr>
              <w:t>績效評估</w:t>
            </w:r>
            <w:r>
              <w:rPr>
                <w:noProof/>
                <w:webHidden/>
              </w:rPr>
              <w:tab/>
            </w:r>
            <w:r>
              <w:rPr>
                <w:noProof/>
                <w:webHidden/>
              </w:rPr>
              <w:fldChar w:fldCharType="begin"/>
            </w:r>
            <w:r>
              <w:rPr>
                <w:noProof/>
                <w:webHidden/>
              </w:rPr>
              <w:instrText xml:space="preserve"> PAGEREF _Toc446685098 \h </w:instrText>
            </w:r>
            <w:r>
              <w:rPr>
                <w:noProof/>
                <w:webHidden/>
              </w:rPr>
            </w:r>
            <w:r>
              <w:rPr>
                <w:noProof/>
                <w:webHidden/>
              </w:rPr>
              <w:fldChar w:fldCharType="separate"/>
            </w:r>
            <w:r>
              <w:rPr>
                <w:noProof/>
                <w:webHidden/>
              </w:rPr>
              <w:t>5</w:t>
            </w:r>
            <w:r>
              <w:rPr>
                <w:noProof/>
                <w:webHidden/>
              </w:rPr>
              <w:fldChar w:fldCharType="end"/>
            </w:r>
          </w:hyperlink>
        </w:p>
        <w:p w:rsidR="00477FCF" w:rsidRDefault="00477FCF">
          <w:pPr>
            <w:pStyle w:val="11"/>
            <w:rPr>
              <w:noProof/>
            </w:rPr>
          </w:pPr>
          <w:hyperlink w:anchor="_Toc446685099" w:history="1">
            <w:r w:rsidRPr="00893908">
              <w:rPr>
                <w:rStyle w:val="af1"/>
                <w:rFonts w:ascii="標楷體" w:eastAsia="標楷體" w:hAnsi="標楷體" w:hint="eastAsia"/>
                <w:b/>
                <w:noProof/>
              </w:rPr>
              <w:t>陸、</w:t>
            </w:r>
            <w:r>
              <w:rPr>
                <w:noProof/>
              </w:rPr>
              <w:tab/>
            </w:r>
            <w:r w:rsidRPr="00893908">
              <w:rPr>
                <w:rStyle w:val="af1"/>
                <w:rFonts w:ascii="標楷體" w:eastAsia="標楷體" w:hAnsi="標楷體" w:hint="eastAsia"/>
                <w:b/>
                <w:noProof/>
              </w:rPr>
              <w:t>結語</w:t>
            </w:r>
            <w:r>
              <w:rPr>
                <w:noProof/>
                <w:webHidden/>
              </w:rPr>
              <w:tab/>
            </w:r>
            <w:r>
              <w:rPr>
                <w:noProof/>
                <w:webHidden/>
              </w:rPr>
              <w:fldChar w:fldCharType="begin"/>
            </w:r>
            <w:r>
              <w:rPr>
                <w:noProof/>
                <w:webHidden/>
              </w:rPr>
              <w:instrText xml:space="preserve"> PAGEREF _Toc446685099 \h </w:instrText>
            </w:r>
            <w:r>
              <w:rPr>
                <w:noProof/>
                <w:webHidden/>
              </w:rPr>
            </w:r>
            <w:r>
              <w:rPr>
                <w:noProof/>
                <w:webHidden/>
              </w:rPr>
              <w:fldChar w:fldCharType="separate"/>
            </w:r>
            <w:r>
              <w:rPr>
                <w:noProof/>
                <w:webHidden/>
              </w:rPr>
              <w:t>5</w:t>
            </w:r>
            <w:r>
              <w:rPr>
                <w:noProof/>
                <w:webHidden/>
              </w:rPr>
              <w:fldChar w:fldCharType="end"/>
            </w:r>
          </w:hyperlink>
        </w:p>
        <w:p w:rsidR="00CA5F01" w:rsidRPr="00670F67" w:rsidRDefault="001A3F72">
          <w:pPr>
            <w:rPr>
              <w:lang w:val="zh-TW"/>
            </w:rPr>
          </w:pPr>
          <w:r w:rsidRPr="00670F67">
            <w:rPr>
              <w:b/>
              <w:bCs/>
              <w:lang w:val="zh-TW"/>
            </w:rPr>
            <w:fldChar w:fldCharType="end"/>
          </w:r>
        </w:p>
      </w:sdtContent>
    </w:sdt>
    <w:p w:rsidR="00CA5F01" w:rsidRPr="00670F67" w:rsidRDefault="00CA5F01">
      <w:pPr>
        <w:widowControl/>
        <w:rPr>
          <w:rFonts w:ascii="標楷體" w:eastAsia="標楷體" w:hAnsi="標楷體"/>
          <w:b/>
          <w:sz w:val="40"/>
          <w:szCs w:val="28"/>
        </w:rPr>
      </w:pPr>
      <w:r w:rsidRPr="00670F67">
        <w:rPr>
          <w:rFonts w:ascii="標楷體" w:eastAsia="標楷體" w:hAnsi="標楷體"/>
          <w:b/>
          <w:sz w:val="40"/>
          <w:szCs w:val="28"/>
        </w:rPr>
        <w:br w:type="page"/>
      </w:r>
      <w:bookmarkStart w:id="7" w:name="_GoBack"/>
      <w:bookmarkEnd w:id="7"/>
    </w:p>
    <w:p w:rsidR="00C874C9" w:rsidRPr="00670F67" w:rsidRDefault="00C874C9" w:rsidP="00B56F47">
      <w:pPr>
        <w:pStyle w:val="a3"/>
        <w:numPr>
          <w:ilvl w:val="0"/>
          <w:numId w:val="1"/>
        </w:numPr>
        <w:spacing w:beforeLines="100" w:before="360" w:line="480" w:lineRule="exact"/>
        <w:ind w:leftChars="0" w:left="709" w:hanging="709"/>
        <w:jc w:val="both"/>
        <w:outlineLvl w:val="0"/>
        <w:rPr>
          <w:rFonts w:ascii="標楷體" w:eastAsia="標楷體" w:hAnsi="標楷體"/>
          <w:b/>
          <w:sz w:val="32"/>
          <w:szCs w:val="28"/>
        </w:rPr>
      </w:pPr>
      <w:bookmarkStart w:id="8" w:name="_Toc446685086"/>
      <w:r w:rsidRPr="00670F67">
        <w:rPr>
          <w:rFonts w:ascii="標楷體" w:eastAsia="標楷體" w:hAnsi="標楷體" w:hint="eastAsia"/>
          <w:b/>
          <w:sz w:val="32"/>
          <w:szCs w:val="28"/>
        </w:rPr>
        <w:t>前言</w:t>
      </w:r>
      <w:bookmarkEnd w:id="8"/>
    </w:p>
    <w:p w:rsidR="001167C2" w:rsidRPr="00670F67" w:rsidRDefault="00C874C9" w:rsidP="001167C2">
      <w:pPr>
        <w:pStyle w:val="a3"/>
        <w:spacing w:beforeLines="50" w:before="180" w:line="480" w:lineRule="exact"/>
        <w:ind w:leftChars="0" w:left="960" w:firstLine="480"/>
        <w:jc w:val="both"/>
        <w:rPr>
          <w:rFonts w:ascii="標楷體" w:eastAsia="標楷體" w:hAnsi="標楷體" w:cs="Helvetica"/>
          <w:sz w:val="28"/>
          <w:szCs w:val="28"/>
          <w:shd w:val="clear" w:color="auto" w:fill="FFFFFF"/>
        </w:rPr>
      </w:pPr>
      <w:r w:rsidRPr="00670F67">
        <w:rPr>
          <w:rFonts w:ascii="標楷體" w:eastAsia="標楷體" w:hAnsi="標楷體" w:cs="Helvetica"/>
          <w:sz w:val="28"/>
          <w:szCs w:val="28"/>
        </w:rPr>
        <w:t>「政府資料開放」(</w:t>
      </w:r>
      <w:r w:rsidRPr="00670F67">
        <w:rPr>
          <w:rFonts w:ascii="標楷體" w:eastAsia="標楷體" w:hAnsi="標楷體" w:cs="Helvetica" w:hint="eastAsia"/>
          <w:sz w:val="28"/>
          <w:szCs w:val="28"/>
        </w:rPr>
        <w:t>簡稱</w:t>
      </w:r>
      <w:r w:rsidRPr="00670F67">
        <w:rPr>
          <w:rFonts w:ascii="標楷體" w:eastAsia="標楷體" w:hAnsi="標楷體" w:cs="Helvetica"/>
          <w:sz w:val="28"/>
          <w:szCs w:val="28"/>
        </w:rPr>
        <w:t>Open Data)</w:t>
      </w:r>
      <w:r w:rsidRPr="00670F67">
        <w:rPr>
          <w:rFonts w:ascii="標楷體" w:eastAsia="標楷體" w:hAnsi="標楷體" w:cs="Helvetica" w:hint="eastAsia"/>
          <w:sz w:val="28"/>
          <w:szCs w:val="28"/>
        </w:rPr>
        <w:t>是</w:t>
      </w:r>
      <w:r w:rsidRPr="00670F67">
        <w:rPr>
          <w:rFonts w:ascii="標楷體" w:eastAsia="標楷體" w:hAnsi="標楷體" w:cs="Helvetica"/>
          <w:sz w:val="28"/>
          <w:szCs w:val="28"/>
        </w:rPr>
        <w:t>各機關</w:t>
      </w:r>
      <w:r w:rsidRPr="00670F67">
        <w:rPr>
          <w:rFonts w:ascii="標楷體" w:eastAsia="標楷體" w:hAnsi="標楷體" w:cs="Helvetica" w:hint="eastAsia"/>
          <w:sz w:val="28"/>
          <w:szCs w:val="28"/>
        </w:rPr>
        <w:t>在</w:t>
      </w:r>
      <w:r w:rsidRPr="00670F67">
        <w:rPr>
          <w:rFonts w:ascii="標楷體" w:eastAsia="標楷體" w:hAnsi="標楷體" w:cs="Helvetica"/>
          <w:sz w:val="28"/>
          <w:szCs w:val="28"/>
        </w:rPr>
        <w:t>職權範圍內</w:t>
      </w:r>
      <w:r w:rsidRPr="00670F67">
        <w:rPr>
          <w:rFonts w:ascii="標楷體" w:eastAsia="標楷體" w:hAnsi="標楷體" w:cs="Helvetica" w:hint="eastAsia"/>
          <w:sz w:val="28"/>
          <w:szCs w:val="28"/>
        </w:rPr>
        <w:t>，將法令規定可開放的</w:t>
      </w:r>
      <w:r w:rsidRPr="00670F67">
        <w:rPr>
          <w:rFonts w:ascii="標楷體" w:eastAsia="標楷體" w:hAnsi="標楷體" w:cs="Helvetica"/>
          <w:sz w:val="28"/>
          <w:szCs w:val="28"/>
        </w:rPr>
        <w:t>各類電子資料，提供民眾使用。</w:t>
      </w:r>
      <w:r w:rsidRPr="00670F67">
        <w:rPr>
          <w:rFonts w:ascii="標楷體" w:eastAsia="標楷體" w:hAnsi="標楷體" w:hint="eastAsia"/>
          <w:sz w:val="28"/>
          <w:szCs w:val="28"/>
        </w:rPr>
        <w:t>因</w:t>
      </w:r>
      <w:r w:rsidRPr="00670F67">
        <w:rPr>
          <w:rFonts w:ascii="標楷體" w:eastAsia="標楷體" w:hAnsi="標楷體" w:cs="Helvetica"/>
          <w:sz w:val="28"/>
          <w:szCs w:val="28"/>
        </w:rPr>
        <w:t>Open Data</w:t>
      </w:r>
      <w:r w:rsidRPr="00670F67">
        <w:rPr>
          <w:rFonts w:ascii="標楷體" w:eastAsia="標楷體" w:hAnsi="標楷體" w:cs="Helvetica" w:hint="eastAsia"/>
          <w:sz w:val="28"/>
          <w:szCs w:val="28"/>
        </w:rPr>
        <w:t>在歐美等國推行成效良好，除提升政府施政效能外，更帶動眾多</w:t>
      </w:r>
      <w:r w:rsidRPr="00670F67">
        <w:rPr>
          <w:rFonts w:ascii="標楷體" w:eastAsia="標楷體" w:hAnsi="標楷體" w:cs="Helvetica"/>
          <w:sz w:val="28"/>
          <w:szCs w:val="28"/>
        </w:rPr>
        <w:t>資訊產業發展契機</w:t>
      </w:r>
      <w:r w:rsidR="00B343A8" w:rsidRPr="00670F67">
        <w:rPr>
          <w:rFonts w:ascii="標楷體" w:eastAsia="標楷體" w:hAnsi="標楷體" w:cs="Helvetica" w:hint="eastAsia"/>
          <w:sz w:val="28"/>
          <w:szCs w:val="28"/>
        </w:rPr>
        <w:t>。</w:t>
      </w:r>
      <w:r w:rsidR="00B343A8" w:rsidRPr="00670F67">
        <w:rPr>
          <w:rFonts w:ascii="標楷體" w:eastAsia="標楷體" w:hAnsi="標楷體" w:hint="eastAsia"/>
          <w:sz w:val="28"/>
          <w:szCs w:val="28"/>
        </w:rPr>
        <w:t>我國</w:t>
      </w:r>
      <w:r w:rsidR="001167C2" w:rsidRPr="00670F67">
        <w:rPr>
          <w:rFonts w:ascii="標楷體" w:eastAsia="標楷體" w:hAnsi="標楷體" w:cs="Helvetica" w:hint="eastAsia"/>
          <w:sz w:val="28"/>
          <w:szCs w:val="28"/>
        </w:rPr>
        <w:t>遂</w:t>
      </w:r>
      <w:r w:rsidR="00B343A8" w:rsidRPr="00670F67">
        <w:rPr>
          <w:rFonts w:ascii="標楷體" w:eastAsia="標楷體" w:hAnsi="標楷體" w:hint="eastAsia"/>
          <w:sz w:val="28"/>
          <w:szCs w:val="28"/>
        </w:rPr>
        <w:t>於</w:t>
      </w:r>
      <w:r w:rsidRPr="00670F67">
        <w:rPr>
          <w:rFonts w:ascii="標楷體" w:eastAsia="標楷體" w:hAnsi="標楷體" w:cs="Helvetica" w:hint="eastAsia"/>
          <w:kern w:val="0"/>
          <w:sz w:val="28"/>
          <w:szCs w:val="28"/>
        </w:rPr>
        <w:t>101年11月</w:t>
      </w:r>
      <w:r w:rsidR="00B343A8" w:rsidRPr="00670F67">
        <w:rPr>
          <w:rFonts w:ascii="標楷體" w:eastAsia="標楷體" w:hAnsi="標楷體" w:cs="Helvetica" w:hint="eastAsia"/>
          <w:kern w:val="0"/>
          <w:sz w:val="28"/>
          <w:szCs w:val="28"/>
        </w:rPr>
        <w:t>在</w:t>
      </w:r>
      <w:r w:rsidRPr="00670F67">
        <w:rPr>
          <w:rFonts w:ascii="標楷體" w:eastAsia="標楷體" w:hAnsi="標楷體" w:cs="Helvetica"/>
          <w:kern w:val="0"/>
          <w:sz w:val="28"/>
          <w:szCs w:val="28"/>
        </w:rPr>
        <w:t>行</w:t>
      </w:r>
      <w:r w:rsidRPr="00670F67">
        <w:rPr>
          <w:rFonts w:ascii="標楷體" w:eastAsia="標楷體" w:hAnsi="標楷體" w:cs="Helvetica" w:hint="eastAsia"/>
          <w:kern w:val="0"/>
          <w:sz w:val="28"/>
          <w:szCs w:val="28"/>
        </w:rPr>
        <w:t>政</w:t>
      </w:r>
      <w:r w:rsidRPr="00670F67">
        <w:rPr>
          <w:rFonts w:ascii="標楷體" w:eastAsia="標楷體" w:hAnsi="標楷體" w:cs="Helvetica"/>
          <w:kern w:val="0"/>
          <w:sz w:val="28"/>
          <w:szCs w:val="28"/>
        </w:rPr>
        <w:t>院</w:t>
      </w:r>
      <w:r w:rsidRPr="00670F67">
        <w:rPr>
          <w:rFonts w:ascii="標楷體" w:eastAsia="標楷體" w:hAnsi="標楷體" w:cs="Helvetica" w:hint="eastAsia"/>
          <w:kern w:val="0"/>
          <w:sz w:val="28"/>
          <w:szCs w:val="28"/>
        </w:rPr>
        <w:t>陳前院長指示下，</w:t>
      </w:r>
      <w:r w:rsidR="00B343A8" w:rsidRPr="00670F67">
        <w:rPr>
          <w:rFonts w:ascii="標楷體" w:eastAsia="標楷體" w:hAnsi="標楷體" w:cs="Helvetica" w:hint="eastAsia"/>
          <w:kern w:val="0"/>
          <w:sz w:val="28"/>
          <w:szCs w:val="28"/>
        </w:rPr>
        <w:t>由</w:t>
      </w:r>
      <w:r w:rsidRPr="00670F67">
        <w:rPr>
          <w:rFonts w:ascii="標楷體" w:eastAsia="標楷體" w:hAnsi="標楷體" w:cs="Helvetica" w:hint="eastAsia"/>
          <w:kern w:val="0"/>
          <w:sz w:val="28"/>
          <w:szCs w:val="28"/>
        </w:rPr>
        <w:t>國家發展委員會</w:t>
      </w:r>
      <w:r w:rsidR="00B343A8" w:rsidRPr="00670F67">
        <w:rPr>
          <w:rFonts w:ascii="標楷體" w:eastAsia="標楷體" w:hAnsi="標楷體" w:cs="Helvetica" w:hint="eastAsia"/>
          <w:kern w:val="0"/>
          <w:sz w:val="28"/>
          <w:szCs w:val="28"/>
        </w:rPr>
        <w:t>主責推動，各部會</w:t>
      </w:r>
      <w:r w:rsidR="001167C2" w:rsidRPr="00670F67">
        <w:rPr>
          <w:rFonts w:ascii="標楷體" w:eastAsia="標楷體" w:hAnsi="標楷體" w:cs="Helvetica" w:hint="eastAsia"/>
          <w:kern w:val="0"/>
          <w:sz w:val="28"/>
          <w:szCs w:val="28"/>
        </w:rPr>
        <w:t>配合推動</w:t>
      </w:r>
      <w:r w:rsidRPr="00670F67">
        <w:rPr>
          <w:rFonts w:ascii="標楷體" w:eastAsia="標楷體" w:hAnsi="標楷體" w:cs="Helvetica" w:hint="eastAsia"/>
          <w:kern w:val="0"/>
          <w:sz w:val="28"/>
          <w:szCs w:val="28"/>
        </w:rPr>
        <w:t>，</w:t>
      </w:r>
      <w:r w:rsidR="00B343A8" w:rsidRPr="00670F67">
        <w:rPr>
          <w:rFonts w:ascii="標楷體" w:eastAsia="標楷體" w:hAnsi="標楷體" w:cs="Helvetica" w:hint="eastAsia"/>
          <w:kern w:val="0"/>
          <w:sz w:val="28"/>
          <w:szCs w:val="28"/>
          <w:u w:val="single"/>
        </w:rPr>
        <w:t>截至</w:t>
      </w:r>
      <w:r w:rsidR="00DC4E85" w:rsidRPr="00670F67">
        <w:rPr>
          <w:rFonts w:ascii="標楷體" w:eastAsia="標楷體" w:hAnsi="標楷體" w:cs="Helvetica" w:hint="eastAsia"/>
          <w:kern w:val="0"/>
          <w:sz w:val="28"/>
          <w:szCs w:val="28"/>
          <w:u w:val="single"/>
        </w:rPr>
        <w:t>10</w:t>
      </w:r>
      <w:r w:rsidR="00191C6C" w:rsidRPr="00670F67">
        <w:rPr>
          <w:rFonts w:ascii="標楷體" w:eastAsia="標楷體" w:hAnsi="標楷體" w:cs="Helvetica" w:hint="eastAsia"/>
          <w:kern w:val="0"/>
          <w:sz w:val="28"/>
          <w:szCs w:val="28"/>
          <w:u w:val="single"/>
        </w:rPr>
        <w:t>4</w:t>
      </w:r>
      <w:r w:rsidRPr="00670F67">
        <w:rPr>
          <w:rFonts w:ascii="標楷體" w:eastAsia="標楷體" w:hAnsi="標楷體" w:cs="Helvetica" w:hint="eastAsia"/>
          <w:kern w:val="0"/>
          <w:sz w:val="28"/>
          <w:szCs w:val="28"/>
          <w:u w:val="single"/>
        </w:rPr>
        <w:t>年</w:t>
      </w:r>
      <w:r w:rsidR="00191C6C" w:rsidRPr="00670F67">
        <w:rPr>
          <w:rFonts w:ascii="標楷體" w:eastAsia="標楷體" w:hAnsi="標楷體" w:cs="Helvetica" w:hint="eastAsia"/>
          <w:kern w:val="0"/>
          <w:sz w:val="28"/>
          <w:szCs w:val="28"/>
          <w:u w:val="single"/>
        </w:rPr>
        <w:t>12</w:t>
      </w:r>
      <w:r w:rsidRPr="00670F67">
        <w:rPr>
          <w:rFonts w:ascii="標楷體" w:eastAsia="標楷體" w:hAnsi="標楷體" w:cs="Helvetica" w:hint="eastAsia"/>
          <w:kern w:val="0"/>
          <w:sz w:val="28"/>
          <w:szCs w:val="28"/>
          <w:u w:val="single"/>
        </w:rPr>
        <w:t>月</w:t>
      </w:r>
      <w:proofErr w:type="gramStart"/>
      <w:r w:rsidRPr="00670F67">
        <w:rPr>
          <w:rFonts w:ascii="標楷體" w:eastAsia="標楷體" w:hAnsi="標楷體" w:cs="Helvetica" w:hint="eastAsia"/>
          <w:kern w:val="0"/>
          <w:sz w:val="28"/>
          <w:szCs w:val="28"/>
          <w:u w:val="single"/>
        </w:rPr>
        <w:t>止</w:t>
      </w:r>
      <w:proofErr w:type="gramEnd"/>
      <w:r w:rsidR="00B343A8" w:rsidRPr="00670F67">
        <w:rPr>
          <w:rFonts w:ascii="標楷體" w:eastAsia="標楷體" w:hAnsi="標楷體" w:cs="Helvetica" w:hint="eastAsia"/>
          <w:kern w:val="0"/>
          <w:sz w:val="28"/>
          <w:szCs w:val="28"/>
          <w:u w:val="single"/>
        </w:rPr>
        <w:t>本部</w:t>
      </w:r>
      <w:r w:rsidRPr="00670F67">
        <w:rPr>
          <w:rFonts w:ascii="標楷體" w:eastAsia="標楷體" w:hAnsi="標楷體" w:cs="Helvetica" w:hint="eastAsia"/>
          <w:kern w:val="0"/>
          <w:sz w:val="28"/>
          <w:szCs w:val="28"/>
          <w:u w:val="single"/>
        </w:rPr>
        <w:t>已</w:t>
      </w:r>
      <w:r w:rsidR="00B343A8" w:rsidRPr="00670F67">
        <w:rPr>
          <w:rFonts w:ascii="標楷體" w:eastAsia="標楷體" w:hAnsi="標楷體" w:cs="Helvetica" w:hint="eastAsia"/>
          <w:kern w:val="0"/>
          <w:sz w:val="28"/>
          <w:szCs w:val="28"/>
          <w:u w:val="single"/>
        </w:rPr>
        <w:t>於「政府資料開放平</w:t>
      </w:r>
      <w:proofErr w:type="gramStart"/>
      <w:r w:rsidR="00B343A8" w:rsidRPr="00670F67">
        <w:rPr>
          <w:rFonts w:ascii="標楷體" w:eastAsia="標楷體" w:hAnsi="標楷體" w:cs="Helvetica" w:hint="eastAsia"/>
          <w:kern w:val="0"/>
          <w:sz w:val="28"/>
          <w:szCs w:val="28"/>
          <w:u w:val="single"/>
        </w:rPr>
        <w:t>臺</w:t>
      </w:r>
      <w:proofErr w:type="gramEnd"/>
      <w:r w:rsidR="00B343A8" w:rsidRPr="00670F67">
        <w:rPr>
          <w:rFonts w:ascii="標楷體" w:eastAsia="標楷體" w:hAnsi="標楷體" w:cs="Helvetica" w:hint="eastAsia"/>
          <w:kern w:val="0"/>
          <w:sz w:val="28"/>
          <w:szCs w:val="28"/>
          <w:u w:val="single"/>
        </w:rPr>
        <w:t>」</w:t>
      </w:r>
      <w:r w:rsidR="009F22E2" w:rsidRPr="00670F67">
        <w:rPr>
          <w:rFonts w:ascii="標楷體" w:eastAsia="標楷體" w:hAnsi="標楷體" w:cs="Helvetica" w:hint="eastAsia"/>
          <w:kern w:val="0"/>
          <w:sz w:val="28"/>
          <w:szCs w:val="28"/>
          <w:u w:val="single"/>
        </w:rPr>
        <w:t>累計</w:t>
      </w:r>
      <w:r w:rsidRPr="00670F67">
        <w:rPr>
          <w:rFonts w:ascii="標楷體" w:eastAsia="標楷體" w:hAnsi="標楷體" w:cs="Helvetica" w:hint="eastAsia"/>
          <w:kern w:val="0"/>
          <w:sz w:val="28"/>
          <w:szCs w:val="28"/>
          <w:u w:val="single"/>
        </w:rPr>
        <w:t>開放</w:t>
      </w:r>
      <w:r w:rsidR="00B343A8" w:rsidRPr="00670F67">
        <w:rPr>
          <w:rFonts w:ascii="標楷體" w:eastAsia="標楷體" w:hAnsi="標楷體" w:cs="Helvetica" w:hint="eastAsia"/>
          <w:kern w:val="0"/>
          <w:sz w:val="28"/>
          <w:szCs w:val="28"/>
          <w:u w:val="single"/>
        </w:rPr>
        <w:t>達</w:t>
      </w:r>
      <w:r w:rsidR="003A01B0" w:rsidRPr="00670F67">
        <w:rPr>
          <w:rFonts w:ascii="標楷體" w:eastAsia="標楷體" w:hAnsi="標楷體" w:cs="Helvetica" w:hint="eastAsia"/>
          <w:kern w:val="0"/>
          <w:sz w:val="28"/>
          <w:szCs w:val="28"/>
          <w:u w:val="single"/>
        </w:rPr>
        <w:t>1</w:t>
      </w:r>
      <w:r w:rsidR="00B343A8" w:rsidRPr="00670F67">
        <w:rPr>
          <w:rFonts w:ascii="標楷體" w:eastAsia="標楷體" w:hAnsi="標楷體" w:cs="Helvetica" w:hint="eastAsia"/>
          <w:kern w:val="0"/>
          <w:sz w:val="28"/>
          <w:szCs w:val="28"/>
          <w:u w:val="single"/>
        </w:rPr>
        <w:t>,</w:t>
      </w:r>
      <w:r w:rsidR="00191C6C" w:rsidRPr="00670F67">
        <w:rPr>
          <w:rFonts w:ascii="標楷體" w:eastAsia="標楷體" w:hAnsi="標楷體" w:cs="Helvetica" w:hint="eastAsia"/>
          <w:kern w:val="0"/>
          <w:sz w:val="28"/>
          <w:szCs w:val="28"/>
          <w:u w:val="single"/>
        </w:rPr>
        <w:t>790</w:t>
      </w:r>
      <w:r w:rsidRPr="00670F67">
        <w:rPr>
          <w:rFonts w:ascii="標楷體" w:eastAsia="標楷體" w:hAnsi="標楷體" w:cs="Helvetica" w:hint="eastAsia"/>
          <w:kern w:val="0"/>
          <w:sz w:val="28"/>
          <w:szCs w:val="28"/>
          <w:u w:val="single"/>
        </w:rPr>
        <w:t>項資料集</w:t>
      </w:r>
      <w:r w:rsidR="00B343A8" w:rsidRPr="00670F67">
        <w:rPr>
          <w:rFonts w:ascii="標楷體" w:eastAsia="標楷體" w:hAnsi="標楷體" w:cs="Helvetica" w:hint="eastAsia"/>
          <w:kern w:val="0"/>
          <w:sz w:val="28"/>
          <w:szCs w:val="28"/>
          <w:u w:val="single"/>
        </w:rPr>
        <w:t>，位居各部會</w:t>
      </w:r>
      <w:r w:rsidR="001167C2" w:rsidRPr="00670F67">
        <w:rPr>
          <w:rFonts w:ascii="標楷體" w:eastAsia="標楷體" w:hAnsi="標楷體" w:cs="Helvetica" w:hint="eastAsia"/>
          <w:kern w:val="0"/>
          <w:sz w:val="28"/>
          <w:szCs w:val="28"/>
          <w:u w:val="single"/>
        </w:rPr>
        <w:t>資料</w:t>
      </w:r>
      <w:r w:rsidR="00B343A8" w:rsidRPr="00670F67">
        <w:rPr>
          <w:rFonts w:ascii="標楷體" w:eastAsia="標楷體" w:hAnsi="標楷體" w:cs="Helvetica" w:hint="eastAsia"/>
          <w:kern w:val="0"/>
          <w:sz w:val="28"/>
          <w:szCs w:val="28"/>
          <w:u w:val="single"/>
        </w:rPr>
        <w:t>開放</w:t>
      </w:r>
      <w:r w:rsidR="001167C2" w:rsidRPr="00670F67">
        <w:rPr>
          <w:rFonts w:ascii="標楷體" w:eastAsia="標楷體" w:hAnsi="標楷體" w:cs="Helvetica" w:hint="eastAsia"/>
          <w:kern w:val="0"/>
          <w:sz w:val="28"/>
          <w:szCs w:val="28"/>
          <w:u w:val="single"/>
        </w:rPr>
        <w:t>數量</w:t>
      </w:r>
      <w:r w:rsidR="00B343A8" w:rsidRPr="00670F67">
        <w:rPr>
          <w:rFonts w:ascii="標楷體" w:eastAsia="標楷體" w:hAnsi="標楷體" w:cs="Helvetica" w:hint="eastAsia"/>
          <w:kern w:val="0"/>
          <w:sz w:val="28"/>
          <w:szCs w:val="28"/>
          <w:u w:val="single"/>
        </w:rPr>
        <w:t>之冠</w:t>
      </w:r>
      <w:r w:rsidRPr="00670F67">
        <w:rPr>
          <w:rFonts w:ascii="標楷體" w:eastAsia="標楷體" w:hAnsi="標楷體" w:cs="Helvetica"/>
          <w:sz w:val="28"/>
          <w:szCs w:val="28"/>
          <w:u w:val="single"/>
          <w:shd w:val="clear" w:color="auto" w:fill="FFFFFF"/>
        </w:rPr>
        <w:t>。</w:t>
      </w:r>
    </w:p>
    <w:p w:rsidR="00C4645E" w:rsidRPr="00670F67" w:rsidRDefault="003A01B0" w:rsidP="001167C2">
      <w:pPr>
        <w:pStyle w:val="a3"/>
        <w:spacing w:beforeLines="50" w:before="180" w:line="480" w:lineRule="exact"/>
        <w:ind w:leftChars="0" w:left="960" w:firstLine="480"/>
        <w:jc w:val="both"/>
        <w:rPr>
          <w:rFonts w:ascii="標楷體" w:eastAsia="標楷體" w:hAnsi="標楷體" w:cs="Helvetica"/>
          <w:sz w:val="28"/>
          <w:szCs w:val="28"/>
          <w:shd w:val="clear" w:color="auto" w:fill="FFFFFF"/>
        </w:rPr>
      </w:pPr>
      <w:r w:rsidRPr="00670F67">
        <w:rPr>
          <w:rFonts w:ascii="標楷體" w:eastAsia="標楷體" w:hAnsi="標楷體" w:cs="Helvetica" w:hint="eastAsia"/>
          <w:sz w:val="28"/>
          <w:szCs w:val="28"/>
          <w:shd w:val="clear" w:color="auto" w:fill="FFFFFF"/>
        </w:rPr>
        <w:t>為</w:t>
      </w:r>
      <w:r w:rsidR="001167C2" w:rsidRPr="00670F67">
        <w:rPr>
          <w:rFonts w:ascii="標楷體" w:eastAsia="標楷體" w:hAnsi="標楷體" w:cs="Helvetica" w:hint="eastAsia"/>
          <w:sz w:val="28"/>
          <w:szCs w:val="28"/>
          <w:shd w:val="clear" w:color="auto" w:fill="FFFFFF"/>
        </w:rPr>
        <w:t>加</w:t>
      </w:r>
      <w:r w:rsidR="00B343A8" w:rsidRPr="00670F67">
        <w:rPr>
          <w:rFonts w:ascii="標楷體" w:eastAsia="標楷體" w:hAnsi="標楷體" w:cs="Helvetica" w:hint="eastAsia"/>
          <w:sz w:val="28"/>
          <w:szCs w:val="28"/>
          <w:shd w:val="clear" w:color="auto" w:fill="FFFFFF"/>
        </w:rPr>
        <w:t>速</w:t>
      </w:r>
      <w:r w:rsidRPr="00670F67">
        <w:rPr>
          <w:rFonts w:ascii="標楷體" w:eastAsia="標楷體" w:hAnsi="標楷體" w:cs="Helvetica" w:hint="eastAsia"/>
          <w:sz w:val="28"/>
          <w:szCs w:val="28"/>
          <w:shd w:val="clear" w:color="auto" w:fill="FFFFFF"/>
        </w:rPr>
        <w:t>推動</w:t>
      </w:r>
      <w:r w:rsidR="00B343A8" w:rsidRPr="00670F67">
        <w:rPr>
          <w:rFonts w:ascii="標楷體" w:eastAsia="標楷體" w:hAnsi="標楷體" w:cs="Helvetica" w:hint="eastAsia"/>
          <w:sz w:val="28"/>
          <w:szCs w:val="28"/>
          <w:shd w:val="clear" w:color="auto" w:fill="FFFFFF"/>
        </w:rPr>
        <w:t>我國</w:t>
      </w:r>
      <w:r w:rsidRPr="00670F67">
        <w:rPr>
          <w:rFonts w:ascii="標楷體" w:eastAsia="標楷體" w:hAnsi="標楷體" w:cs="Helvetica" w:hint="eastAsia"/>
          <w:sz w:val="28"/>
          <w:szCs w:val="28"/>
          <w:shd w:val="clear" w:color="auto" w:fill="FFFFFF"/>
        </w:rPr>
        <w:t>政府資料開放</w:t>
      </w:r>
      <w:r w:rsidR="00B343A8" w:rsidRPr="00670F67">
        <w:rPr>
          <w:rFonts w:ascii="標楷體" w:eastAsia="標楷體" w:hAnsi="標楷體" w:cs="Helvetica" w:hint="eastAsia"/>
          <w:sz w:val="28"/>
          <w:szCs w:val="28"/>
          <w:shd w:val="clear" w:color="auto" w:fill="FFFFFF"/>
        </w:rPr>
        <w:t>政策</w:t>
      </w:r>
      <w:r w:rsidRPr="00670F67">
        <w:rPr>
          <w:rFonts w:ascii="標楷體" w:eastAsia="標楷體" w:hAnsi="標楷體" w:cs="Helvetica" w:hint="eastAsia"/>
          <w:sz w:val="28"/>
          <w:szCs w:val="28"/>
          <w:shd w:val="clear" w:color="auto" w:fill="FFFFFF"/>
        </w:rPr>
        <w:t>，行政院於104年4月</w:t>
      </w:r>
      <w:r w:rsidR="00B343A8" w:rsidRPr="00670F67">
        <w:rPr>
          <w:rFonts w:ascii="標楷體" w:eastAsia="標楷體" w:hAnsi="標楷體" w:cs="Helvetica" w:hint="eastAsia"/>
          <w:sz w:val="28"/>
          <w:szCs w:val="28"/>
          <w:shd w:val="clear" w:color="auto" w:fill="FFFFFF"/>
        </w:rPr>
        <w:t>7日</w:t>
      </w:r>
      <w:r w:rsidRPr="00670F67">
        <w:rPr>
          <w:rFonts w:ascii="標楷體" w:eastAsia="標楷體" w:hAnsi="標楷體" w:cs="Helvetica" w:hint="eastAsia"/>
          <w:sz w:val="28"/>
          <w:szCs w:val="28"/>
          <w:shd w:val="clear" w:color="auto" w:fill="FFFFFF"/>
        </w:rPr>
        <w:t>頒訂「政府資料開放諮詢小組設置要點」</w:t>
      </w:r>
      <w:r w:rsidR="00400729" w:rsidRPr="00670F67">
        <w:rPr>
          <w:rFonts w:ascii="標楷體" w:eastAsia="標楷體" w:hAnsi="標楷體" w:cs="Helvetica" w:hint="eastAsia"/>
          <w:sz w:val="28"/>
          <w:szCs w:val="28"/>
          <w:shd w:val="clear" w:color="auto" w:fill="FFFFFF"/>
        </w:rPr>
        <w:t>，</w:t>
      </w:r>
      <w:r w:rsidR="00B343A8" w:rsidRPr="00670F67">
        <w:rPr>
          <w:rFonts w:ascii="標楷體" w:eastAsia="標楷體" w:hAnsi="標楷體" w:cs="Helvetica" w:hint="eastAsia"/>
          <w:sz w:val="28"/>
          <w:szCs w:val="28"/>
          <w:shd w:val="clear" w:color="auto" w:fill="FFFFFF"/>
        </w:rPr>
        <w:t>規定</w:t>
      </w:r>
      <w:r w:rsidR="00400729" w:rsidRPr="00670F67">
        <w:rPr>
          <w:rFonts w:ascii="標楷體" w:eastAsia="標楷體" w:hAnsi="標楷體" w:cs="Helvetica" w:hint="eastAsia"/>
          <w:sz w:val="28"/>
          <w:szCs w:val="28"/>
          <w:shd w:val="clear" w:color="auto" w:fill="FFFFFF"/>
        </w:rPr>
        <w:t>中央二級機關應設立諮詢小組，</w:t>
      </w:r>
      <w:r w:rsidR="001167C2" w:rsidRPr="00670F67">
        <w:rPr>
          <w:rFonts w:ascii="標楷體" w:eastAsia="標楷體" w:hAnsi="標楷體" w:cs="Helvetica" w:hint="eastAsia"/>
          <w:sz w:val="28"/>
          <w:szCs w:val="28"/>
          <w:shd w:val="clear" w:color="auto" w:fill="FFFFFF"/>
        </w:rPr>
        <w:t>本部政府資料開放諮詢小組</w:t>
      </w:r>
      <w:r w:rsidR="00C4645E" w:rsidRPr="00670F67">
        <w:rPr>
          <w:rFonts w:ascii="標楷體" w:eastAsia="標楷體" w:hAnsi="標楷體" w:cs="Helvetica" w:hint="eastAsia"/>
          <w:sz w:val="28"/>
          <w:szCs w:val="28"/>
          <w:shd w:val="clear" w:color="auto" w:fill="FFFFFF"/>
        </w:rPr>
        <w:t>並</w:t>
      </w:r>
      <w:r w:rsidR="001167C2" w:rsidRPr="00670F67">
        <w:rPr>
          <w:rFonts w:ascii="標楷體" w:eastAsia="標楷體" w:hAnsi="標楷體" w:cs="Helvetica" w:hint="eastAsia"/>
          <w:sz w:val="28"/>
          <w:szCs w:val="28"/>
          <w:shd w:val="clear" w:color="auto" w:fill="FFFFFF"/>
        </w:rPr>
        <w:t>自104 年6月1日</w:t>
      </w:r>
      <w:r w:rsidR="00C4645E" w:rsidRPr="00670F67">
        <w:rPr>
          <w:rFonts w:ascii="標楷體" w:eastAsia="標楷體" w:hAnsi="標楷體" w:cs="Helvetica" w:hint="eastAsia"/>
          <w:sz w:val="28"/>
          <w:szCs w:val="28"/>
          <w:shd w:val="clear" w:color="auto" w:fill="FFFFFF"/>
        </w:rPr>
        <w:t>起，置</w:t>
      </w:r>
      <w:r w:rsidR="00C4645E" w:rsidRPr="00670F67">
        <w:rPr>
          <w:rFonts w:ascii="Times New Roman" w:eastAsia="標楷體" w:hAnsi="Times New Roman" w:cs="Times New Roman"/>
          <w:kern w:val="0"/>
          <w:sz w:val="28"/>
          <w:szCs w:val="28"/>
        </w:rPr>
        <w:t>召集人</w:t>
      </w:r>
      <w:r w:rsidR="00C4645E" w:rsidRPr="00670F67">
        <w:rPr>
          <w:rFonts w:ascii="Times New Roman" w:eastAsia="標楷體" w:hAnsi="Times New Roman" w:cs="Times New Roman" w:hint="eastAsia"/>
          <w:kern w:val="0"/>
          <w:sz w:val="28"/>
          <w:szCs w:val="28"/>
        </w:rPr>
        <w:t>1</w:t>
      </w:r>
      <w:r w:rsidR="00C4645E" w:rsidRPr="00670F67">
        <w:rPr>
          <w:rFonts w:ascii="Times New Roman" w:eastAsia="標楷體" w:hAnsi="Times New Roman" w:cs="Times New Roman"/>
          <w:kern w:val="0"/>
          <w:sz w:val="28"/>
          <w:szCs w:val="28"/>
        </w:rPr>
        <w:t>人</w:t>
      </w:r>
      <w:r w:rsidR="00C4645E" w:rsidRPr="00670F67">
        <w:rPr>
          <w:rFonts w:ascii="Times New Roman" w:eastAsia="標楷體" w:hAnsi="Times New Roman" w:cs="Times New Roman" w:hint="eastAsia"/>
          <w:kern w:val="0"/>
          <w:sz w:val="28"/>
          <w:szCs w:val="28"/>
        </w:rPr>
        <w:t>、委員</w:t>
      </w:r>
      <w:r w:rsidR="00C4645E" w:rsidRPr="00670F67">
        <w:rPr>
          <w:rFonts w:ascii="Times New Roman" w:eastAsia="標楷體" w:hAnsi="Times New Roman" w:cs="Times New Roman" w:hint="eastAsia"/>
          <w:kern w:val="0"/>
          <w:sz w:val="28"/>
          <w:szCs w:val="28"/>
        </w:rPr>
        <w:t>11</w:t>
      </w:r>
      <w:r w:rsidR="00C4645E" w:rsidRPr="00670F67">
        <w:rPr>
          <w:rFonts w:ascii="Times New Roman" w:eastAsia="標楷體" w:hAnsi="Times New Roman" w:cs="Times New Roman" w:hint="eastAsia"/>
          <w:kern w:val="0"/>
          <w:sz w:val="28"/>
          <w:szCs w:val="28"/>
        </w:rPr>
        <w:t>人</w:t>
      </w:r>
      <w:r w:rsidR="00C4645E" w:rsidRPr="00670F67">
        <w:rPr>
          <w:rFonts w:ascii="Times New Roman" w:eastAsia="標楷體" w:hAnsi="Times New Roman" w:cs="Times New Roman" w:hint="eastAsia"/>
          <w:kern w:val="0"/>
          <w:sz w:val="28"/>
          <w:szCs w:val="28"/>
        </w:rPr>
        <w:t>(</w:t>
      </w:r>
      <w:r w:rsidR="00C4645E" w:rsidRPr="00670F67">
        <w:rPr>
          <w:rFonts w:ascii="Times New Roman" w:eastAsia="標楷體" w:hAnsi="Times New Roman" w:cs="Times New Roman" w:hint="eastAsia"/>
          <w:kern w:val="0"/>
          <w:sz w:val="28"/>
          <w:szCs w:val="28"/>
        </w:rPr>
        <w:t>機關代表</w:t>
      </w:r>
      <w:r w:rsidR="00C4645E" w:rsidRPr="00670F67">
        <w:rPr>
          <w:rFonts w:ascii="Times New Roman" w:eastAsia="標楷體" w:hAnsi="Times New Roman" w:cs="Times New Roman" w:hint="eastAsia"/>
          <w:kern w:val="0"/>
          <w:sz w:val="28"/>
          <w:szCs w:val="28"/>
        </w:rPr>
        <w:t>7</w:t>
      </w:r>
      <w:r w:rsidR="00C4645E" w:rsidRPr="00670F67">
        <w:rPr>
          <w:rFonts w:ascii="Times New Roman" w:eastAsia="標楷體" w:hAnsi="Times New Roman" w:cs="Times New Roman" w:hint="eastAsia"/>
          <w:kern w:val="0"/>
          <w:sz w:val="28"/>
          <w:szCs w:val="28"/>
        </w:rPr>
        <w:t>人、民間代表</w:t>
      </w:r>
      <w:r w:rsidR="00C4645E" w:rsidRPr="00670F67">
        <w:rPr>
          <w:rFonts w:ascii="Times New Roman" w:eastAsia="標楷體" w:hAnsi="Times New Roman" w:cs="Times New Roman" w:hint="eastAsia"/>
          <w:kern w:val="0"/>
          <w:sz w:val="28"/>
          <w:szCs w:val="28"/>
        </w:rPr>
        <w:t>4</w:t>
      </w:r>
      <w:r w:rsidR="00C4645E" w:rsidRPr="00670F67">
        <w:rPr>
          <w:rFonts w:ascii="Times New Roman" w:eastAsia="標楷體" w:hAnsi="Times New Roman" w:cs="Times New Roman" w:hint="eastAsia"/>
          <w:kern w:val="0"/>
          <w:sz w:val="28"/>
          <w:szCs w:val="28"/>
        </w:rPr>
        <w:t>人</w:t>
      </w:r>
      <w:r w:rsidR="00C4645E" w:rsidRPr="00670F67">
        <w:rPr>
          <w:rFonts w:ascii="Times New Roman" w:eastAsia="標楷體" w:hAnsi="Times New Roman" w:cs="Times New Roman" w:hint="eastAsia"/>
          <w:kern w:val="0"/>
          <w:sz w:val="28"/>
          <w:szCs w:val="28"/>
        </w:rPr>
        <w:t>)</w:t>
      </w:r>
      <w:r w:rsidR="001167C2" w:rsidRPr="00670F67">
        <w:rPr>
          <w:rFonts w:ascii="標楷體" w:eastAsia="標楷體" w:hAnsi="標楷體" w:cs="Helvetica" w:hint="eastAsia"/>
          <w:sz w:val="28"/>
          <w:szCs w:val="28"/>
          <w:shd w:val="clear" w:color="auto" w:fill="FFFFFF"/>
        </w:rPr>
        <w:t>正式設立運作</w:t>
      </w:r>
      <w:r w:rsidR="00C4645E" w:rsidRPr="00670F67">
        <w:rPr>
          <w:rFonts w:ascii="標楷體" w:eastAsia="標楷體" w:hAnsi="標楷體" w:cs="Helvetica" w:hint="eastAsia"/>
          <w:sz w:val="28"/>
          <w:szCs w:val="28"/>
          <w:shd w:val="clear" w:color="auto" w:fill="FFFFFF"/>
        </w:rPr>
        <w:t>。</w:t>
      </w:r>
    </w:p>
    <w:p w:rsidR="00C874C9" w:rsidRPr="00670F67" w:rsidRDefault="00B7242F" w:rsidP="00B7242F">
      <w:pPr>
        <w:pStyle w:val="a3"/>
        <w:spacing w:beforeLines="50" w:before="180" w:line="480" w:lineRule="exact"/>
        <w:ind w:leftChars="0" w:left="960" w:firstLine="480"/>
        <w:jc w:val="both"/>
        <w:rPr>
          <w:rFonts w:ascii="標楷體" w:eastAsia="標楷體" w:hAnsi="標楷體" w:cs="Helvetica"/>
          <w:sz w:val="28"/>
          <w:szCs w:val="28"/>
          <w:shd w:val="clear" w:color="auto" w:fill="FFFFFF"/>
        </w:rPr>
      </w:pPr>
      <w:r w:rsidRPr="00670F67">
        <w:rPr>
          <w:rFonts w:ascii="標楷體" w:eastAsia="標楷體" w:hAnsi="標楷體" w:cs="Helvetica" w:hint="eastAsia"/>
          <w:sz w:val="28"/>
          <w:szCs w:val="28"/>
          <w:shd w:val="clear" w:color="auto" w:fill="FFFFFF"/>
        </w:rPr>
        <w:t>現本部</w:t>
      </w:r>
      <w:r w:rsidR="005E6ACC" w:rsidRPr="00670F67">
        <w:rPr>
          <w:rFonts w:ascii="標楷體" w:eastAsia="標楷體" w:hAnsi="標楷體" w:cs="Helvetica" w:hint="eastAsia"/>
          <w:sz w:val="28"/>
          <w:szCs w:val="28"/>
          <w:shd w:val="clear" w:color="auto" w:fill="FFFFFF"/>
        </w:rPr>
        <w:t>依行政院</w:t>
      </w:r>
      <w:r w:rsidR="00400729" w:rsidRPr="00670F67">
        <w:rPr>
          <w:rFonts w:ascii="標楷體" w:eastAsia="標楷體" w:hAnsi="標楷體" w:cs="Helvetica" w:hint="eastAsia"/>
          <w:sz w:val="28"/>
          <w:szCs w:val="28"/>
          <w:shd w:val="clear" w:color="auto" w:fill="FFFFFF"/>
        </w:rPr>
        <w:t>104年6月</w:t>
      </w:r>
      <w:r w:rsidR="005E6ACC" w:rsidRPr="00670F67">
        <w:rPr>
          <w:rFonts w:ascii="標楷體" w:eastAsia="標楷體" w:hAnsi="標楷體" w:cs="Helvetica" w:hint="eastAsia"/>
          <w:sz w:val="28"/>
          <w:szCs w:val="28"/>
          <w:shd w:val="clear" w:color="auto" w:fill="FFFFFF"/>
        </w:rPr>
        <w:t>1日「</w:t>
      </w:r>
      <w:proofErr w:type="gramStart"/>
      <w:r w:rsidR="005E6ACC" w:rsidRPr="00670F67">
        <w:rPr>
          <w:rFonts w:ascii="標楷體" w:eastAsia="標楷體" w:hAnsi="標楷體" w:cs="Helvetica" w:hint="eastAsia"/>
          <w:sz w:val="28"/>
          <w:szCs w:val="28"/>
          <w:shd w:val="clear" w:color="auto" w:fill="FFFFFF"/>
        </w:rPr>
        <w:t>104</w:t>
      </w:r>
      <w:proofErr w:type="gramEnd"/>
      <w:r w:rsidR="005E6ACC" w:rsidRPr="00670F67">
        <w:rPr>
          <w:rFonts w:ascii="標楷體" w:eastAsia="標楷體" w:hAnsi="標楷體" w:cs="Helvetica" w:hint="eastAsia"/>
          <w:sz w:val="28"/>
          <w:szCs w:val="28"/>
          <w:shd w:val="clear" w:color="auto" w:fill="FFFFFF"/>
        </w:rPr>
        <w:t>年度行政院資料開放諮詢小組第1次會議」決議：「請各部會強化所屬人員之政府資料開放意識與文化，並以部會為核心，統一訂定部會及其所屬之資料開放行動策略，內容至少包含執行策略、績效目標、開放期程、績效評估等面向，經部會資料開放諮詢小組審核通過，並提報行政院資料開放諮詢小組同意後，公開於機關網站及政府資料開放平</w:t>
      </w:r>
      <w:proofErr w:type="gramStart"/>
      <w:r w:rsidR="005E6ACC" w:rsidRPr="00670F67">
        <w:rPr>
          <w:rFonts w:ascii="標楷體" w:eastAsia="標楷體" w:hAnsi="標楷體" w:cs="Helvetica" w:hint="eastAsia"/>
          <w:sz w:val="28"/>
          <w:szCs w:val="28"/>
          <w:shd w:val="clear" w:color="auto" w:fill="FFFFFF"/>
        </w:rPr>
        <w:t>臺</w:t>
      </w:r>
      <w:proofErr w:type="gramEnd"/>
      <w:r w:rsidR="005E6ACC" w:rsidRPr="00670F67">
        <w:rPr>
          <w:rFonts w:ascii="標楷體" w:eastAsia="標楷體" w:hAnsi="標楷體" w:cs="Helvetica" w:hint="eastAsia"/>
          <w:sz w:val="28"/>
          <w:szCs w:val="28"/>
          <w:shd w:val="clear" w:color="auto" w:fill="FFFFFF"/>
        </w:rPr>
        <w:t>(data.gov.tw)。」</w:t>
      </w:r>
      <w:r w:rsidRPr="00670F67">
        <w:rPr>
          <w:rFonts w:ascii="標楷體" w:eastAsia="標楷體" w:hAnsi="標楷體" w:cs="Helvetica" w:hint="eastAsia"/>
          <w:sz w:val="28"/>
          <w:szCs w:val="28"/>
          <w:shd w:val="clear" w:color="auto" w:fill="FFFFFF"/>
        </w:rPr>
        <w:t>，</w:t>
      </w:r>
      <w:r w:rsidR="000B6E1C" w:rsidRPr="00670F67">
        <w:rPr>
          <w:rFonts w:ascii="標楷體" w:eastAsia="標楷體" w:hAnsi="標楷體" w:cs="Helvetica" w:hint="eastAsia"/>
          <w:sz w:val="28"/>
          <w:szCs w:val="28"/>
          <w:shd w:val="clear" w:color="auto" w:fill="FFFFFF"/>
        </w:rPr>
        <w:t>以「配合政府資料開放政策，</w:t>
      </w:r>
      <w:proofErr w:type="gramStart"/>
      <w:r w:rsidR="000B6E1C" w:rsidRPr="00670F67">
        <w:rPr>
          <w:rFonts w:ascii="標楷體" w:eastAsia="標楷體" w:hAnsi="標楷體" w:cs="Helvetica" w:hint="eastAsia"/>
          <w:sz w:val="28"/>
          <w:szCs w:val="28"/>
          <w:shd w:val="clear" w:color="auto" w:fill="FFFFFF"/>
        </w:rPr>
        <w:t>建立跨域合作</w:t>
      </w:r>
      <w:proofErr w:type="gramEnd"/>
      <w:r w:rsidR="000B6E1C" w:rsidRPr="00670F67">
        <w:rPr>
          <w:rFonts w:ascii="標楷體" w:eastAsia="標楷體" w:hAnsi="標楷體" w:cs="Helvetica" w:hint="eastAsia"/>
          <w:sz w:val="28"/>
          <w:szCs w:val="28"/>
          <w:shd w:val="clear" w:color="auto" w:fill="FFFFFF"/>
        </w:rPr>
        <w:t>溝通平</w:t>
      </w:r>
      <w:proofErr w:type="gramStart"/>
      <w:r w:rsidR="000B6E1C" w:rsidRPr="00670F67">
        <w:rPr>
          <w:rFonts w:ascii="標楷體" w:eastAsia="標楷體" w:hAnsi="標楷體" w:cs="Helvetica" w:hint="eastAsia"/>
          <w:sz w:val="28"/>
          <w:szCs w:val="28"/>
          <w:shd w:val="clear" w:color="auto" w:fill="FFFFFF"/>
        </w:rPr>
        <w:t>臺</w:t>
      </w:r>
      <w:proofErr w:type="gramEnd"/>
      <w:r w:rsidR="000B6E1C" w:rsidRPr="00670F67">
        <w:rPr>
          <w:rFonts w:ascii="標楷體" w:eastAsia="標楷體" w:hAnsi="標楷體" w:cs="Helvetica" w:hint="eastAsia"/>
          <w:sz w:val="28"/>
          <w:szCs w:val="28"/>
          <w:shd w:val="clear" w:color="auto" w:fill="FFFFFF"/>
        </w:rPr>
        <w:t>，擴大推動資料開放，達成施政便民及公開透明」為目標，採取「擴大推動資料開放、提升資料集品質、促進與民間協同合作及定期評估檢討執行成效」4項執行策略，明訂各執行策略之績效目標、開放期程、績效評估，擬</w:t>
      </w:r>
      <w:r w:rsidR="005E6ACC" w:rsidRPr="00670F67">
        <w:rPr>
          <w:rFonts w:ascii="標楷體" w:eastAsia="標楷體" w:hAnsi="標楷體" w:cs="Helvetica" w:hint="eastAsia"/>
          <w:sz w:val="28"/>
          <w:szCs w:val="28"/>
          <w:shd w:val="clear" w:color="auto" w:fill="FFFFFF"/>
        </w:rPr>
        <w:t>定</w:t>
      </w:r>
      <w:r w:rsidR="000B6E1C" w:rsidRPr="00670F67">
        <w:rPr>
          <w:rFonts w:ascii="標楷體" w:eastAsia="標楷體" w:hAnsi="標楷體" w:cs="Helvetica" w:hint="eastAsia"/>
          <w:sz w:val="28"/>
          <w:szCs w:val="28"/>
          <w:shd w:val="clear" w:color="auto" w:fill="FFFFFF"/>
        </w:rPr>
        <w:t>「</w:t>
      </w:r>
      <w:r w:rsidR="005E6ACC" w:rsidRPr="00670F67">
        <w:rPr>
          <w:rFonts w:ascii="標楷體" w:eastAsia="標楷體" w:hAnsi="標楷體" w:cs="Helvetica" w:hint="eastAsia"/>
          <w:sz w:val="28"/>
          <w:szCs w:val="28"/>
          <w:shd w:val="clear" w:color="auto" w:fill="FFFFFF"/>
        </w:rPr>
        <w:t>本部及所屬機關資料開放行動策略</w:t>
      </w:r>
      <w:r w:rsidR="000B6E1C" w:rsidRPr="00670F67">
        <w:rPr>
          <w:rFonts w:ascii="標楷體" w:eastAsia="標楷體" w:hAnsi="標楷體" w:cs="Helvetica" w:hint="eastAsia"/>
          <w:sz w:val="28"/>
          <w:szCs w:val="28"/>
          <w:shd w:val="clear" w:color="auto" w:fill="FFFFFF"/>
        </w:rPr>
        <w:t>」</w:t>
      </w:r>
      <w:r w:rsidR="00191C6C" w:rsidRPr="00670F67">
        <w:rPr>
          <w:rFonts w:ascii="標楷體" w:eastAsia="標楷體" w:hAnsi="標楷體" w:cs="Helvetica" w:hint="eastAsia"/>
          <w:sz w:val="28"/>
          <w:szCs w:val="28"/>
          <w:u w:val="single"/>
          <w:shd w:val="clear" w:color="auto" w:fill="FFFFFF"/>
        </w:rPr>
        <w:t>(下稱行動策略)</w:t>
      </w:r>
      <w:r w:rsidR="000B6E1C" w:rsidRPr="00670F67">
        <w:rPr>
          <w:rFonts w:ascii="標楷體" w:eastAsia="標楷體" w:hAnsi="標楷體" w:cs="Helvetica" w:hint="eastAsia"/>
          <w:sz w:val="28"/>
          <w:szCs w:val="28"/>
          <w:shd w:val="clear" w:color="auto" w:fill="FFFFFF"/>
        </w:rPr>
        <w:t>，</w:t>
      </w:r>
      <w:r w:rsidR="00597C0C" w:rsidRPr="00670F67">
        <w:rPr>
          <w:rFonts w:ascii="標楷體" w:eastAsia="標楷體" w:hAnsi="標楷體" w:cs="Helvetica" w:hint="eastAsia"/>
          <w:sz w:val="28"/>
          <w:szCs w:val="28"/>
          <w:shd w:val="clear" w:color="auto" w:fill="FFFFFF"/>
        </w:rPr>
        <w:t>並</w:t>
      </w:r>
      <w:r w:rsidRPr="00670F67">
        <w:rPr>
          <w:rFonts w:ascii="標楷體" w:eastAsia="標楷體" w:hAnsi="標楷體" w:cs="Helvetica" w:hint="eastAsia"/>
          <w:sz w:val="28"/>
          <w:szCs w:val="28"/>
          <w:shd w:val="clear" w:color="auto" w:fill="FFFFFF"/>
        </w:rPr>
        <w:t>經</w:t>
      </w:r>
      <w:r w:rsidR="005E6ACC" w:rsidRPr="00670F67">
        <w:rPr>
          <w:rFonts w:ascii="標楷體" w:eastAsia="標楷體" w:hAnsi="標楷體" w:cs="Helvetica" w:hint="eastAsia"/>
          <w:sz w:val="28"/>
          <w:szCs w:val="28"/>
          <w:shd w:val="clear" w:color="auto" w:fill="FFFFFF"/>
        </w:rPr>
        <w:t>104年6月22日「法務部政府資料開放諮詢小組第1次會議」</w:t>
      </w:r>
      <w:r w:rsidR="008C75C2" w:rsidRPr="00670F67">
        <w:rPr>
          <w:rFonts w:ascii="標楷體" w:eastAsia="標楷體" w:hAnsi="標楷體" w:cs="Helvetica" w:hint="eastAsia"/>
          <w:sz w:val="28"/>
          <w:szCs w:val="28"/>
          <w:shd w:val="clear" w:color="auto" w:fill="FFFFFF"/>
        </w:rPr>
        <w:t>審核通過</w:t>
      </w:r>
      <w:r w:rsidRPr="00670F67">
        <w:rPr>
          <w:rFonts w:ascii="標楷體" w:eastAsia="標楷體" w:hAnsi="標楷體" w:cs="Helvetica" w:hint="eastAsia"/>
          <w:sz w:val="28"/>
          <w:szCs w:val="28"/>
          <w:shd w:val="clear" w:color="auto" w:fill="FFFFFF"/>
        </w:rPr>
        <w:t>，作為強化本部及所屬機關政府資料開放質與量，及建立推廣及績效管理機制之行動策略</w:t>
      </w:r>
      <w:r w:rsidR="008C75C2" w:rsidRPr="00670F67">
        <w:rPr>
          <w:rFonts w:ascii="標楷體" w:eastAsia="標楷體" w:hAnsi="標楷體" w:cs="Helvetica" w:hint="eastAsia"/>
          <w:sz w:val="28"/>
          <w:szCs w:val="28"/>
          <w:shd w:val="clear" w:color="auto" w:fill="FFFFFF"/>
        </w:rPr>
        <w:t>。</w:t>
      </w:r>
    </w:p>
    <w:p w:rsidR="00B7242F" w:rsidRPr="00670F67" w:rsidRDefault="00B7242F" w:rsidP="00B7242F">
      <w:pPr>
        <w:pStyle w:val="a3"/>
        <w:spacing w:beforeLines="50" w:before="180" w:line="480" w:lineRule="exact"/>
        <w:ind w:leftChars="0" w:left="960" w:firstLine="480"/>
        <w:jc w:val="both"/>
        <w:rPr>
          <w:rFonts w:ascii="標楷體" w:eastAsia="標楷體" w:hAnsi="標楷體" w:cs="Helvetica"/>
          <w:sz w:val="28"/>
          <w:szCs w:val="28"/>
          <w:shd w:val="clear" w:color="auto" w:fill="FFFFFF"/>
        </w:rPr>
      </w:pPr>
    </w:p>
    <w:p w:rsidR="00AA62A5" w:rsidRPr="00670F67" w:rsidRDefault="000B6E1C" w:rsidP="00B56F47">
      <w:pPr>
        <w:pStyle w:val="a3"/>
        <w:numPr>
          <w:ilvl w:val="0"/>
          <w:numId w:val="1"/>
        </w:numPr>
        <w:spacing w:beforeLines="100" w:before="360" w:line="480" w:lineRule="exact"/>
        <w:ind w:leftChars="0" w:left="709" w:hanging="709"/>
        <w:jc w:val="both"/>
        <w:outlineLvl w:val="0"/>
        <w:rPr>
          <w:rFonts w:ascii="標楷體" w:eastAsia="標楷體" w:hAnsi="標楷體"/>
          <w:b/>
          <w:sz w:val="32"/>
          <w:szCs w:val="28"/>
        </w:rPr>
      </w:pPr>
      <w:bookmarkStart w:id="9" w:name="_Toc446685087"/>
      <w:r w:rsidRPr="00670F67">
        <w:rPr>
          <w:rFonts w:ascii="標楷體" w:eastAsia="標楷體" w:hAnsi="標楷體" w:hint="eastAsia"/>
          <w:b/>
          <w:sz w:val="32"/>
          <w:szCs w:val="28"/>
        </w:rPr>
        <w:t>執行</w:t>
      </w:r>
      <w:r w:rsidR="00AA62A5" w:rsidRPr="00670F67">
        <w:rPr>
          <w:rFonts w:ascii="標楷體" w:eastAsia="標楷體" w:hAnsi="標楷體" w:hint="eastAsia"/>
          <w:b/>
          <w:sz w:val="32"/>
          <w:szCs w:val="28"/>
        </w:rPr>
        <w:t>策略</w:t>
      </w:r>
      <w:bookmarkEnd w:id="9"/>
    </w:p>
    <w:p w:rsidR="009D5EB0" w:rsidRPr="00670F67" w:rsidRDefault="009D5EB0" w:rsidP="007177B3">
      <w:pPr>
        <w:pStyle w:val="a3"/>
        <w:numPr>
          <w:ilvl w:val="1"/>
          <w:numId w:val="1"/>
        </w:numPr>
        <w:spacing w:beforeLines="100" w:before="360" w:line="480" w:lineRule="exact"/>
        <w:ind w:leftChars="0"/>
        <w:jc w:val="both"/>
        <w:outlineLvl w:val="1"/>
        <w:rPr>
          <w:rFonts w:ascii="標楷體" w:eastAsia="標楷體" w:hAnsi="標楷體"/>
          <w:sz w:val="28"/>
          <w:szCs w:val="28"/>
        </w:rPr>
      </w:pPr>
      <w:bookmarkStart w:id="10" w:name="_Toc446685088"/>
      <w:r w:rsidRPr="00670F67">
        <w:rPr>
          <w:rFonts w:ascii="標楷體" w:eastAsia="標楷體" w:hAnsi="標楷體" w:hint="eastAsia"/>
          <w:sz w:val="28"/>
          <w:szCs w:val="28"/>
        </w:rPr>
        <w:t>擴大推動資料開放</w:t>
      </w:r>
      <w:bookmarkEnd w:id="10"/>
    </w:p>
    <w:p w:rsidR="00677FE6" w:rsidRPr="00E56B1E" w:rsidRDefault="00550EC3" w:rsidP="00E56B1E">
      <w:pPr>
        <w:pStyle w:val="a3"/>
        <w:spacing w:beforeLines="100" w:before="360" w:line="480" w:lineRule="exact"/>
        <w:ind w:leftChars="600" w:left="1440"/>
        <w:jc w:val="both"/>
        <w:rPr>
          <w:rFonts w:ascii="標楷體" w:eastAsia="標楷體" w:hAnsi="標楷體"/>
          <w:sz w:val="28"/>
          <w:szCs w:val="28"/>
        </w:rPr>
      </w:pPr>
      <w:r w:rsidRPr="00670F67">
        <w:rPr>
          <w:rFonts w:ascii="標楷體" w:eastAsia="標楷體" w:hAnsi="標楷體" w:hint="eastAsia"/>
          <w:sz w:val="28"/>
          <w:szCs w:val="28"/>
        </w:rPr>
        <w:t>為擴大本部公開於政府資料開放平台之資料集數量</w:t>
      </w:r>
      <w:r w:rsidR="001B6661" w:rsidRPr="00670F67">
        <w:rPr>
          <w:rFonts w:ascii="標楷體" w:eastAsia="標楷體" w:hAnsi="標楷體" w:hint="eastAsia"/>
          <w:sz w:val="28"/>
          <w:szCs w:val="28"/>
        </w:rPr>
        <w:t>，並優化資料開放程序，將資料開放精神融入各項行政業務中，成為本部及所屬機關日常業務推展的一環，將採取</w:t>
      </w:r>
      <w:r w:rsidR="00A25D91" w:rsidRPr="00670F67">
        <w:rPr>
          <w:rFonts w:ascii="標楷體" w:eastAsia="標楷體" w:hAnsi="標楷體" w:hint="eastAsia"/>
          <w:sz w:val="28"/>
          <w:szCs w:val="28"/>
        </w:rPr>
        <w:t>於</w:t>
      </w:r>
      <w:proofErr w:type="gramStart"/>
      <w:r w:rsidR="00A25D91" w:rsidRPr="00670F67">
        <w:rPr>
          <w:rFonts w:ascii="標楷體" w:eastAsia="標楷體" w:hAnsi="標楷體" w:hint="eastAsia"/>
          <w:sz w:val="28"/>
          <w:szCs w:val="28"/>
        </w:rPr>
        <w:t>研</w:t>
      </w:r>
      <w:proofErr w:type="gramEnd"/>
      <w:r w:rsidR="00A25D91" w:rsidRPr="00670F67">
        <w:rPr>
          <w:rFonts w:ascii="標楷體" w:eastAsia="標楷體" w:hAnsi="標楷體" w:hint="eastAsia"/>
          <w:sz w:val="28"/>
          <w:szCs w:val="28"/>
        </w:rPr>
        <w:t>擬施政計畫或規劃系統維運、建置計畫時，納入資料開放需求，將計畫、系統產出之資料，以結構化、去識別化、開放格式或應用程式介面(Web Service)方式對外開放，並逐年訂定新增資料集開放項數。</w:t>
      </w:r>
    </w:p>
    <w:p w:rsidR="00A25D91" w:rsidRPr="00670F67" w:rsidRDefault="00A25D91" w:rsidP="007177B3">
      <w:pPr>
        <w:pStyle w:val="a3"/>
        <w:numPr>
          <w:ilvl w:val="1"/>
          <w:numId w:val="1"/>
        </w:numPr>
        <w:spacing w:beforeLines="100" w:before="360" w:line="480" w:lineRule="exact"/>
        <w:ind w:leftChars="0"/>
        <w:jc w:val="both"/>
        <w:outlineLvl w:val="1"/>
        <w:rPr>
          <w:rFonts w:ascii="標楷體" w:eastAsia="標楷體" w:hAnsi="標楷體"/>
          <w:sz w:val="28"/>
          <w:szCs w:val="28"/>
        </w:rPr>
      </w:pPr>
      <w:bookmarkStart w:id="11" w:name="_Toc446685089"/>
      <w:r w:rsidRPr="00670F67">
        <w:rPr>
          <w:rFonts w:ascii="標楷體" w:eastAsia="標楷體" w:hAnsi="標楷體" w:hint="eastAsia"/>
          <w:sz w:val="28"/>
          <w:szCs w:val="28"/>
        </w:rPr>
        <w:t>提升資料集品質</w:t>
      </w:r>
      <w:bookmarkEnd w:id="11"/>
    </w:p>
    <w:p w:rsidR="00A25D91" w:rsidRPr="00670F67" w:rsidRDefault="001B6661" w:rsidP="00BB07BD">
      <w:pPr>
        <w:spacing w:beforeLines="50" w:before="180" w:line="480" w:lineRule="exact"/>
        <w:ind w:leftChars="600" w:left="1440"/>
        <w:rPr>
          <w:rFonts w:ascii="標楷體" w:eastAsia="標楷體" w:hAnsi="標楷體"/>
          <w:sz w:val="28"/>
          <w:szCs w:val="28"/>
        </w:rPr>
      </w:pPr>
      <w:r w:rsidRPr="00670F67">
        <w:rPr>
          <w:rFonts w:ascii="標楷體" w:eastAsia="標楷體" w:hAnsi="標楷體" w:hint="eastAsia"/>
          <w:sz w:val="28"/>
          <w:szCs w:val="28"/>
        </w:rPr>
        <w:t>為優化本部及所屬機關回應民眾意見速度</w:t>
      </w:r>
      <w:r w:rsidR="00471E78" w:rsidRPr="00670F67">
        <w:rPr>
          <w:rFonts w:ascii="標楷體" w:eastAsia="標楷體" w:hAnsi="標楷體" w:hint="eastAsia"/>
          <w:sz w:val="28"/>
          <w:szCs w:val="28"/>
        </w:rPr>
        <w:t>，提升民眾對本部提供之資料集滿意度，採取</w:t>
      </w:r>
      <w:r w:rsidR="00A25D91" w:rsidRPr="00670F67">
        <w:rPr>
          <w:rFonts w:ascii="標楷體" w:eastAsia="標楷體" w:hAnsi="標楷體" w:hint="eastAsia"/>
          <w:sz w:val="28"/>
          <w:szCs w:val="28"/>
        </w:rPr>
        <w:t>訂定民間意見回饋管理機制，即時回應使用者意見，持續精進服務內容，提升資料集內容正確性與完整性</w:t>
      </w:r>
      <w:r w:rsidR="00AA3BFA" w:rsidRPr="00670F67">
        <w:rPr>
          <w:rFonts w:ascii="標楷體" w:eastAsia="標楷體" w:hAnsi="標楷體" w:hint="eastAsia"/>
          <w:sz w:val="28"/>
          <w:szCs w:val="28"/>
        </w:rPr>
        <w:t>。</w:t>
      </w:r>
    </w:p>
    <w:p w:rsidR="00A25D91" w:rsidRPr="00670F67" w:rsidRDefault="00A25D91" w:rsidP="00A25D91">
      <w:pPr>
        <w:pStyle w:val="a3"/>
        <w:numPr>
          <w:ilvl w:val="1"/>
          <w:numId w:val="1"/>
        </w:numPr>
        <w:spacing w:beforeLines="100" w:before="360" w:line="480" w:lineRule="exact"/>
        <w:ind w:leftChars="0"/>
        <w:jc w:val="both"/>
        <w:outlineLvl w:val="1"/>
        <w:rPr>
          <w:rFonts w:ascii="標楷體" w:eastAsia="標楷體" w:hAnsi="標楷體"/>
          <w:sz w:val="28"/>
          <w:szCs w:val="28"/>
        </w:rPr>
      </w:pPr>
      <w:bookmarkStart w:id="12" w:name="_Toc446685090"/>
      <w:r w:rsidRPr="00670F67">
        <w:rPr>
          <w:rFonts w:ascii="標楷體" w:eastAsia="標楷體" w:hAnsi="標楷體" w:hint="eastAsia"/>
          <w:sz w:val="28"/>
          <w:szCs w:val="28"/>
        </w:rPr>
        <w:t>促進與民間協同合作</w:t>
      </w:r>
      <w:bookmarkEnd w:id="12"/>
    </w:p>
    <w:p w:rsidR="00A25D91" w:rsidRPr="00670F67" w:rsidRDefault="00A25D91" w:rsidP="00BB07BD">
      <w:pPr>
        <w:spacing w:beforeLines="50" w:before="180" w:line="480" w:lineRule="exact"/>
        <w:ind w:leftChars="600" w:left="1440"/>
        <w:rPr>
          <w:rFonts w:ascii="標楷體" w:eastAsia="標楷體" w:hAnsi="標楷體"/>
          <w:sz w:val="28"/>
          <w:szCs w:val="28"/>
        </w:rPr>
      </w:pPr>
      <w:r w:rsidRPr="00670F67">
        <w:rPr>
          <w:rFonts w:ascii="標楷體" w:eastAsia="標楷體" w:hAnsi="標楷體" w:hint="eastAsia"/>
          <w:sz w:val="28"/>
          <w:szCs w:val="28"/>
        </w:rPr>
        <w:t>建立政府與民間溝通管道，促進多元領域代表參與資料開放諮詢及協調，共商平衡敏感資料保護及開放應用解決方案，並協助檢視本部及所屬機關資料開放品質，建構一個政府和民間供需協調之環境，讓政府更公開透明，讓民眾願意參與政府施政過程</w:t>
      </w:r>
      <w:r w:rsidR="00AA3BFA" w:rsidRPr="00670F67">
        <w:rPr>
          <w:rFonts w:ascii="標楷體" w:eastAsia="標楷體" w:hAnsi="標楷體" w:hint="eastAsia"/>
          <w:sz w:val="28"/>
          <w:szCs w:val="28"/>
        </w:rPr>
        <w:t>。</w:t>
      </w:r>
    </w:p>
    <w:p w:rsidR="00A25D91" w:rsidRPr="00670F67" w:rsidRDefault="00A25D91" w:rsidP="00A25D91">
      <w:pPr>
        <w:pStyle w:val="a3"/>
        <w:numPr>
          <w:ilvl w:val="1"/>
          <w:numId w:val="1"/>
        </w:numPr>
        <w:spacing w:beforeLines="100" w:before="360" w:line="480" w:lineRule="exact"/>
        <w:ind w:leftChars="0"/>
        <w:jc w:val="both"/>
        <w:outlineLvl w:val="1"/>
        <w:rPr>
          <w:rFonts w:ascii="標楷體" w:eastAsia="標楷體" w:hAnsi="標楷體"/>
          <w:sz w:val="28"/>
          <w:szCs w:val="28"/>
        </w:rPr>
      </w:pPr>
      <w:bookmarkStart w:id="13" w:name="_Toc446685091"/>
      <w:r w:rsidRPr="00670F67">
        <w:rPr>
          <w:rFonts w:ascii="標楷體" w:eastAsia="標楷體" w:hAnsi="標楷體" w:hint="eastAsia"/>
          <w:sz w:val="28"/>
          <w:szCs w:val="28"/>
        </w:rPr>
        <w:t>定期評估檢討執行成效</w:t>
      </w:r>
      <w:bookmarkEnd w:id="13"/>
    </w:p>
    <w:p w:rsidR="00E77A03" w:rsidRPr="00670F67" w:rsidRDefault="00E77A03" w:rsidP="00E77A03">
      <w:pPr>
        <w:spacing w:beforeLines="50" w:before="180" w:line="480" w:lineRule="exact"/>
        <w:ind w:leftChars="600" w:left="1440"/>
        <w:rPr>
          <w:rFonts w:ascii="標楷體" w:eastAsia="標楷體" w:hAnsi="標楷體"/>
          <w:sz w:val="28"/>
          <w:szCs w:val="28"/>
        </w:rPr>
      </w:pPr>
      <w:r w:rsidRPr="00670F67">
        <w:rPr>
          <w:rFonts w:ascii="標楷體" w:eastAsia="標楷體" w:hAnsi="標楷體" w:hint="eastAsia"/>
          <w:sz w:val="28"/>
          <w:szCs w:val="28"/>
        </w:rPr>
        <w:t>為持續推動本部及所屬機關資料開放成果，將建立績效管理機制，定期評估檢討本部及所屬機關資料開放執行成效。</w:t>
      </w:r>
    </w:p>
    <w:p w:rsidR="003D6CB1" w:rsidRPr="00670F67" w:rsidRDefault="003D6CB1">
      <w:pPr>
        <w:widowControl/>
        <w:rPr>
          <w:rFonts w:ascii="標楷體" w:eastAsia="標楷體" w:hAnsi="標楷體"/>
          <w:sz w:val="28"/>
          <w:szCs w:val="28"/>
        </w:rPr>
      </w:pPr>
      <w:r w:rsidRPr="00670F67">
        <w:rPr>
          <w:rFonts w:ascii="標楷體" w:eastAsia="標楷體" w:hAnsi="標楷體"/>
          <w:sz w:val="28"/>
          <w:szCs w:val="28"/>
        </w:rPr>
        <w:br w:type="page"/>
      </w:r>
    </w:p>
    <w:p w:rsidR="00AA3BFA" w:rsidRPr="00670F67" w:rsidRDefault="00AA3BFA" w:rsidP="00AA3BFA">
      <w:pPr>
        <w:pStyle w:val="a3"/>
        <w:numPr>
          <w:ilvl w:val="0"/>
          <w:numId w:val="1"/>
        </w:numPr>
        <w:spacing w:beforeLines="100" w:before="360" w:line="480" w:lineRule="exact"/>
        <w:ind w:leftChars="0" w:left="709" w:hanging="709"/>
        <w:jc w:val="both"/>
        <w:outlineLvl w:val="0"/>
        <w:rPr>
          <w:rFonts w:ascii="標楷體" w:eastAsia="標楷體" w:hAnsi="標楷體"/>
          <w:b/>
          <w:sz w:val="32"/>
          <w:szCs w:val="28"/>
        </w:rPr>
      </w:pPr>
      <w:bookmarkStart w:id="14" w:name="_Toc446685092"/>
      <w:r w:rsidRPr="00670F67">
        <w:rPr>
          <w:rFonts w:ascii="標楷體" w:eastAsia="標楷體" w:hAnsi="標楷體" w:hint="eastAsia"/>
          <w:b/>
          <w:sz w:val="32"/>
          <w:szCs w:val="28"/>
        </w:rPr>
        <w:t>績效目標</w:t>
      </w:r>
      <w:bookmarkEnd w:id="14"/>
    </w:p>
    <w:p w:rsidR="00AA3BFA" w:rsidRPr="00670F67" w:rsidRDefault="00AA3BFA" w:rsidP="00AA3BFA">
      <w:pPr>
        <w:pStyle w:val="a3"/>
        <w:numPr>
          <w:ilvl w:val="1"/>
          <w:numId w:val="1"/>
        </w:numPr>
        <w:spacing w:beforeLines="100" w:before="360" w:line="480" w:lineRule="exact"/>
        <w:ind w:leftChars="0"/>
        <w:jc w:val="both"/>
        <w:outlineLvl w:val="1"/>
        <w:rPr>
          <w:rFonts w:ascii="標楷體" w:eastAsia="標楷體" w:hAnsi="標楷體"/>
          <w:sz w:val="28"/>
          <w:szCs w:val="28"/>
        </w:rPr>
      </w:pPr>
      <w:bookmarkStart w:id="15" w:name="_Toc446685093"/>
      <w:r w:rsidRPr="00670F67">
        <w:rPr>
          <w:rFonts w:ascii="標楷體" w:eastAsia="標楷體" w:hAnsi="標楷體" w:hint="eastAsia"/>
          <w:sz w:val="28"/>
          <w:szCs w:val="28"/>
        </w:rPr>
        <w:t>擴大推動資料開放</w:t>
      </w:r>
      <w:bookmarkEnd w:id="15"/>
    </w:p>
    <w:p w:rsidR="00D21BEC" w:rsidRPr="00670F67" w:rsidRDefault="00D21BEC" w:rsidP="00D21BEC">
      <w:pPr>
        <w:spacing w:beforeLines="50" w:before="180" w:line="480" w:lineRule="exact"/>
        <w:ind w:leftChars="600" w:left="1983" w:hangingChars="194" w:hanging="543"/>
        <w:rPr>
          <w:rFonts w:ascii="標楷體" w:eastAsia="標楷體" w:hAnsi="標楷體"/>
          <w:sz w:val="28"/>
          <w:szCs w:val="28"/>
        </w:rPr>
      </w:pPr>
      <w:r w:rsidRPr="00670F67">
        <w:rPr>
          <w:rFonts w:ascii="標楷體" w:eastAsia="標楷體" w:hAnsi="標楷體" w:hint="eastAsia"/>
          <w:sz w:val="28"/>
          <w:szCs w:val="28"/>
        </w:rPr>
        <w:t>１、屬依法應公開者、機關法定職掌所產生無法規限制者、民間查詢量(使用/申請)較高之資訊</w:t>
      </w:r>
      <w:r w:rsidRPr="00670F67">
        <w:rPr>
          <w:rFonts w:ascii="標楷體" w:eastAsia="標楷體" w:hAnsi="標楷體" w:hint="eastAsia"/>
          <w:sz w:val="28"/>
          <w:szCs w:val="28"/>
          <w:u w:val="single"/>
        </w:rPr>
        <w:t>將優先考量開放</w:t>
      </w:r>
      <w:r w:rsidRPr="00670F67">
        <w:rPr>
          <w:rFonts w:ascii="標楷體" w:eastAsia="標楷體" w:hAnsi="標楷體" w:hint="eastAsia"/>
          <w:sz w:val="28"/>
          <w:szCs w:val="28"/>
        </w:rPr>
        <w:t>。</w:t>
      </w:r>
    </w:p>
    <w:p w:rsidR="00DE3604" w:rsidRPr="00670F67" w:rsidRDefault="00D21BEC" w:rsidP="00D21BEC">
      <w:pPr>
        <w:spacing w:beforeLines="50" w:before="180" w:line="480" w:lineRule="exact"/>
        <w:ind w:leftChars="600" w:left="1983" w:hangingChars="194" w:hanging="543"/>
        <w:rPr>
          <w:rFonts w:ascii="標楷體" w:eastAsia="標楷體" w:hAnsi="標楷體"/>
          <w:sz w:val="28"/>
          <w:szCs w:val="28"/>
        </w:rPr>
      </w:pPr>
      <w:r w:rsidRPr="00670F67">
        <w:rPr>
          <w:rFonts w:ascii="標楷體" w:eastAsia="標楷體" w:hAnsi="標楷體" w:hint="eastAsia"/>
          <w:sz w:val="28"/>
          <w:szCs w:val="28"/>
        </w:rPr>
        <w:t>２、每年度增加170項開放項數指標。</w:t>
      </w:r>
    </w:p>
    <w:p w:rsidR="00AA3BFA" w:rsidRPr="00670F67" w:rsidRDefault="00AA3BFA" w:rsidP="00AA3BFA">
      <w:pPr>
        <w:pStyle w:val="a3"/>
        <w:numPr>
          <w:ilvl w:val="1"/>
          <w:numId w:val="1"/>
        </w:numPr>
        <w:spacing w:beforeLines="100" w:before="360" w:line="480" w:lineRule="exact"/>
        <w:ind w:leftChars="0"/>
        <w:jc w:val="both"/>
        <w:outlineLvl w:val="1"/>
        <w:rPr>
          <w:rFonts w:ascii="標楷體" w:eastAsia="標楷體" w:hAnsi="標楷體"/>
          <w:sz w:val="28"/>
          <w:szCs w:val="28"/>
        </w:rPr>
      </w:pPr>
      <w:bookmarkStart w:id="16" w:name="_Toc446685094"/>
      <w:r w:rsidRPr="00670F67">
        <w:rPr>
          <w:rFonts w:ascii="標楷體" w:eastAsia="標楷體" w:hAnsi="標楷體" w:hint="eastAsia"/>
          <w:sz w:val="28"/>
          <w:szCs w:val="28"/>
        </w:rPr>
        <w:t>提升資料集品質</w:t>
      </w:r>
      <w:bookmarkEnd w:id="16"/>
    </w:p>
    <w:p w:rsidR="00AA3BFA" w:rsidRPr="00670F67" w:rsidRDefault="00AA3BFA" w:rsidP="00BB07BD">
      <w:pPr>
        <w:spacing w:beforeLines="50" w:before="180" w:line="480" w:lineRule="exact"/>
        <w:ind w:leftChars="600" w:left="1440"/>
        <w:rPr>
          <w:rFonts w:ascii="標楷體" w:eastAsia="標楷體" w:hAnsi="標楷體"/>
          <w:sz w:val="28"/>
          <w:szCs w:val="28"/>
        </w:rPr>
      </w:pPr>
      <w:r w:rsidRPr="00670F67">
        <w:rPr>
          <w:rFonts w:ascii="標楷體" w:eastAsia="標楷體" w:hAnsi="標楷體" w:hint="eastAsia"/>
          <w:sz w:val="28"/>
          <w:szCs w:val="28"/>
        </w:rPr>
        <w:t>「政府資料開放平</w:t>
      </w:r>
      <w:proofErr w:type="gramStart"/>
      <w:r w:rsidRPr="00670F67">
        <w:rPr>
          <w:rFonts w:ascii="標楷體" w:eastAsia="標楷體" w:hAnsi="標楷體" w:hint="eastAsia"/>
          <w:sz w:val="28"/>
          <w:szCs w:val="28"/>
        </w:rPr>
        <w:t>臺</w:t>
      </w:r>
      <w:proofErr w:type="gramEnd"/>
      <w:r w:rsidRPr="00670F67">
        <w:rPr>
          <w:rFonts w:ascii="標楷體" w:eastAsia="標楷體" w:hAnsi="標楷體" w:hint="eastAsia"/>
          <w:sz w:val="28"/>
          <w:szCs w:val="28"/>
        </w:rPr>
        <w:t>」民眾意見於7日內回應，並經機關資訊長核准，</w:t>
      </w:r>
      <w:proofErr w:type="gramStart"/>
      <w:r w:rsidRPr="00670F67">
        <w:rPr>
          <w:rFonts w:ascii="標楷體" w:eastAsia="標楷體" w:hAnsi="標楷體" w:hint="eastAsia"/>
          <w:sz w:val="28"/>
          <w:szCs w:val="28"/>
        </w:rPr>
        <w:t>俾</w:t>
      </w:r>
      <w:proofErr w:type="gramEnd"/>
      <w:r w:rsidRPr="00670F67">
        <w:rPr>
          <w:rFonts w:ascii="標楷體" w:eastAsia="標楷體" w:hAnsi="標楷體" w:hint="eastAsia"/>
          <w:sz w:val="28"/>
          <w:szCs w:val="28"/>
        </w:rPr>
        <w:t>提升資料集內容正確性與完整性。</w:t>
      </w:r>
    </w:p>
    <w:p w:rsidR="00AA3BFA" w:rsidRPr="00670F67" w:rsidRDefault="00AA3BFA" w:rsidP="00AA3BFA">
      <w:pPr>
        <w:pStyle w:val="a3"/>
        <w:numPr>
          <w:ilvl w:val="1"/>
          <w:numId w:val="1"/>
        </w:numPr>
        <w:spacing w:beforeLines="100" w:before="360" w:line="480" w:lineRule="exact"/>
        <w:ind w:leftChars="0"/>
        <w:jc w:val="both"/>
        <w:outlineLvl w:val="1"/>
        <w:rPr>
          <w:rFonts w:ascii="標楷體" w:eastAsia="標楷體" w:hAnsi="標楷體"/>
          <w:sz w:val="28"/>
          <w:szCs w:val="28"/>
        </w:rPr>
      </w:pPr>
      <w:bookmarkStart w:id="17" w:name="_Toc446685095"/>
      <w:r w:rsidRPr="00670F67">
        <w:rPr>
          <w:rFonts w:ascii="標楷體" w:eastAsia="標楷體" w:hAnsi="標楷體" w:hint="eastAsia"/>
          <w:sz w:val="28"/>
          <w:szCs w:val="28"/>
        </w:rPr>
        <w:t>促進與民間協同合作</w:t>
      </w:r>
      <w:bookmarkEnd w:id="17"/>
    </w:p>
    <w:p w:rsidR="00AA3BFA" w:rsidRPr="00670F67" w:rsidRDefault="00BC3233" w:rsidP="00BB07BD">
      <w:pPr>
        <w:spacing w:beforeLines="50" w:before="180" w:line="480" w:lineRule="exact"/>
        <w:ind w:leftChars="600" w:left="1440"/>
        <w:rPr>
          <w:rFonts w:ascii="標楷體" w:eastAsia="標楷體" w:hAnsi="標楷體"/>
          <w:sz w:val="28"/>
          <w:szCs w:val="28"/>
        </w:rPr>
      </w:pPr>
      <w:r w:rsidRPr="00670F67">
        <w:rPr>
          <w:rFonts w:ascii="標楷體" w:eastAsia="標楷體" w:hAnsi="標楷體" w:hint="eastAsia"/>
          <w:sz w:val="28"/>
          <w:szCs w:val="28"/>
        </w:rPr>
        <w:t>為建立政府與民間溝通管道，促進多元領域代表參與資料開放諮詢及協調，將</w:t>
      </w:r>
      <w:proofErr w:type="gramStart"/>
      <w:r w:rsidR="00AA3BFA" w:rsidRPr="00670F67">
        <w:rPr>
          <w:rFonts w:ascii="標楷體" w:eastAsia="標楷體" w:hAnsi="標楷體" w:hint="eastAsia"/>
          <w:sz w:val="28"/>
          <w:szCs w:val="28"/>
        </w:rPr>
        <w:t>敦</w:t>
      </w:r>
      <w:proofErr w:type="gramEnd"/>
      <w:r w:rsidR="00AA3BFA" w:rsidRPr="00670F67">
        <w:rPr>
          <w:rFonts w:ascii="標楷體" w:eastAsia="標楷體" w:hAnsi="標楷體" w:hint="eastAsia"/>
          <w:sz w:val="28"/>
          <w:szCs w:val="28"/>
        </w:rPr>
        <w:t>聘</w:t>
      </w:r>
      <w:r w:rsidRPr="00670F67">
        <w:rPr>
          <w:rFonts w:ascii="標楷體" w:eastAsia="標楷體" w:hAnsi="標楷體" w:hint="eastAsia"/>
          <w:sz w:val="28"/>
          <w:szCs w:val="28"/>
        </w:rPr>
        <w:t>至少4位</w:t>
      </w:r>
      <w:r w:rsidR="00AA3BFA" w:rsidRPr="00670F67">
        <w:rPr>
          <w:rFonts w:ascii="標楷體" w:eastAsia="標楷體" w:hAnsi="標楷體" w:hint="eastAsia"/>
          <w:sz w:val="28"/>
          <w:szCs w:val="28"/>
        </w:rPr>
        <w:t>民間代表加入法務部政府資料開放諮詢小組。</w:t>
      </w:r>
    </w:p>
    <w:p w:rsidR="00AA3BFA" w:rsidRPr="00670F67" w:rsidRDefault="00AA3BFA" w:rsidP="00AA3BFA">
      <w:pPr>
        <w:pStyle w:val="a3"/>
        <w:numPr>
          <w:ilvl w:val="1"/>
          <w:numId w:val="1"/>
        </w:numPr>
        <w:spacing w:beforeLines="100" w:before="360" w:line="480" w:lineRule="exact"/>
        <w:ind w:leftChars="0"/>
        <w:jc w:val="both"/>
        <w:outlineLvl w:val="1"/>
        <w:rPr>
          <w:rFonts w:ascii="標楷體" w:eastAsia="標楷體" w:hAnsi="標楷體"/>
          <w:sz w:val="28"/>
          <w:szCs w:val="28"/>
        </w:rPr>
      </w:pPr>
      <w:bookmarkStart w:id="18" w:name="_Toc446685096"/>
      <w:r w:rsidRPr="00670F67">
        <w:rPr>
          <w:rFonts w:ascii="標楷體" w:eastAsia="標楷體" w:hAnsi="標楷體" w:hint="eastAsia"/>
          <w:sz w:val="28"/>
          <w:szCs w:val="28"/>
        </w:rPr>
        <w:t>定期評估檢討執行成效</w:t>
      </w:r>
      <w:bookmarkEnd w:id="18"/>
    </w:p>
    <w:p w:rsidR="00AA3BFA" w:rsidRPr="00670F67" w:rsidRDefault="00471E78" w:rsidP="00BB07BD">
      <w:pPr>
        <w:spacing w:beforeLines="50" w:before="180" w:line="480" w:lineRule="exact"/>
        <w:ind w:leftChars="600" w:left="1440"/>
        <w:rPr>
          <w:rFonts w:ascii="標楷體" w:eastAsia="標楷體" w:hAnsi="標楷體"/>
          <w:sz w:val="28"/>
          <w:szCs w:val="28"/>
        </w:rPr>
      </w:pPr>
      <w:r w:rsidRPr="00670F67">
        <w:rPr>
          <w:rFonts w:ascii="標楷體" w:eastAsia="標楷體" w:hAnsi="標楷體" w:hint="eastAsia"/>
          <w:sz w:val="28"/>
          <w:szCs w:val="28"/>
        </w:rPr>
        <w:t>為提高開放資料集與民眾需求契合度，增加本部公開於政府資料開放平台之資料集數量，將透過</w:t>
      </w:r>
      <w:r w:rsidR="00AA3BFA" w:rsidRPr="00670F67">
        <w:rPr>
          <w:rFonts w:ascii="標楷體" w:eastAsia="標楷體" w:hAnsi="標楷體" w:hint="eastAsia"/>
          <w:sz w:val="28"/>
          <w:szCs w:val="28"/>
        </w:rPr>
        <w:t>每季評估檢討執行成效</w:t>
      </w:r>
      <w:r w:rsidRPr="00670F67">
        <w:rPr>
          <w:rFonts w:ascii="標楷體" w:eastAsia="標楷體" w:hAnsi="標楷體" w:hint="eastAsia"/>
          <w:sz w:val="28"/>
          <w:szCs w:val="28"/>
        </w:rPr>
        <w:t>，以確認各項目標執行成效</w:t>
      </w:r>
      <w:r w:rsidR="00AA3BFA" w:rsidRPr="00670F67">
        <w:rPr>
          <w:rFonts w:ascii="標楷體" w:eastAsia="標楷體" w:hAnsi="標楷體" w:hint="eastAsia"/>
          <w:sz w:val="28"/>
          <w:szCs w:val="28"/>
        </w:rPr>
        <w:t>。</w:t>
      </w:r>
    </w:p>
    <w:p w:rsidR="003D6CB1" w:rsidRPr="00670F67" w:rsidRDefault="003D6CB1">
      <w:pPr>
        <w:widowControl/>
        <w:rPr>
          <w:rFonts w:ascii="標楷體" w:eastAsia="標楷體" w:hAnsi="標楷體"/>
          <w:sz w:val="28"/>
          <w:szCs w:val="28"/>
        </w:rPr>
      </w:pPr>
      <w:r w:rsidRPr="00670F67">
        <w:rPr>
          <w:rFonts w:ascii="標楷體" w:eastAsia="標楷體" w:hAnsi="標楷體"/>
          <w:sz w:val="28"/>
          <w:szCs w:val="28"/>
        </w:rPr>
        <w:br w:type="page"/>
      </w:r>
    </w:p>
    <w:p w:rsidR="00AA3BFA" w:rsidRPr="00670F67" w:rsidRDefault="00AA3BFA" w:rsidP="00AA3BFA">
      <w:pPr>
        <w:pStyle w:val="a3"/>
        <w:numPr>
          <w:ilvl w:val="0"/>
          <w:numId w:val="1"/>
        </w:numPr>
        <w:spacing w:beforeLines="100" w:before="360" w:line="480" w:lineRule="exact"/>
        <w:ind w:leftChars="0" w:left="709" w:hanging="709"/>
        <w:jc w:val="both"/>
        <w:outlineLvl w:val="0"/>
        <w:rPr>
          <w:rFonts w:ascii="標楷體" w:eastAsia="標楷體" w:hAnsi="標楷體"/>
          <w:b/>
          <w:sz w:val="32"/>
          <w:szCs w:val="28"/>
        </w:rPr>
      </w:pPr>
      <w:bookmarkStart w:id="19" w:name="_Toc446685097"/>
      <w:r w:rsidRPr="00670F67">
        <w:rPr>
          <w:rFonts w:ascii="標楷體" w:eastAsia="標楷體" w:hAnsi="標楷體" w:hint="eastAsia"/>
          <w:b/>
          <w:sz w:val="32"/>
          <w:szCs w:val="28"/>
        </w:rPr>
        <w:t>開放期程</w:t>
      </w:r>
      <w:bookmarkEnd w:id="19"/>
    </w:p>
    <w:p w:rsidR="00AA3BFA" w:rsidRPr="00670F67" w:rsidRDefault="00AA3BFA" w:rsidP="009F22E2">
      <w:pPr>
        <w:spacing w:beforeLines="50" w:before="180" w:line="480" w:lineRule="exact"/>
        <w:ind w:leftChars="300" w:left="720"/>
        <w:rPr>
          <w:rFonts w:ascii="標楷體" w:eastAsia="標楷體" w:hAnsi="標楷體"/>
          <w:sz w:val="28"/>
          <w:szCs w:val="28"/>
          <w:u w:val="single"/>
        </w:rPr>
      </w:pPr>
      <w:r w:rsidRPr="00670F67">
        <w:rPr>
          <w:rFonts w:ascii="標楷體" w:eastAsia="標楷體" w:hAnsi="標楷體" w:hint="eastAsia"/>
          <w:sz w:val="28"/>
          <w:szCs w:val="28"/>
          <w:u w:val="single"/>
        </w:rPr>
        <w:t>依</w:t>
      </w:r>
      <w:r w:rsidRPr="00670F67">
        <w:rPr>
          <w:rFonts w:ascii="標楷體" w:eastAsia="標楷體" w:hAnsi="標楷體" w:hint="eastAsia"/>
          <w:bCs/>
          <w:sz w:val="28"/>
          <w:szCs w:val="28"/>
          <w:u w:val="single"/>
        </w:rPr>
        <w:t>「</w:t>
      </w:r>
      <w:r w:rsidR="00E77A03" w:rsidRPr="00670F67">
        <w:rPr>
          <w:rFonts w:ascii="標楷體" w:eastAsia="標楷體" w:hAnsi="標楷體" w:hint="eastAsia"/>
          <w:bCs/>
          <w:sz w:val="28"/>
          <w:szCs w:val="28"/>
          <w:u w:val="single"/>
        </w:rPr>
        <w:t>法務</w:t>
      </w:r>
      <w:r w:rsidRPr="00670F67">
        <w:rPr>
          <w:rFonts w:ascii="標楷體" w:eastAsia="標楷體" w:hAnsi="標楷體" w:hint="eastAsia"/>
          <w:bCs/>
          <w:sz w:val="28"/>
          <w:szCs w:val="28"/>
          <w:u w:val="single"/>
        </w:rPr>
        <w:t>部及所屬機關</w:t>
      </w:r>
      <w:r w:rsidR="00E77A03" w:rsidRPr="00670F67">
        <w:rPr>
          <w:rFonts w:ascii="標楷體" w:eastAsia="標楷體" w:hAnsi="標楷體" w:hint="eastAsia"/>
          <w:sz w:val="28"/>
          <w:szCs w:val="28"/>
          <w:u w:val="single"/>
        </w:rPr>
        <w:t>資料盤點表</w:t>
      </w:r>
      <w:r w:rsidRPr="00670F67">
        <w:rPr>
          <w:rFonts w:ascii="標楷體" w:eastAsia="標楷體" w:hAnsi="標楷體" w:hint="eastAsia"/>
          <w:bCs/>
          <w:sz w:val="28"/>
          <w:szCs w:val="28"/>
          <w:u w:val="single"/>
        </w:rPr>
        <w:t>」</w:t>
      </w:r>
      <w:r w:rsidRPr="00670F67">
        <w:rPr>
          <w:rFonts w:ascii="標楷體" w:eastAsia="標楷體" w:hAnsi="標楷體" w:hint="eastAsia"/>
          <w:sz w:val="28"/>
          <w:szCs w:val="28"/>
          <w:u w:val="single"/>
        </w:rPr>
        <w:t>之預計開放年度，每年達到增加170項開放項數指標目標。</w:t>
      </w:r>
    </w:p>
    <w:p w:rsidR="00AA3BFA" w:rsidRPr="00670F67" w:rsidRDefault="00AA3BFA" w:rsidP="00AA3BFA">
      <w:pPr>
        <w:pStyle w:val="a3"/>
        <w:numPr>
          <w:ilvl w:val="0"/>
          <w:numId w:val="1"/>
        </w:numPr>
        <w:spacing w:beforeLines="100" w:before="360" w:line="480" w:lineRule="exact"/>
        <w:ind w:leftChars="0" w:left="709" w:hanging="709"/>
        <w:jc w:val="both"/>
        <w:outlineLvl w:val="0"/>
        <w:rPr>
          <w:rFonts w:ascii="標楷體" w:eastAsia="標楷體" w:hAnsi="標楷體"/>
          <w:b/>
          <w:sz w:val="32"/>
          <w:szCs w:val="28"/>
        </w:rPr>
      </w:pPr>
      <w:bookmarkStart w:id="20" w:name="_Toc446685098"/>
      <w:r w:rsidRPr="00670F67">
        <w:rPr>
          <w:rFonts w:ascii="標楷體" w:eastAsia="標楷體" w:hAnsi="標楷體" w:hint="eastAsia"/>
          <w:b/>
          <w:sz w:val="32"/>
          <w:szCs w:val="28"/>
        </w:rPr>
        <w:t>績效評估</w:t>
      </w:r>
      <w:bookmarkEnd w:id="20"/>
    </w:p>
    <w:p w:rsidR="00AA3BFA" w:rsidRPr="00670F67" w:rsidRDefault="00AA3BFA" w:rsidP="00BB07BD">
      <w:pPr>
        <w:spacing w:beforeLines="50" w:before="180" w:line="480" w:lineRule="exact"/>
        <w:ind w:leftChars="300" w:left="720"/>
        <w:rPr>
          <w:rFonts w:ascii="標楷體" w:eastAsia="標楷體" w:hAnsi="標楷體"/>
          <w:sz w:val="28"/>
          <w:szCs w:val="28"/>
        </w:rPr>
      </w:pPr>
      <w:r w:rsidRPr="00670F67">
        <w:rPr>
          <w:rFonts w:ascii="標楷體" w:eastAsia="標楷體" w:hAnsi="標楷體" w:hint="eastAsia"/>
          <w:sz w:val="28"/>
          <w:szCs w:val="28"/>
        </w:rPr>
        <w:t>本部及所屬機關資料開放之績效評估，將由本部政府資料開放諮詢小組</w:t>
      </w:r>
      <w:r w:rsidR="00BC3233" w:rsidRPr="00670F67">
        <w:rPr>
          <w:rFonts w:ascii="標楷體" w:eastAsia="標楷體" w:hAnsi="標楷體" w:hint="eastAsia"/>
          <w:sz w:val="28"/>
          <w:szCs w:val="28"/>
        </w:rPr>
        <w:t>，</w:t>
      </w:r>
      <w:r w:rsidRPr="00670F67">
        <w:rPr>
          <w:rFonts w:ascii="標楷體" w:eastAsia="標楷體" w:hAnsi="標楷體" w:hint="eastAsia"/>
          <w:sz w:val="28"/>
          <w:szCs w:val="28"/>
        </w:rPr>
        <w:t>依下列原則辦理：</w:t>
      </w:r>
    </w:p>
    <w:p w:rsidR="00AA3BFA" w:rsidRPr="00670F67" w:rsidRDefault="00BB07BD" w:rsidP="00A101AF">
      <w:pPr>
        <w:spacing w:beforeLines="50" w:before="180" w:line="480" w:lineRule="exact"/>
        <w:ind w:leftChars="300" w:left="1274" w:hangingChars="198" w:hanging="554"/>
        <w:rPr>
          <w:rFonts w:ascii="標楷體" w:eastAsia="標楷體" w:hAnsi="標楷體"/>
          <w:sz w:val="28"/>
          <w:szCs w:val="28"/>
        </w:rPr>
      </w:pPr>
      <w:r w:rsidRPr="00670F67">
        <w:rPr>
          <w:rFonts w:ascii="標楷體" w:eastAsia="標楷體" w:hAnsi="標楷體" w:hint="eastAsia"/>
          <w:sz w:val="28"/>
          <w:szCs w:val="28"/>
        </w:rPr>
        <w:t>一、</w:t>
      </w:r>
      <w:r w:rsidR="00AA3BFA" w:rsidRPr="00670F67">
        <w:rPr>
          <w:rFonts w:ascii="標楷體" w:eastAsia="標楷體" w:hAnsi="標楷體" w:hint="eastAsia"/>
          <w:sz w:val="28"/>
          <w:szCs w:val="28"/>
        </w:rPr>
        <w:t>按季檢視該機關與所屬機關提報之盤點資料及民間需求之回應說明。</w:t>
      </w:r>
    </w:p>
    <w:p w:rsidR="00AA3BFA" w:rsidRPr="00670F67" w:rsidRDefault="00BB07BD" w:rsidP="00A101AF">
      <w:pPr>
        <w:spacing w:beforeLines="50" w:before="180" w:line="480" w:lineRule="exact"/>
        <w:ind w:leftChars="300" w:left="1274" w:hangingChars="198" w:hanging="554"/>
        <w:rPr>
          <w:rFonts w:ascii="標楷體" w:eastAsia="標楷體" w:hAnsi="標楷體"/>
          <w:sz w:val="28"/>
          <w:szCs w:val="28"/>
        </w:rPr>
      </w:pPr>
      <w:r w:rsidRPr="00670F67">
        <w:rPr>
          <w:rFonts w:ascii="標楷體" w:eastAsia="標楷體" w:hAnsi="標楷體" w:hint="eastAsia"/>
          <w:sz w:val="28"/>
          <w:szCs w:val="28"/>
        </w:rPr>
        <w:t>二、</w:t>
      </w:r>
      <w:r w:rsidR="00AA3BFA" w:rsidRPr="00670F67">
        <w:rPr>
          <w:rFonts w:ascii="標楷體" w:eastAsia="標楷體" w:hAnsi="標楷體" w:hint="eastAsia"/>
          <w:sz w:val="28"/>
          <w:szCs w:val="28"/>
        </w:rPr>
        <w:t>按季提報該機關與所屬機關資料開放推動成果送行政院諮詢小組備查。</w:t>
      </w:r>
    </w:p>
    <w:p w:rsidR="00FA78FE" w:rsidRPr="00670F67" w:rsidRDefault="00FA78FE" w:rsidP="00FA78FE">
      <w:pPr>
        <w:pStyle w:val="a3"/>
        <w:numPr>
          <w:ilvl w:val="0"/>
          <w:numId w:val="1"/>
        </w:numPr>
        <w:spacing w:beforeLines="100" w:before="360" w:line="480" w:lineRule="exact"/>
        <w:ind w:leftChars="0" w:left="709" w:hanging="709"/>
        <w:jc w:val="both"/>
        <w:outlineLvl w:val="0"/>
        <w:rPr>
          <w:rFonts w:ascii="標楷體" w:eastAsia="標楷體" w:hAnsi="標楷體"/>
          <w:b/>
          <w:sz w:val="32"/>
          <w:szCs w:val="28"/>
        </w:rPr>
      </w:pPr>
      <w:bookmarkStart w:id="21" w:name="_Toc446685099"/>
      <w:r w:rsidRPr="00670F67">
        <w:rPr>
          <w:rFonts w:ascii="標楷體" w:eastAsia="標楷體" w:hAnsi="標楷體" w:hint="eastAsia"/>
          <w:b/>
          <w:sz w:val="32"/>
          <w:szCs w:val="28"/>
        </w:rPr>
        <w:t>結語</w:t>
      </w:r>
      <w:bookmarkEnd w:id="21"/>
    </w:p>
    <w:p w:rsidR="00FA78FE" w:rsidRPr="00670F67" w:rsidRDefault="00FA78FE" w:rsidP="00605E2C">
      <w:pPr>
        <w:pStyle w:val="a3"/>
        <w:spacing w:beforeLines="100" w:before="360" w:line="480" w:lineRule="exact"/>
        <w:ind w:leftChars="0" w:left="709" w:firstLine="251"/>
        <w:jc w:val="both"/>
        <w:rPr>
          <w:rFonts w:ascii="標楷體" w:eastAsia="標楷體" w:hAnsi="標楷體"/>
          <w:sz w:val="28"/>
          <w:szCs w:val="28"/>
        </w:rPr>
      </w:pPr>
      <w:r w:rsidRPr="00670F67">
        <w:rPr>
          <w:rFonts w:ascii="標楷體" w:eastAsia="標楷體" w:hAnsi="標楷體" w:hint="eastAsia"/>
          <w:sz w:val="28"/>
          <w:szCs w:val="28"/>
        </w:rPr>
        <w:t>本部自</w:t>
      </w:r>
      <w:r w:rsidRPr="00670F67">
        <w:rPr>
          <w:rFonts w:ascii="標楷體" w:eastAsia="標楷體" w:hAnsi="標楷體" w:cs="Helvetica" w:hint="eastAsia"/>
          <w:kern w:val="0"/>
          <w:sz w:val="28"/>
          <w:szCs w:val="28"/>
        </w:rPr>
        <w:t>101年11月依據</w:t>
      </w:r>
      <w:r w:rsidRPr="00670F67">
        <w:rPr>
          <w:rFonts w:ascii="標楷體" w:eastAsia="標楷體" w:hAnsi="標楷體" w:cs="Helvetica"/>
          <w:kern w:val="0"/>
          <w:sz w:val="28"/>
          <w:szCs w:val="28"/>
        </w:rPr>
        <w:t>行</w:t>
      </w:r>
      <w:r w:rsidRPr="00670F67">
        <w:rPr>
          <w:rFonts w:ascii="標楷體" w:eastAsia="標楷體" w:hAnsi="標楷體" w:cs="Helvetica" w:hint="eastAsia"/>
          <w:kern w:val="0"/>
          <w:sz w:val="28"/>
          <w:szCs w:val="28"/>
        </w:rPr>
        <w:t>政</w:t>
      </w:r>
      <w:r w:rsidRPr="00670F67">
        <w:rPr>
          <w:rFonts w:ascii="標楷體" w:eastAsia="標楷體" w:hAnsi="標楷體" w:cs="Helvetica"/>
          <w:kern w:val="0"/>
          <w:sz w:val="28"/>
          <w:szCs w:val="28"/>
        </w:rPr>
        <w:t>院</w:t>
      </w:r>
      <w:r w:rsidRPr="00670F67">
        <w:rPr>
          <w:rFonts w:ascii="標楷體" w:eastAsia="標楷體" w:hAnsi="標楷體" w:cs="Helvetica" w:hint="eastAsia"/>
          <w:kern w:val="0"/>
          <w:sz w:val="28"/>
          <w:szCs w:val="28"/>
        </w:rPr>
        <w:t>陳前院長指示，配合</w:t>
      </w:r>
      <w:r w:rsidR="00BC3233" w:rsidRPr="00670F67">
        <w:rPr>
          <w:rFonts w:ascii="標楷體" w:eastAsia="標楷體" w:hAnsi="標楷體" w:cs="Helvetica" w:hint="eastAsia"/>
          <w:kern w:val="0"/>
          <w:sz w:val="28"/>
          <w:szCs w:val="28"/>
        </w:rPr>
        <w:t>推動</w:t>
      </w:r>
      <w:r w:rsidRPr="00670F67">
        <w:rPr>
          <w:rFonts w:ascii="標楷體" w:eastAsia="標楷體" w:hAnsi="標楷體" w:cs="Helvetica" w:hint="eastAsia"/>
          <w:kern w:val="0"/>
          <w:sz w:val="28"/>
          <w:szCs w:val="28"/>
        </w:rPr>
        <w:t>政府資料開放</w:t>
      </w:r>
      <w:r w:rsidR="00BC3233" w:rsidRPr="00670F67">
        <w:rPr>
          <w:rFonts w:ascii="標楷體" w:eastAsia="標楷體" w:hAnsi="標楷體" w:cs="Helvetica" w:hint="eastAsia"/>
          <w:kern w:val="0"/>
          <w:sz w:val="28"/>
          <w:szCs w:val="28"/>
        </w:rPr>
        <w:t>政策</w:t>
      </w:r>
      <w:r w:rsidRPr="00670F67">
        <w:rPr>
          <w:rFonts w:ascii="標楷體" w:eastAsia="標楷體" w:hAnsi="標楷體" w:cs="Helvetica" w:hint="eastAsia"/>
          <w:kern w:val="0"/>
          <w:sz w:val="28"/>
          <w:szCs w:val="28"/>
        </w:rPr>
        <w:t>以來，</w:t>
      </w:r>
      <w:r w:rsidR="00BC3233" w:rsidRPr="00670F67">
        <w:rPr>
          <w:rFonts w:ascii="標楷體" w:eastAsia="標楷體" w:hAnsi="標楷體" w:cs="Helvetica" w:hint="eastAsia"/>
          <w:kern w:val="0"/>
          <w:sz w:val="28"/>
          <w:szCs w:val="28"/>
        </w:rPr>
        <w:t>經統計</w:t>
      </w:r>
      <w:r w:rsidRPr="00670F67">
        <w:rPr>
          <w:rFonts w:ascii="標楷體" w:eastAsia="標楷體" w:hAnsi="標楷體" w:cs="Helvetica" w:hint="eastAsia"/>
          <w:kern w:val="0"/>
          <w:sz w:val="28"/>
          <w:szCs w:val="28"/>
        </w:rPr>
        <w:t>102年開放50項資料集、103年開放30項資料集</w:t>
      </w:r>
      <w:r w:rsidR="009F22E2" w:rsidRPr="00670F67">
        <w:rPr>
          <w:rFonts w:ascii="標楷體" w:eastAsia="標楷體" w:hAnsi="標楷體" w:cs="Helvetica" w:hint="eastAsia"/>
          <w:kern w:val="0"/>
          <w:sz w:val="28"/>
          <w:szCs w:val="28"/>
          <w:u w:val="single"/>
        </w:rPr>
        <w:t>、104年開放1,710項資料集</w:t>
      </w:r>
      <w:r w:rsidR="00784F25" w:rsidRPr="00670F67">
        <w:rPr>
          <w:rFonts w:ascii="標楷體" w:eastAsia="標楷體" w:hAnsi="標楷體" w:cs="Helvetica" w:hint="eastAsia"/>
          <w:kern w:val="0"/>
          <w:sz w:val="28"/>
          <w:szCs w:val="28"/>
        </w:rPr>
        <w:t>，</w:t>
      </w:r>
      <w:r w:rsidR="00BC3233" w:rsidRPr="00670F67">
        <w:rPr>
          <w:rFonts w:ascii="標楷體" w:eastAsia="標楷體" w:hAnsi="標楷體" w:cs="Helvetica" w:hint="eastAsia"/>
          <w:kern w:val="0"/>
          <w:sz w:val="28"/>
          <w:szCs w:val="28"/>
        </w:rPr>
        <w:t>未來</w:t>
      </w:r>
      <w:r w:rsidR="00784F25" w:rsidRPr="00670F67">
        <w:rPr>
          <w:rFonts w:ascii="標楷體" w:eastAsia="標楷體" w:hAnsi="標楷體" w:cs="Helvetica" w:hint="eastAsia"/>
          <w:kern w:val="0"/>
          <w:sz w:val="28"/>
          <w:szCs w:val="28"/>
        </w:rPr>
        <w:t>期</w:t>
      </w:r>
      <w:r w:rsidR="00BC3233" w:rsidRPr="00670F67">
        <w:rPr>
          <w:rFonts w:ascii="標楷體" w:eastAsia="標楷體" w:hAnsi="標楷體" w:cs="Helvetica" w:hint="eastAsia"/>
          <w:kern w:val="0"/>
          <w:sz w:val="28"/>
          <w:szCs w:val="28"/>
        </w:rPr>
        <w:t>許</w:t>
      </w:r>
      <w:r w:rsidR="00784F25" w:rsidRPr="00670F67">
        <w:rPr>
          <w:rFonts w:ascii="標楷體" w:eastAsia="標楷體" w:hAnsi="標楷體" w:cs="Helvetica" w:hint="eastAsia"/>
          <w:kern w:val="0"/>
          <w:sz w:val="28"/>
          <w:szCs w:val="28"/>
        </w:rPr>
        <w:t>透過政府資料開放</w:t>
      </w:r>
      <w:r w:rsidR="00BC3233" w:rsidRPr="00670F67">
        <w:rPr>
          <w:rFonts w:ascii="標楷體" w:eastAsia="標楷體" w:hAnsi="標楷體" w:cs="Helvetica" w:hint="eastAsia"/>
          <w:kern w:val="0"/>
          <w:sz w:val="28"/>
          <w:szCs w:val="28"/>
        </w:rPr>
        <w:t>政策</w:t>
      </w:r>
      <w:r w:rsidR="00784F25" w:rsidRPr="00670F67">
        <w:rPr>
          <w:rFonts w:ascii="標楷體" w:eastAsia="標楷體" w:hAnsi="標楷體" w:cs="Helvetica" w:hint="eastAsia"/>
          <w:kern w:val="0"/>
          <w:sz w:val="28"/>
          <w:szCs w:val="28"/>
        </w:rPr>
        <w:t>，</w:t>
      </w:r>
      <w:r w:rsidR="00BC3233" w:rsidRPr="00670F67">
        <w:rPr>
          <w:rFonts w:ascii="標楷體" w:eastAsia="標楷體" w:hAnsi="標楷體" w:cs="Helvetica" w:hint="eastAsia"/>
          <w:kern w:val="0"/>
          <w:sz w:val="28"/>
          <w:szCs w:val="28"/>
        </w:rPr>
        <w:t>讓</w:t>
      </w:r>
      <w:r w:rsidR="00BC3233" w:rsidRPr="00670F67">
        <w:rPr>
          <w:rFonts w:ascii="標楷體" w:eastAsia="標楷體" w:hAnsi="標楷體" w:cs="Helvetica" w:hint="eastAsia"/>
          <w:sz w:val="28"/>
          <w:szCs w:val="28"/>
          <w:shd w:val="clear" w:color="auto" w:fill="FFFFFF"/>
        </w:rPr>
        <w:t>民間無限的創意，能整合運用本部及所屬機關已開放的</w:t>
      </w:r>
      <w:r w:rsidR="00784F25" w:rsidRPr="00670F67">
        <w:rPr>
          <w:rFonts w:ascii="標楷體" w:eastAsia="標楷體" w:hAnsi="標楷體" w:cs="Helvetica" w:hint="eastAsia"/>
          <w:sz w:val="28"/>
          <w:szCs w:val="28"/>
          <w:shd w:val="clear" w:color="auto" w:fill="FFFFFF"/>
        </w:rPr>
        <w:t>政府</w:t>
      </w:r>
      <w:r w:rsidR="00BC3233" w:rsidRPr="00670F67">
        <w:rPr>
          <w:rFonts w:ascii="標楷體" w:eastAsia="標楷體" w:hAnsi="標楷體" w:cs="Helvetica" w:hint="eastAsia"/>
          <w:sz w:val="28"/>
          <w:szCs w:val="28"/>
          <w:shd w:val="clear" w:color="auto" w:fill="FFFFFF"/>
        </w:rPr>
        <w:t>資料</w:t>
      </w:r>
      <w:r w:rsidR="00784F25" w:rsidRPr="00670F67">
        <w:rPr>
          <w:rFonts w:ascii="標楷體" w:eastAsia="標楷體" w:hAnsi="標楷體" w:cs="Helvetica" w:hint="eastAsia"/>
          <w:sz w:val="28"/>
          <w:szCs w:val="28"/>
          <w:shd w:val="clear" w:color="auto" w:fill="FFFFFF"/>
        </w:rPr>
        <w:t>，</w:t>
      </w:r>
      <w:r w:rsidR="00BC3233" w:rsidRPr="00670F67">
        <w:rPr>
          <w:rFonts w:ascii="標楷體" w:eastAsia="標楷體" w:hAnsi="標楷體" w:cs="Helvetica" w:hint="eastAsia"/>
          <w:sz w:val="28"/>
          <w:szCs w:val="28"/>
          <w:shd w:val="clear" w:color="auto" w:fill="FFFFFF"/>
        </w:rPr>
        <w:t>達到</w:t>
      </w:r>
      <w:r w:rsidR="00784F25" w:rsidRPr="00670F67">
        <w:rPr>
          <w:rFonts w:ascii="標楷體" w:eastAsia="標楷體" w:hAnsi="標楷體" w:cs="Helvetica" w:hint="eastAsia"/>
          <w:sz w:val="28"/>
          <w:szCs w:val="28"/>
          <w:shd w:val="clear" w:color="auto" w:fill="FFFFFF"/>
        </w:rPr>
        <w:t>政府資料開放加值應用</w:t>
      </w:r>
      <w:r w:rsidR="00BC3233" w:rsidRPr="00670F67">
        <w:rPr>
          <w:rFonts w:ascii="標楷體" w:eastAsia="標楷體" w:hAnsi="標楷體" w:cs="Helvetica" w:hint="eastAsia"/>
          <w:sz w:val="28"/>
          <w:szCs w:val="28"/>
          <w:shd w:val="clear" w:color="auto" w:fill="FFFFFF"/>
        </w:rPr>
        <w:t>目標</w:t>
      </w:r>
      <w:r w:rsidR="00784F25" w:rsidRPr="00670F67">
        <w:rPr>
          <w:rFonts w:ascii="標楷體" w:eastAsia="標楷體" w:hAnsi="標楷體" w:cs="Helvetica" w:hint="eastAsia"/>
          <w:sz w:val="28"/>
          <w:szCs w:val="28"/>
          <w:shd w:val="clear" w:color="auto" w:fill="FFFFFF"/>
        </w:rPr>
        <w:t>。</w:t>
      </w:r>
    </w:p>
    <w:sectPr w:rsidR="00FA78FE" w:rsidRPr="00670F67" w:rsidSect="00B7242F">
      <w:headerReference w:type="default" r:id="rId11"/>
      <w:footerReference w:type="default" r:id="rId12"/>
      <w:pgSz w:w="11906" w:h="16838"/>
      <w:pgMar w:top="1134" w:right="1418" w:bottom="1134" w:left="1418" w:header="851" w:footer="851"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C52" w:rsidRDefault="00EC0C52" w:rsidP="00F84ABE">
      <w:r>
        <w:separator/>
      </w:r>
    </w:p>
  </w:endnote>
  <w:endnote w:type="continuationSeparator" w:id="0">
    <w:p w:rsidR="00EC0C52" w:rsidRDefault="00EC0C52" w:rsidP="00F84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480544"/>
      <w:docPartObj>
        <w:docPartGallery w:val="Page Numbers (Bottom of Page)"/>
        <w:docPartUnique/>
      </w:docPartObj>
    </w:sdtPr>
    <w:sdtEndPr/>
    <w:sdtContent>
      <w:p w:rsidR="00A25D91" w:rsidRDefault="00A25D91" w:rsidP="001167C2">
        <w:pPr>
          <w:pStyle w:val="a6"/>
          <w:jc w:val="center"/>
        </w:pPr>
        <w:r>
          <w:fldChar w:fldCharType="begin"/>
        </w:r>
        <w:r>
          <w:instrText>PAGE   \* MERGEFORMAT</w:instrText>
        </w:r>
        <w:r>
          <w:fldChar w:fldCharType="separate"/>
        </w:r>
        <w:r w:rsidR="00477FCF" w:rsidRPr="00477FCF">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C52" w:rsidRDefault="00EC0C52" w:rsidP="00F84ABE">
      <w:r>
        <w:separator/>
      </w:r>
    </w:p>
  </w:footnote>
  <w:footnote w:type="continuationSeparator" w:id="0">
    <w:p w:rsidR="00EC0C52" w:rsidRDefault="00EC0C52" w:rsidP="00F84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D91" w:rsidRPr="00D433E4" w:rsidRDefault="00A25D91" w:rsidP="00B12B29">
    <w:pPr>
      <w:pStyle w:val="a4"/>
      <w:rPr>
        <w:rFonts w:ascii="標楷體" w:eastAsia="標楷體" w:hAnsi="標楷體"/>
      </w:rPr>
    </w:pPr>
    <w:r w:rsidRPr="00D433E4">
      <w:rPr>
        <w:rFonts w:ascii="標楷體" w:eastAsia="標楷體" w:hAnsi="標楷體" w:hint="eastAsia"/>
      </w:rPr>
      <w:t>法務部</w:t>
    </w:r>
    <w:r>
      <w:rPr>
        <w:rFonts w:ascii="標楷體" w:eastAsia="標楷體" w:hAnsi="標楷體" w:hint="eastAsia"/>
      </w:rPr>
      <w:t>及所屬機關</w:t>
    </w:r>
    <w:r w:rsidRPr="00D433E4">
      <w:rPr>
        <w:rFonts w:ascii="標楷體" w:eastAsia="標楷體" w:hAnsi="標楷體" w:hint="eastAsia"/>
      </w:rPr>
      <w:t>政府資料開放行動策略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56355"/>
    <w:multiLevelType w:val="hybridMultilevel"/>
    <w:tmpl w:val="4476DB60"/>
    <w:lvl w:ilvl="0" w:tplc="0409000F">
      <w:start w:val="1"/>
      <w:numFmt w:val="decimal"/>
      <w:lvlText w:val="%1."/>
      <w:lvlJc w:val="left"/>
      <w:pPr>
        <w:ind w:left="1920" w:hanging="480"/>
      </w:p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nsid w:val="61275D0D"/>
    <w:multiLevelType w:val="hybridMultilevel"/>
    <w:tmpl w:val="13F02294"/>
    <w:lvl w:ilvl="0" w:tplc="0409000F">
      <w:start w:val="1"/>
      <w:numFmt w:val="decimal"/>
      <w:lvlText w:val="%1."/>
      <w:lvlJc w:val="left"/>
      <w:pPr>
        <w:ind w:left="1920" w:hanging="480"/>
      </w:pPr>
    </w:lvl>
    <w:lvl w:ilvl="1" w:tplc="9792460E">
      <w:start w:val="1"/>
      <w:numFmt w:val="decimal"/>
      <w:lvlText w:val="(%2)"/>
      <w:lvlJc w:val="left"/>
      <w:pPr>
        <w:ind w:left="2400" w:hanging="480"/>
      </w:pPr>
      <w:rPr>
        <w:rFonts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nsid w:val="76B97684"/>
    <w:multiLevelType w:val="hybridMultilevel"/>
    <w:tmpl w:val="752819B4"/>
    <w:lvl w:ilvl="0" w:tplc="04090017">
      <w:start w:val="1"/>
      <w:numFmt w:val="ideographLegalTraditional"/>
      <w:lvlText w:val="%1、"/>
      <w:lvlJc w:val="left"/>
      <w:pPr>
        <w:ind w:left="906" w:hanging="480"/>
      </w:pPr>
      <w:rPr>
        <w:lang w:val="en-US"/>
      </w:rPr>
    </w:lvl>
    <w:lvl w:ilvl="1" w:tplc="6B8A0A82">
      <w:start w:val="1"/>
      <w:numFmt w:val="taiwaneseCountingThousand"/>
      <w:lvlText w:val="%2、"/>
      <w:lvlJc w:val="left"/>
      <w:pPr>
        <w:ind w:left="960" w:hanging="480"/>
      </w:pPr>
      <w:rPr>
        <w:rFonts w:hint="eastAsia"/>
        <w:b w:val="0"/>
        <w:color w:val="auto"/>
      </w:rPr>
    </w:lvl>
    <w:lvl w:ilvl="2" w:tplc="0409001B">
      <w:start w:val="1"/>
      <w:numFmt w:val="lowerRoman"/>
      <w:lvlText w:val="%3."/>
      <w:lvlJc w:val="right"/>
      <w:pPr>
        <w:ind w:left="1440" w:hanging="480"/>
      </w:pPr>
    </w:lvl>
    <w:lvl w:ilvl="3" w:tplc="C6CC29B4">
      <w:start w:val="1"/>
      <w:numFmt w:val="taiwaneseCountingThousand"/>
      <w:lvlText w:val="(%4)"/>
      <w:lvlJc w:val="left"/>
      <w:pPr>
        <w:ind w:left="1920" w:hanging="480"/>
      </w:pPr>
      <w:rPr>
        <w:rFonts w:hint="eastAsia"/>
      </w:rPr>
    </w:lvl>
    <w:lvl w:ilvl="4" w:tplc="0409000F">
      <w:start w:val="1"/>
      <w:numFmt w:val="decimal"/>
      <w:lvlText w:val="%5."/>
      <w:lvlJc w:val="left"/>
      <w:pPr>
        <w:ind w:left="2400" w:hanging="480"/>
      </w:pPr>
      <w:rPr>
        <w:rFonts w:hint="default"/>
      </w:r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56D"/>
    <w:rsid w:val="000202D7"/>
    <w:rsid w:val="0003493C"/>
    <w:rsid w:val="0004187D"/>
    <w:rsid w:val="0005057A"/>
    <w:rsid w:val="000560CD"/>
    <w:rsid w:val="000667C5"/>
    <w:rsid w:val="00077818"/>
    <w:rsid w:val="000A402A"/>
    <w:rsid w:val="000B6E1C"/>
    <w:rsid w:val="000E3103"/>
    <w:rsid w:val="001113FD"/>
    <w:rsid w:val="001167C2"/>
    <w:rsid w:val="00172938"/>
    <w:rsid w:val="001842C2"/>
    <w:rsid w:val="00186C80"/>
    <w:rsid w:val="00191C6C"/>
    <w:rsid w:val="001A1083"/>
    <w:rsid w:val="001A28B3"/>
    <w:rsid w:val="001A3F72"/>
    <w:rsid w:val="001B6661"/>
    <w:rsid w:val="001C3C3D"/>
    <w:rsid w:val="001D4745"/>
    <w:rsid w:val="00206347"/>
    <w:rsid w:val="00210E39"/>
    <w:rsid w:val="002268DE"/>
    <w:rsid w:val="002330CA"/>
    <w:rsid w:val="0025460C"/>
    <w:rsid w:val="00256766"/>
    <w:rsid w:val="002B31A5"/>
    <w:rsid w:val="002D2D59"/>
    <w:rsid w:val="00301F02"/>
    <w:rsid w:val="003125D9"/>
    <w:rsid w:val="0032308F"/>
    <w:rsid w:val="00371F5A"/>
    <w:rsid w:val="00385467"/>
    <w:rsid w:val="003A01B0"/>
    <w:rsid w:val="003A35E1"/>
    <w:rsid w:val="003A6370"/>
    <w:rsid w:val="003A6AFA"/>
    <w:rsid w:val="003B682D"/>
    <w:rsid w:val="003C0854"/>
    <w:rsid w:val="003C310E"/>
    <w:rsid w:val="003D6CB1"/>
    <w:rsid w:val="003E2D58"/>
    <w:rsid w:val="003E5006"/>
    <w:rsid w:val="00400729"/>
    <w:rsid w:val="00402E91"/>
    <w:rsid w:val="004138FF"/>
    <w:rsid w:val="0041673C"/>
    <w:rsid w:val="00421FEF"/>
    <w:rsid w:val="00424B21"/>
    <w:rsid w:val="00431FA9"/>
    <w:rsid w:val="00432A31"/>
    <w:rsid w:val="00432F28"/>
    <w:rsid w:val="004372BF"/>
    <w:rsid w:val="00471E78"/>
    <w:rsid w:val="00477FCF"/>
    <w:rsid w:val="00480ABB"/>
    <w:rsid w:val="0048456D"/>
    <w:rsid w:val="00486690"/>
    <w:rsid w:val="004A045E"/>
    <w:rsid w:val="004A4519"/>
    <w:rsid w:val="004B17D9"/>
    <w:rsid w:val="004D0FB2"/>
    <w:rsid w:val="004D1923"/>
    <w:rsid w:val="004F2486"/>
    <w:rsid w:val="00521608"/>
    <w:rsid w:val="0053028C"/>
    <w:rsid w:val="00532B86"/>
    <w:rsid w:val="00546A24"/>
    <w:rsid w:val="00550EC3"/>
    <w:rsid w:val="0057303C"/>
    <w:rsid w:val="005958A5"/>
    <w:rsid w:val="00597C0C"/>
    <w:rsid w:val="005D6475"/>
    <w:rsid w:val="005E5B0C"/>
    <w:rsid w:val="005E6ACC"/>
    <w:rsid w:val="00605E2C"/>
    <w:rsid w:val="00612D4F"/>
    <w:rsid w:val="00617F99"/>
    <w:rsid w:val="00625203"/>
    <w:rsid w:val="00642E17"/>
    <w:rsid w:val="00645B5A"/>
    <w:rsid w:val="00670F67"/>
    <w:rsid w:val="00677FE6"/>
    <w:rsid w:val="00692890"/>
    <w:rsid w:val="006B18A1"/>
    <w:rsid w:val="006B444C"/>
    <w:rsid w:val="006D06B3"/>
    <w:rsid w:val="006F27C0"/>
    <w:rsid w:val="006F770D"/>
    <w:rsid w:val="007101BE"/>
    <w:rsid w:val="0071025C"/>
    <w:rsid w:val="0071423E"/>
    <w:rsid w:val="007177B3"/>
    <w:rsid w:val="00737F7F"/>
    <w:rsid w:val="00761F63"/>
    <w:rsid w:val="00772F4F"/>
    <w:rsid w:val="0077597E"/>
    <w:rsid w:val="0078266F"/>
    <w:rsid w:val="00784F25"/>
    <w:rsid w:val="007B00D6"/>
    <w:rsid w:val="007D49D8"/>
    <w:rsid w:val="007E5E5D"/>
    <w:rsid w:val="00831368"/>
    <w:rsid w:val="008441C8"/>
    <w:rsid w:val="00855B57"/>
    <w:rsid w:val="008A2E6F"/>
    <w:rsid w:val="008A3F4E"/>
    <w:rsid w:val="008A72AA"/>
    <w:rsid w:val="008C75C2"/>
    <w:rsid w:val="008D62AB"/>
    <w:rsid w:val="0090445F"/>
    <w:rsid w:val="0092700E"/>
    <w:rsid w:val="00946C9B"/>
    <w:rsid w:val="00953573"/>
    <w:rsid w:val="00967197"/>
    <w:rsid w:val="009675D9"/>
    <w:rsid w:val="009734B0"/>
    <w:rsid w:val="00981961"/>
    <w:rsid w:val="009B5371"/>
    <w:rsid w:val="009C08AC"/>
    <w:rsid w:val="009C698F"/>
    <w:rsid w:val="009D49CA"/>
    <w:rsid w:val="009D5EB0"/>
    <w:rsid w:val="009E3240"/>
    <w:rsid w:val="009F0FAA"/>
    <w:rsid w:val="009F10A2"/>
    <w:rsid w:val="009F14C5"/>
    <w:rsid w:val="009F20F2"/>
    <w:rsid w:val="009F22E2"/>
    <w:rsid w:val="00A101AF"/>
    <w:rsid w:val="00A139C7"/>
    <w:rsid w:val="00A14643"/>
    <w:rsid w:val="00A25D91"/>
    <w:rsid w:val="00A34026"/>
    <w:rsid w:val="00A63598"/>
    <w:rsid w:val="00A70D7F"/>
    <w:rsid w:val="00A73AE3"/>
    <w:rsid w:val="00A81BAE"/>
    <w:rsid w:val="00A82163"/>
    <w:rsid w:val="00AA0FA6"/>
    <w:rsid w:val="00AA3BFA"/>
    <w:rsid w:val="00AA62A5"/>
    <w:rsid w:val="00AB1516"/>
    <w:rsid w:val="00AD3D6C"/>
    <w:rsid w:val="00AE4DFC"/>
    <w:rsid w:val="00AF629B"/>
    <w:rsid w:val="00B10223"/>
    <w:rsid w:val="00B1284D"/>
    <w:rsid w:val="00B12B29"/>
    <w:rsid w:val="00B343A8"/>
    <w:rsid w:val="00B56F47"/>
    <w:rsid w:val="00B7242F"/>
    <w:rsid w:val="00B72C81"/>
    <w:rsid w:val="00B933C1"/>
    <w:rsid w:val="00B97B82"/>
    <w:rsid w:val="00B97C65"/>
    <w:rsid w:val="00BA388F"/>
    <w:rsid w:val="00BB07BD"/>
    <w:rsid w:val="00BB4546"/>
    <w:rsid w:val="00BC3233"/>
    <w:rsid w:val="00BC58DD"/>
    <w:rsid w:val="00BF368C"/>
    <w:rsid w:val="00C0719C"/>
    <w:rsid w:val="00C20C67"/>
    <w:rsid w:val="00C22873"/>
    <w:rsid w:val="00C4645E"/>
    <w:rsid w:val="00C55CB8"/>
    <w:rsid w:val="00C56ED6"/>
    <w:rsid w:val="00C57423"/>
    <w:rsid w:val="00C82363"/>
    <w:rsid w:val="00C874C9"/>
    <w:rsid w:val="00C97533"/>
    <w:rsid w:val="00CA5F01"/>
    <w:rsid w:val="00CD20B6"/>
    <w:rsid w:val="00CE5203"/>
    <w:rsid w:val="00CF49C5"/>
    <w:rsid w:val="00CF4B0C"/>
    <w:rsid w:val="00CF51DF"/>
    <w:rsid w:val="00D21BEC"/>
    <w:rsid w:val="00D433E4"/>
    <w:rsid w:val="00D531C1"/>
    <w:rsid w:val="00D7677A"/>
    <w:rsid w:val="00D945D5"/>
    <w:rsid w:val="00DA1A51"/>
    <w:rsid w:val="00DC3486"/>
    <w:rsid w:val="00DC4E85"/>
    <w:rsid w:val="00DC62D8"/>
    <w:rsid w:val="00DC63B1"/>
    <w:rsid w:val="00DC6C40"/>
    <w:rsid w:val="00DE03AC"/>
    <w:rsid w:val="00DE3604"/>
    <w:rsid w:val="00DE68A2"/>
    <w:rsid w:val="00DE73A1"/>
    <w:rsid w:val="00E0794B"/>
    <w:rsid w:val="00E14773"/>
    <w:rsid w:val="00E23D66"/>
    <w:rsid w:val="00E32A08"/>
    <w:rsid w:val="00E44AC4"/>
    <w:rsid w:val="00E45DAC"/>
    <w:rsid w:val="00E56B1E"/>
    <w:rsid w:val="00E66912"/>
    <w:rsid w:val="00E744DB"/>
    <w:rsid w:val="00E7614C"/>
    <w:rsid w:val="00E77A03"/>
    <w:rsid w:val="00EC07B2"/>
    <w:rsid w:val="00EC0C52"/>
    <w:rsid w:val="00EC5C78"/>
    <w:rsid w:val="00ED00AF"/>
    <w:rsid w:val="00EE00CD"/>
    <w:rsid w:val="00EE3B99"/>
    <w:rsid w:val="00EE4F80"/>
    <w:rsid w:val="00EF5C50"/>
    <w:rsid w:val="00EF5D56"/>
    <w:rsid w:val="00F21732"/>
    <w:rsid w:val="00F2455C"/>
    <w:rsid w:val="00F257C2"/>
    <w:rsid w:val="00F477B7"/>
    <w:rsid w:val="00F54327"/>
    <w:rsid w:val="00F84ABE"/>
    <w:rsid w:val="00FA78FE"/>
    <w:rsid w:val="00FB0325"/>
    <w:rsid w:val="00FB6CEB"/>
    <w:rsid w:val="00FC652B"/>
    <w:rsid w:val="00FF30CA"/>
    <w:rsid w:val="00FF57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CA5F01"/>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8456D"/>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9D5EB0"/>
    <w:pPr>
      <w:ind w:leftChars="200" w:left="480"/>
    </w:pPr>
  </w:style>
  <w:style w:type="paragraph" w:styleId="a4">
    <w:name w:val="header"/>
    <w:basedOn w:val="a"/>
    <w:link w:val="a5"/>
    <w:uiPriority w:val="99"/>
    <w:unhideWhenUsed/>
    <w:rsid w:val="00F84ABE"/>
    <w:pPr>
      <w:tabs>
        <w:tab w:val="center" w:pos="4153"/>
        <w:tab w:val="right" w:pos="8306"/>
      </w:tabs>
      <w:snapToGrid w:val="0"/>
    </w:pPr>
    <w:rPr>
      <w:sz w:val="20"/>
      <w:szCs w:val="20"/>
    </w:rPr>
  </w:style>
  <w:style w:type="character" w:customStyle="1" w:styleId="a5">
    <w:name w:val="頁首 字元"/>
    <w:basedOn w:val="a0"/>
    <w:link w:val="a4"/>
    <w:uiPriority w:val="99"/>
    <w:rsid w:val="00F84ABE"/>
    <w:rPr>
      <w:sz w:val="20"/>
      <w:szCs w:val="20"/>
    </w:rPr>
  </w:style>
  <w:style w:type="paragraph" w:styleId="a6">
    <w:name w:val="footer"/>
    <w:basedOn w:val="a"/>
    <w:link w:val="a7"/>
    <w:uiPriority w:val="99"/>
    <w:unhideWhenUsed/>
    <w:rsid w:val="00F84ABE"/>
    <w:pPr>
      <w:tabs>
        <w:tab w:val="center" w:pos="4153"/>
        <w:tab w:val="right" w:pos="8306"/>
      </w:tabs>
      <w:snapToGrid w:val="0"/>
    </w:pPr>
    <w:rPr>
      <w:sz w:val="20"/>
      <w:szCs w:val="20"/>
    </w:rPr>
  </w:style>
  <w:style w:type="character" w:customStyle="1" w:styleId="a7">
    <w:name w:val="頁尾 字元"/>
    <w:basedOn w:val="a0"/>
    <w:link w:val="a6"/>
    <w:uiPriority w:val="99"/>
    <w:rsid w:val="00F84ABE"/>
    <w:rPr>
      <w:sz w:val="20"/>
      <w:szCs w:val="20"/>
    </w:rPr>
  </w:style>
  <w:style w:type="paragraph" w:styleId="a8">
    <w:name w:val="No Spacing"/>
    <w:link w:val="a9"/>
    <w:uiPriority w:val="1"/>
    <w:qFormat/>
    <w:rsid w:val="005D6475"/>
    <w:rPr>
      <w:kern w:val="0"/>
      <w:sz w:val="22"/>
    </w:rPr>
  </w:style>
  <w:style w:type="character" w:customStyle="1" w:styleId="a9">
    <w:name w:val="無間距 字元"/>
    <w:basedOn w:val="a0"/>
    <w:link w:val="a8"/>
    <w:uiPriority w:val="1"/>
    <w:rsid w:val="005D6475"/>
    <w:rPr>
      <w:kern w:val="0"/>
      <w:sz w:val="22"/>
    </w:rPr>
  </w:style>
  <w:style w:type="paragraph" w:styleId="aa">
    <w:name w:val="Balloon Text"/>
    <w:basedOn w:val="a"/>
    <w:link w:val="ab"/>
    <w:uiPriority w:val="99"/>
    <w:semiHidden/>
    <w:unhideWhenUsed/>
    <w:rsid w:val="005D647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D6475"/>
    <w:rPr>
      <w:rFonts w:asciiTheme="majorHAnsi" w:eastAsiaTheme="majorEastAsia" w:hAnsiTheme="majorHAnsi" w:cstheme="majorBidi"/>
      <w:sz w:val="18"/>
      <w:szCs w:val="18"/>
    </w:rPr>
  </w:style>
  <w:style w:type="paragraph" w:styleId="ac">
    <w:name w:val="Title"/>
    <w:basedOn w:val="a"/>
    <w:next w:val="a"/>
    <w:link w:val="ad"/>
    <w:uiPriority w:val="10"/>
    <w:qFormat/>
    <w:rsid w:val="005D6475"/>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標題 字元"/>
    <w:basedOn w:val="a0"/>
    <w:link w:val="ac"/>
    <w:uiPriority w:val="10"/>
    <w:rsid w:val="005D6475"/>
    <w:rPr>
      <w:rFonts w:asciiTheme="majorHAnsi" w:eastAsiaTheme="majorEastAsia" w:hAnsiTheme="majorHAnsi" w:cstheme="majorBidi"/>
      <w:color w:val="17365D" w:themeColor="text2" w:themeShade="BF"/>
      <w:spacing w:val="5"/>
      <w:kern w:val="28"/>
      <w:sz w:val="52"/>
      <w:szCs w:val="52"/>
    </w:rPr>
  </w:style>
  <w:style w:type="paragraph" w:styleId="ae">
    <w:name w:val="Subtitle"/>
    <w:basedOn w:val="a"/>
    <w:next w:val="a"/>
    <w:link w:val="af"/>
    <w:uiPriority w:val="11"/>
    <w:qFormat/>
    <w:rsid w:val="005D6475"/>
    <w:pPr>
      <w:widowControl/>
      <w:numPr>
        <w:ilvl w:val="1"/>
      </w:numPr>
      <w:spacing w:after="200" w:line="276" w:lineRule="auto"/>
    </w:pPr>
    <w:rPr>
      <w:rFonts w:asciiTheme="majorHAnsi" w:eastAsiaTheme="majorEastAsia" w:hAnsiTheme="majorHAnsi" w:cstheme="majorBidi"/>
      <w:i/>
      <w:iCs/>
      <w:color w:val="4F81BD" w:themeColor="accent1"/>
      <w:spacing w:val="15"/>
      <w:kern w:val="0"/>
      <w:szCs w:val="24"/>
    </w:rPr>
  </w:style>
  <w:style w:type="character" w:customStyle="1" w:styleId="af">
    <w:name w:val="副標題 字元"/>
    <w:basedOn w:val="a0"/>
    <w:link w:val="ae"/>
    <w:uiPriority w:val="11"/>
    <w:rsid w:val="005D6475"/>
    <w:rPr>
      <w:rFonts w:asciiTheme="majorHAnsi" w:eastAsiaTheme="majorEastAsia" w:hAnsiTheme="majorHAnsi" w:cstheme="majorBidi"/>
      <w:i/>
      <w:iCs/>
      <w:color w:val="4F81BD" w:themeColor="accent1"/>
      <w:spacing w:val="15"/>
      <w:kern w:val="0"/>
      <w:szCs w:val="24"/>
    </w:rPr>
  </w:style>
  <w:style w:type="character" w:customStyle="1" w:styleId="10">
    <w:name w:val="標題 1 字元"/>
    <w:basedOn w:val="a0"/>
    <w:link w:val="1"/>
    <w:uiPriority w:val="9"/>
    <w:rsid w:val="00CA5F01"/>
    <w:rPr>
      <w:rFonts w:asciiTheme="majorHAnsi" w:eastAsiaTheme="majorEastAsia" w:hAnsiTheme="majorHAnsi" w:cstheme="majorBidi"/>
      <w:b/>
      <w:bCs/>
      <w:kern w:val="52"/>
      <w:sz w:val="52"/>
      <w:szCs w:val="52"/>
    </w:rPr>
  </w:style>
  <w:style w:type="paragraph" w:styleId="af0">
    <w:name w:val="TOC Heading"/>
    <w:basedOn w:val="1"/>
    <w:next w:val="a"/>
    <w:uiPriority w:val="39"/>
    <w:semiHidden/>
    <w:unhideWhenUsed/>
    <w:qFormat/>
    <w:rsid w:val="00CA5F01"/>
    <w:pPr>
      <w:keepLines/>
      <w:widowControl/>
      <w:spacing w:before="480" w:after="0" w:line="276" w:lineRule="auto"/>
      <w:outlineLvl w:val="9"/>
    </w:pPr>
    <w:rPr>
      <w:color w:val="365F91" w:themeColor="accent1" w:themeShade="BF"/>
      <w:kern w:val="0"/>
      <w:sz w:val="28"/>
      <w:szCs w:val="28"/>
    </w:rPr>
  </w:style>
  <w:style w:type="paragraph" w:styleId="11">
    <w:name w:val="toc 1"/>
    <w:basedOn w:val="a"/>
    <w:next w:val="a"/>
    <w:autoRedefine/>
    <w:uiPriority w:val="39"/>
    <w:unhideWhenUsed/>
    <w:rsid w:val="00617F99"/>
    <w:pPr>
      <w:tabs>
        <w:tab w:val="left" w:pos="567"/>
        <w:tab w:val="right" w:leader="dot" w:pos="9060"/>
      </w:tabs>
    </w:pPr>
  </w:style>
  <w:style w:type="character" w:styleId="af1">
    <w:name w:val="Hyperlink"/>
    <w:basedOn w:val="a0"/>
    <w:uiPriority w:val="99"/>
    <w:unhideWhenUsed/>
    <w:rsid w:val="00CA5F01"/>
    <w:rPr>
      <w:color w:val="0000FF" w:themeColor="hyperlink"/>
      <w:u w:val="single"/>
    </w:rPr>
  </w:style>
  <w:style w:type="paragraph" w:styleId="2">
    <w:name w:val="toc 2"/>
    <w:basedOn w:val="a"/>
    <w:next w:val="a"/>
    <w:autoRedefine/>
    <w:uiPriority w:val="39"/>
    <w:unhideWhenUsed/>
    <w:rsid w:val="00AE4DFC"/>
    <w:pPr>
      <w:ind w:leftChars="200" w:left="480"/>
    </w:pPr>
  </w:style>
  <w:style w:type="paragraph" w:styleId="af2">
    <w:name w:val="caption"/>
    <w:basedOn w:val="a"/>
    <w:next w:val="a"/>
    <w:uiPriority w:val="35"/>
    <w:unhideWhenUsed/>
    <w:qFormat/>
    <w:rsid w:val="000E3103"/>
    <w:rPr>
      <w:sz w:val="20"/>
      <w:szCs w:val="20"/>
    </w:rPr>
  </w:style>
  <w:style w:type="table" w:styleId="af3">
    <w:name w:val="Table Grid"/>
    <w:basedOn w:val="a1"/>
    <w:uiPriority w:val="59"/>
    <w:rsid w:val="00737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737F7F"/>
  </w:style>
  <w:style w:type="table" w:styleId="3-1">
    <w:name w:val="Medium Grid 3 Accent 1"/>
    <w:basedOn w:val="a1"/>
    <w:uiPriority w:val="69"/>
    <w:rsid w:val="00737F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af4">
    <w:name w:val="封面單位"/>
    <w:rsid w:val="00C874C9"/>
    <w:pPr>
      <w:spacing w:before="120" w:after="120"/>
      <w:jc w:val="center"/>
    </w:pPr>
    <w:rPr>
      <w:rFonts w:ascii="Arial" w:eastAsia="標楷體" w:hAnsi="Arial" w:cs="Times New Roman"/>
      <w:noProof/>
      <w:kern w:val="0"/>
      <w:sz w:val="56"/>
      <w:szCs w:val="20"/>
    </w:rPr>
  </w:style>
  <w:style w:type="paragraph" w:styleId="3">
    <w:name w:val="toc 3"/>
    <w:basedOn w:val="a"/>
    <w:next w:val="a"/>
    <w:autoRedefine/>
    <w:uiPriority w:val="39"/>
    <w:unhideWhenUsed/>
    <w:rsid w:val="00DC6C40"/>
    <w:pPr>
      <w:ind w:leftChars="400" w:left="960"/>
    </w:pPr>
  </w:style>
  <w:style w:type="paragraph" w:styleId="af5">
    <w:name w:val="footnote text"/>
    <w:basedOn w:val="a"/>
    <w:link w:val="af6"/>
    <w:uiPriority w:val="99"/>
    <w:semiHidden/>
    <w:unhideWhenUsed/>
    <w:rsid w:val="00172938"/>
    <w:pPr>
      <w:snapToGrid w:val="0"/>
    </w:pPr>
    <w:rPr>
      <w:rFonts w:ascii="Calibri" w:eastAsia="新細明體" w:hAnsi="Calibri" w:cs="Times New Roman"/>
      <w:sz w:val="20"/>
      <w:szCs w:val="20"/>
    </w:rPr>
  </w:style>
  <w:style w:type="character" w:customStyle="1" w:styleId="af6">
    <w:name w:val="註腳文字 字元"/>
    <w:basedOn w:val="a0"/>
    <w:link w:val="af5"/>
    <w:uiPriority w:val="99"/>
    <w:semiHidden/>
    <w:rsid w:val="00172938"/>
    <w:rPr>
      <w:rFonts w:ascii="Calibri" w:eastAsia="新細明體" w:hAnsi="Calibri" w:cs="Times New Roman"/>
      <w:sz w:val="20"/>
      <w:szCs w:val="20"/>
    </w:rPr>
  </w:style>
  <w:style w:type="character" w:styleId="af7">
    <w:name w:val="footnote reference"/>
    <w:uiPriority w:val="99"/>
    <w:semiHidden/>
    <w:unhideWhenUsed/>
    <w:rsid w:val="0017293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CA5F01"/>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8456D"/>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9D5EB0"/>
    <w:pPr>
      <w:ind w:leftChars="200" w:left="480"/>
    </w:pPr>
  </w:style>
  <w:style w:type="paragraph" w:styleId="a4">
    <w:name w:val="header"/>
    <w:basedOn w:val="a"/>
    <w:link w:val="a5"/>
    <w:uiPriority w:val="99"/>
    <w:unhideWhenUsed/>
    <w:rsid w:val="00F84ABE"/>
    <w:pPr>
      <w:tabs>
        <w:tab w:val="center" w:pos="4153"/>
        <w:tab w:val="right" w:pos="8306"/>
      </w:tabs>
      <w:snapToGrid w:val="0"/>
    </w:pPr>
    <w:rPr>
      <w:sz w:val="20"/>
      <w:szCs w:val="20"/>
    </w:rPr>
  </w:style>
  <w:style w:type="character" w:customStyle="1" w:styleId="a5">
    <w:name w:val="頁首 字元"/>
    <w:basedOn w:val="a0"/>
    <w:link w:val="a4"/>
    <w:uiPriority w:val="99"/>
    <w:rsid w:val="00F84ABE"/>
    <w:rPr>
      <w:sz w:val="20"/>
      <w:szCs w:val="20"/>
    </w:rPr>
  </w:style>
  <w:style w:type="paragraph" w:styleId="a6">
    <w:name w:val="footer"/>
    <w:basedOn w:val="a"/>
    <w:link w:val="a7"/>
    <w:uiPriority w:val="99"/>
    <w:unhideWhenUsed/>
    <w:rsid w:val="00F84ABE"/>
    <w:pPr>
      <w:tabs>
        <w:tab w:val="center" w:pos="4153"/>
        <w:tab w:val="right" w:pos="8306"/>
      </w:tabs>
      <w:snapToGrid w:val="0"/>
    </w:pPr>
    <w:rPr>
      <w:sz w:val="20"/>
      <w:szCs w:val="20"/>
    </w:rPr>
  </w:style>
  <w:style w:type="character" w:customStyle="1" w:styleId="a7">
    <w:name w:val="頁尾 字元"/>
    <w:basedOn w:val="a0"/>
    <w:link w:val="a6"/>
    <w:uiPriority w:val="99"/>
    <w:rsid w:val="00F84ABE"/>
    <w:rPr>
      <w:sz w:val="20"/>
      <w:szCs w:val="20"/>
    </w:rPr>
  </w:style>
  <w:style w:type="paragraph" w:styleId="a8">
    <w:name w:val="No Spacing"/>
    <w:link w:val="a9"/>
    <w:uiPriority w:val="1"/>
    <w:qFormat/>
    <w:rsid w:val="005D6475"/>
    <w:rPr>
      <w:kern w:val="0"/>
      <w:sz w:val="22"/>
    </w:rPr>
  </w:style>
  <w:style w:type="character" w:customStyle="1" w:styleId="a9">
    <w:name w:val="無間距 字元"/>
    <w:basedOn w:val="a0"/>
    <w:link w:val="a8"/>
    <w:uiPriority w:val="1"/>
    <w:rsid w:val="005D6475"/>
    <w:rPr>
      <w:kern w:val="0"/>
      <w:sz w:val="22"/>
    </w:rPr>
  </w:style>
  <w:style w:type="paragraph" w:styleId="aa">
    <w:name w:val="Balloon Text"/>
    <w:basedOn w:val="a"/>
    <w:link w:val="ab"/>
    <w:uiPriority w:val="99"/>
    <w:semiHidden/>
    <w:unhideWhenUsed/>
    <w:rsid w:val="005D647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D6475"/>
    <w:rPr>
      <w:rFonts w:asciiTheme="majorHAnsi" w:eastAsiaTheme="majorEastAsia" w:hAnsiTheme="majorHAnsi" w:cstheme="majorBidi"/>
      <w:sz w:val="18"/>
      <w:szCs w:val="18"/>
    </w:rPr>
  </w:style>
  <w:style w:type="paragraph" w:styleId="ac">
    <w:name w:val="Title"/>
    <w:basedOn w:val="a"/>
    <w:next w:val="a"/>
    <w:link w:val="ad"/>
    <w:uiPriority w:val="10"/>
    <w:qFormat/>
    <w:rsid w:val="005D6475"/>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標題 字元"/>
    <w:basedOn w:val="a0"/>
    <w:link w:val="ac"/>
    <w:uiPriority w:val="10"/>
    <w:rsid w:val="005D6475"/>
    <w:rPr>
      <w:rFonts w:asciiTheme="majorHAnsi" w:eastAsiaTheme="majorEastAsia" w:hAnsiTheme="majorHAnsi" w:cstheme="majorBidi"/>
      <w:color w:val="17365D" w:themeColor="text2" w:themeShade="BF"/>
      <w:spacing w:val="5"/>
      <w:kern w:val="28"/>
      <w:sz w:val="52"/>
      <w:szCs w:val="52"/>
    </w:rPr>
  </w:style>
  <w:style w:type="paragraph" w:styleId="ae">
    <w:name w:val="Subtitle"/>
    <w:basedOn w:val="a"/>
    <w:next w:val="a"/>
    <w:link w:val="af"/>
    <w:uiPriority w:val="11"/>
    <w:qFormat/>
    <w:rsid w:val="005D6475"/>
    <w:pPr>
      <w:widowControl/>
      <w:numPr>
        <w:ilvl w:val="1"/>
      </w:numPr>
      <w:spacing w:after="200" w:line="276" w:lineRule="auto"/>
    </w:pPr>
    <w:rPr>
      <w:rFonts w:asciiTheme="majorHAnsi" w:eastAsiaTheme="majorEastAsia" w:hAnsiTheme="majorHAnsi" w:cstheme="majorBidi"/>
      <w:i/>
      <w:iCs/>
      <w:color w:val="4F81BD" w:themeColor="accent1"/>
      <w:spacing w:val="15"/>
      <w:kern w:val="0"/>
      <w:szCs w:val="24"/>
    </w:rPr>
  </w:style>
  <w:style w:type="character" w:customStyle="1" w:styleId="af">
    <w:name w:val="副標題 字元"/>
    <w:basedOn w:val="a0"/>
    <w:link w:val="ae"/>
    <w:uiPriority w:val="11"/>
    <w:rsid w:val="005D6475"/>
    <w:rPr>
      <w:rFonts w:asciiTheme="majorHAnsi" w:eastAsiaTheme="majorEastAsia" w:hAnsiTheme="majorHAnsi" w:cstheme="majorBidi"/>
      <w:i/>
      <w:iCs/>
      <w:color w:val="4F81BD" w:themeColor="accent1"/>
      <w:spacing w:val="15"/>
      <w:kern w:val="0"/>
      <w:szCs w:val="24"/>
    </w:rPr>
  </w:style>
  <w:style w:type="character" w:customStyle="1" w:styleId="10">
    <w:name w:val="標題 1 字元"/>
    <w:basedOn w:val="a0"/>
    <w:link w:val="1"/>
    <w:uiPriority w:val="9"/>
    <w:rsid w:val="00CA5F01"/>
    <w:rPr>
      <w:rFonts w:asciiTheme="majorHAnsi" w:eastAsiaTheme="majorEastAsia" w:hAnsiTheme="majorHAnsi" w:cstheme="majorBidi"/>
      <w:b/>
      <w:bCs/>
      <w:kern w:val="52"/>
      <w:sz w:val="52"/>
      <w:szCs w:val="52"/>
    </w:rPr>
  </w:style>
  <w:style w:type="paragraph" w:styleId="af0">
    <w:name w:val="TOC Heading"/>
    <w:basedOn w:val="1"/>
    <w:next w:val="a"/>
    <w:uiPriority w:val="39"/>
    <w:semiHidden/>
    <w:unhideWhenUsed/>
    <w:qFormat/>
    <w:rsid w:val="00CA5F01"/>
    <w:pPr>
      <w:keepLines/>
      <w:widowControl/>
      <w:spacing w:before="480" w:after="0" w:line="276" w:lineRule="auto"/>
      <w:outlineLvl w:val="9"/>
    </w:pPr>
    <w:rPr>
      <w:color w:val="365F91" w:themeColor="accent1" w:themeShade="BF"/>
      <w:kern w:val="0"/>
      <w:sz w:val="28"/>
      <w:szCs w:val="28"/>
    </w:rPr>
  </w:style>
  <w:style w:type="paragraph" w:styleId="11">
    <w:name w:val="toc 1"/>
    <w:basedOn w:val="a"/>
    <w:next w:val="a"/>
    <w:autoRedefine/>
    <w:uiPriority w:val="39"/>
    <w:unhideWhenUsed/>
    <w:rsid w:val="00617F99"/>
    <w:pPr>
      <w:tabs>
        <w:tab w:val="left" w:pos="567"/>
        <w:tab w:val="right" w:leader="dot" w:pos="9060"/>
      </w:tabs>
    </w:pPr>
  </w:style>
  <w:style w:type="character" w:styleId="af1">
    <w:name w:val="Hyperlink"/>
    <w:basedOn w:val="a0"/>
    <w:uiPriority w:val="99"/>
    <w:unhideWhenUsed/>
    <w:rsid w:val="00CA5F01"/>
    <w:rPr>
      <w:color w:val="0000FF" w:themeColor="hyperlink"/>
      <w:u w:val="single"/>
    </w:rPr>
  </w:style>
  <w:style w:type="paragraph" w:styleId="2">
    <w:name w:val="toc 2"/>
    <w:basedOn w:val="a"/>
    <w:next w:val="a"/>
    <w:autoRedefine/>
    <w:uiPriority w:val="39"/>
    <w:unhideWhenUsed/>
    <w:rsid w:val="00AE4DFC"/>
    <w:pPr>
      <w:ind w:leftChars="200" w:left="480"/>
    </w:pPr>
  </w:style>
  <w:style w:type="paragraph" w:styleId="af2">
    <w:name w:val="caption"/>
    <w:basedOn w:val="a"/>
    <w:next w:val="a"/>
    <w:uiPriority w:val="35"/>
    <w:unhideWhenUsed/>
    <w:qFormat/>
    <w:rsid w:val="000E3103"/>
    <w:rPr>
      <w:sz w:val="20"/>
      <w:szCs w:val="20"/>
    </w:rPr>
  </w:style>
  <w:style w:type="table" w:styleId="af3">
    <w:name w:val="Table Grid"/>
    <w:basedOn w:val="a1"/>
    <w:uiPriority w:val="59"/>
    <w:rsid w:val="00737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737F7F"/>
  </w:style>
  <w:style w:type="table" w:styleId="3-1">
    <w:name w:val="Medium Grid 3 Accent 1"/>
    <w:basedOn w:val="a1"/>
    <w:uiPriority w:val="69"/>
    <w:rsid w:val="00737F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af4">
    <w:name w:val="封面單位"/>
    <w:rsid w:val="00C874C9"/>
    <w:pPr>
      <w:spacing w:before="120" w:after="120"/>
      <w:jc w:val="center"/>
    </w:pPr>
    <w:rPr>
      <w:rFonts w:ascii="Arial" w:eastAsia="標楷體" w:hAnsi="Arial" w:cs="Times New Roman"/>
      <w:noProof/>
      <w:kern w:val="0"/>
      <w:sz w:val="56"/>
      <w:szCs w:val="20"/>
    </w:rPr>
  </w:style>
  <w:style w:type="paragraph" w:styleId="3">
    <w:name w:val="toc 3"/>
    <w:basedOn w:val="a"/>
    <w:next w:val="a"/>
    <w:autoRedefine/>
    <w:uiPriority w:val="39"/>
    <w:unhideWhenUsed/>
    <w:rsid w:val="00DC6C40"/>
    <w:pPr>
      <w:ind w:leftChars="400" w:left="960"/>
    </w:pPr>
  </w:style>
  <w:style w:type="paragraph" w:styleId="af5">
    <w:name w:val="footnote text"/>
    <w:basedOn w:val="a"/>
    <w:link w:val="af6"/>
    <w:uiPriority w:val="99"/>
    <w:semiHidden/>
    <w:unhideWhenUsed/>
    <w:rsid w:val="00172938"/>
    <w:pPr>
      <w:snapToGrid w:val="0"/>
    </w:pPr>
    <w:rPr>
      <w:rFonts w:ascii="Calibri" w:eastAsia="新細明體" w:hAnsi="Calibri" w:cs="Times New Roman"/>
      <w:sz w:val="20"/>
      <w:szCs w:val="20"/>
    </w:rPr>
  </w:style>
  <w:style w:type="character" w:customStyle="1" w:styleId="af6">
    <w:name w:val="註腳文字 字元"/>
    <w:basedOn w:val="a0"/>
    <w:link w:val="af5"/>
    <w:uiPriority w:val="99"/>
    <w:semiHidden/>
    <w:rsid w:val="00172938"/>
    <w:rPr>
      <w:rFonts w:ascii="Calibri" w:eastAsia="新細明體" w:hAnsi="Calibri" w:cs="Times New Roman"/>
      <w:sz w:val="20"/>
      <w:szCs w:val="20"/>
    </w:rPr>
  </w:style>
  <w:style w:type="character" w:styleId="af7">
    <w:name w:val="footnote reference"/>
    <w:uiPriority w:val="99"/>
    <w:semiHidden/>
    <w:unhideWhenUsed/>
    <w:rsid w:val="001729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91973">
      <w:bodyDiv w:val="1"/>
      <w:marLeft w:val="0"/>
      <w:marRight w:val="0"/>
      <w:marTop w:val="0"/>
      <w:marBottom w:val="0"/>
      <w:divBdr>
        <w:top w:val="none" w:sz="0" w:space="0" w:color="auto"/>
        <w:left w:val="none" w:sz="0" w:space="0" w:color="auto"/>
        <w:bottom w:val="none" w:sz="0" w:space="0" w:color="auto"/>
        <w:right w:val="none" w:sz="0" w:space="0" w:color="auto"/>
      </w:divBdr>
    </w:div>
    <w:div w:id="281689568">
      <w:bodyDiv w:val="1"/>
      <w:marLeft w:val="0"/>
      <w:marRight w:val="0"/>
      <w:marTop w:val="0"/>
      <w:marBottom w:val="0"/>
      <w:divBdr>
        <w:top w:val="none" w:sz="0" w:space="0" w:color="auto"/>
        <w:left w:val="none" w:sz="0" w:space="0" w:color="auto"/>
        <w:bottom w:val="none" w:sz="0" w:space="0" w:color="auto"/>
        <w:right w:val="none" w:sz="0" w:space="0" w:color="auto"/>
      </w:divBdr>
    </w:div>
    <w:div w:id="310712714">
      <w:bodyDiv w:val="1"/>
      <w:marLeft w:val="0"/>
      <w:marRight w:val="0"/>
      <w:marTop w:val="0"/>
      <w:marBottom w:val="0"/>
      <w:divBdr>
        <w:top w:val="none" w:sz="0" w:space="0" w:color="auto"/>
        <w:left w:val="none" w:sz="0" w:space="0" w:color="auto"/>
        <w:bottom w:val="none" w:sz="0" w:space="0" w:color="auto"/>
        <w:right w:val="none" w:sz="0" w:space="0" w:color="auto"/>
      </w:divBdr>
    </w:div>
    <w:div w:id="387845474">
      <w:bodyDiv w:val="1"/>
      <w:marLeft w:val="0"/>
      <w:marRight w:val="0"/>
      <w:marTop w:val="0"/>
      <w:marBottom w:val="0"/>
      <w:divBdr>
        <w:top w:val="none" w:sz="0" w:space="0" w:color="auto"/>
        <w:left w:val="none" w:sz="0" w:space="0" w:color="auto"/>
        <w:bottom w:val="none" w:sz="0" w:space="0" w:color="auto"/>
        <w:right w:val="none" w:sz="0" w:space="0" w:color="auto"/>
      </w:divBdr>
    </w:div>
    <w:div w:id="557399439">
      <w:bodyDiv w:val="1"/>
      <w:marLeft w:val="0"/>
      <w:marRight w:val="0"/>
      <w:marTop w:val="0"/>
      <w:marBottom w:val="0"/>
      <w:divBdr>
        <w:top w:val="none" w:sz="0" w:space="0" w:color="auto"/>
        <w:left w:val="none" w:sz="0" w:space="0" w:color="auto"/>
        <w:bottom w:val="none" w:sz="0" w:space="0" w:color="auto"/>
        <w:right w:val="none" w:sz="0" w:space="0" w:color="auto"/>
      </w:divBdr>
    </w:div>
    <w:div w:id="722681764">
      <w:bodyDiv w:val="1"/>
      <w:marLeft w:val="0"/>
      <w:marRight w:val="0"/>
      <w:marTop w:val="0"/>
      <w:marBottom w:val="0"/>
      <w:divBdr>
        <w:top w:val="none" w:sz="0" w:space="0" w:color="auto"/>
        <w:left w:val="none" w:sz="0" w:space="0" w:color="auto"/>
        <w:bottom w:val="none" w:sz="0" w:space="0" w:color="auto"/>
        <w:right w:val="none" w:sz="0" w:space="0" w:color="auto"/>
      </w:divBdr>
    </w:div>
    <w:div w:id="790048720">
      <w:bodyDiv w:val="1"/>
      <w:marLeft w:val="0"/>
      <w:marRight w:val="0"/>
      <w:marTop w:val="0"/>
      <w:marBottom w:val="0"/>
      <w:divBdr>
        <w:top w:val="none" w:sz="0" w:space="0" w:color="auto"/>
        <w:left w:val="none" w:sz="0" w:space="0" w:color="auto"/>
        <w:bottom w:val="none" w:sz="0" w:space="0" w:color="auto"/>
        <w:right w:val="none" w:sz="0" w:space="0" w:color="auto"/>
      </w:divBdr>
    </w:div>
    <w:div w:id="790635212">
      <w:bodyDiv w:val="1"/>
      <w:marLeft w:val="0"/>
      <w:marRight w:val="0"/>
      <w:marTop w:val="0"/>
      <w:marBottom w:val="0"/>
      <w:divBdr>
        <w:top w:val="none" w:sz="0" w:space="0" w:color="auto"/>
        <w:left w:val="none" w:sz="0" w:space="0" w:color="auto"/>
        <w:bottom w:val="none" w:sz="0" w:space="0" w:color="auto"/>
        <w:right w:val="none" w:sz="0" w:space="0" w:color="auto"/>
      </w:divBdr>
    </w:div>
    <w:div w:id="1032804326">
      <w:bodyDiv w:val="1"/>
      <w:marLeft w:val="0"/>
      <w:marRight w:val="0"/>
      <w:marTop w:val="0"/>
      <w:marBottom w:val="0"/>
      <w:divBdr>
        <w:top w:val="none" w:sz="0" w:space="0" w:color="auto"/>
        <w:left w:val="none" w:sz="0" w:space="0" w:color="auto"/>
        <w:bottom w:val="none" w:sz="0" w:space="0" w:color="auto"/>
        <w:right w:val="none" w:sz="0" w:space="0" w:color="auto"/>
      </w:divBdr>
    </w:div>
    <w:div w:id="1227187685">
      <w:bodyDiv w:val="1"/>
      <w:marLeft w:val="0"/>
      <w:marRight w:val="0"/>
      <w:marTop w:val="0"/>
      <w:marBottom w:val="0"/>
      <w:divBdr>
        <w:top w:val="none" w:sz="0" w:space="0" w:color="auto"/>
        <w:left w:val="none" w:sz="0" w:space="0" w:color="auto"/>
        <w:bottom w:val="none" w:sz="0" w:space="0" w:color="auto"/>
        <w:right w:val="none" w:sz="0" w:space="0" w:color="auto"/>
      </w:divBdr>
    </w:div>
    <w:div w:id="1273980298">
      <w:bodyDiv w:val="1"/>
      <w:marLeft w:val="0"/>
      <w:marRight w:val="0"/>
      <w:marTop w:val="0"/>
      <w:marBottom w:val="0"/>
      <w:divBdr>
        <w:top w:val="none" w:sz="0" w:space="0" w:color="auto"/>
        <w:left w:val="none" w:sz="0" w:space="0" w:color="auto"/>
        <w:bottom w:val="none" w:sz="0" w:space="0" w:color="auto"/>
        <w:right w:val="none" w:sz="0" w:space="0" w:color="auto"/>
      </w:divBdr>
    </w:div>
    <w:div w:id="1642691390">
      <w:bodyDiv w:val="1"/>
      <w:marLeft w:val="0"/>
      <w:marRight w:val="0"/>
      <w:marTop w:val="0"/>
      <w:marBottom w:val="0"/>
      <w:divBdr>
        <w:top w:val="none" w:sz="0" w:space="0" w:color="auto"/>
        <w:left w:val="none" w:sz="0" w:space="0" w:color="auto"/>
        <w:bottom w:val="none" w:sz="0" w:space="0" w:color="auto"/>
        <w:right w:val="none" w:sz="0" w:space="0" w:color="auto"/>
      </w:divBdr>
    </w:div>
    <w:div w:id="1744139133">
      <w:bodyDiv w:val="1"/>
      <w:marLeft w:val="0"/>
      <w:marRight w:val="0"/>
      <w:marTop w:val="0"/>
      <w:marBottom w:val="0"/>
      <w:divBdr>
        <w:top w:val="none" w:sz="0" w:space="0" w:color="auto"/>
        <w:left w:val="none" w:sz="0" w:space="0" w:color="auto"/>
        <w:bottom w:val="none" w:sz="0" w:space="0" w:color="auto"/>
        <w:right w:val="none" w:sz="0" w:space="0" w:color="auto"/>
      </w:divBdr>
    </w:div>
    <w:div w:id="1897007728">
      <w:bodyDiv w:val="1"/>
      <w:marLeft w:val="0"/>
      <w:marRight w:val="0"/>
      <w:marTop w:val="0"/>
      <w:marBottom w:val="0"/>
      <w:divBdr>
        <w:top w:val="none" w:sz="0" w:space="0" w:color="auto"/>
        <w:left w:val="none" w:sz="0" w:space="0" w:color="auto"/>
        <w:bottom w:val="none" w:sz="0" w:space="0" w:color="auto"/>
        <w:right w:val="none" w:sz="0" w:space="0" w:color="auto"/>
      </w:divBdr>
    </w:div>
    <w:div w:id="1976178127">
      <w:bodyDiv w:val="1"/>
      <w:marLeft w:val="0"/>
      <w:marRight w:val="0"/>
      <w:marTop w:val="0"/>
      <w:marBottom w:val="0"/>
      <w:divBdr>
        <w:top w:val="none" w:sz="0" w:space="0" w:color="auto"/>
        <w:left w:val="none" w:sz="0" w:space="0" w:color="auto"/>
        <w:bottom w:val="none" w:sz="0" w:space="0" w:color="auto"/>
        <w:right w:val="none" w:sz="0" w:space="0" w:color="auto"/>
      </w:divBdr>
    </w:div>
    <w:div w:id="2010716023">
      <w:bodyDiv w:val="1"/>
      <w:marLeft w:val="0"/>
      <w:marRight w:val="0"/>
      <w:marTop w:val="0"/>
      <w:marBottom w:val="0"/>
      <w:divBdr>
        <w:top w:val="none" w:sz="0" w:space="0" w:color="auto"/>
        <w:left w:val="none" w:sz="0" w:space="0" w:color="auto"/>
        <w:bottom w:val="none" w:sz="0" w:space="0" w:color="auto"/>
        <w:right w:val="none" w:sz="0" w:space="0" w:color="auto"/>
      </w:divBdr>
    </w:div>
    <w:div w:id="2035376693">
      <w:bodyDiv w:val="1"/>
      <w:marLeft w:val="0"/>
      <w:marRight w:val="0"/>
      <w:marTop w:val="0"/>
      <w:marBottom w:val="0"/>
      <w:divBdr>
        <w:top w:val="none" w:sz="0" w:space="0" w:color="auto"/>
        <w:left w:val="none" w:sz="0" w:space="0" w:color="auto"/>
        <w:bottom w:val="none" w:sz="0" w:space="0" w:color="auto"/>
        <w:right w:val="none" w:sz="0" w:space="0" w:color="auto"/>
      </w:divBdr>
    </w:div>
    <w:div w:id="2052682695">
      <w:bodyDiv w:val="1"/>
      <w:marLeft w:val="0"/>
      <w:marRight w:val="0"/>
      <w:marTop w:val="0"/>
      <w:marBottom w:val="0"/>
      <w:divBdr>
        <w:top w:val="none" w:sz="0" w:space="0" w:color="auto"/>
        <w:left w:val="none" w:sz="0" w:space="0" w:color="auto"/>
        <w:bottom w:val="none" w:sz="0" w:space="0" w:color="auto"/>
        <w:right w:val="none" w:sz="0" w:space="0" w:color="auto"/>
      </w:divBdr>
    </w:div>
    <w:div w:id="2059820707">
      <w:bodyDiv w:val="1"/>
      <w:marLeft w:val="0"/>
      <w:marRight w:val="0"/>
      <w:marTop w:val="0"/>
      <w:marBottom w:val="0"/>
      <w:divBdr>
        <w:top w:val="none" w:sz="0" w:space="0" w:color="auto"/>
        <w:left w:val="none" w:sz="0" w:space="0" w:color="auto"/>
        <w:bottom w:val="none" w:sz="0" w:space="0" w:color="auto"/>
        <w:right w:val="none" w:sz="0" w:space="0" w:color="auto"/>
      </w:divBdr>
    </w:div>
    <w:div w:id="214145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依據行政院103年8月15日函頒「強化政府治理效能實施要點」及「網路智慧新臺灣政策白皮書」辦理</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A2132C-CCBD-4E2B-89F5-6961D5128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440</Words>
  <Characters>2514</Characters>
  <Application>Microsoft Office Word</Application>
  <DocSecurity>0</DocSecurity>
  <Lines>20</Lines>
  <Paragraphs>5</Paragraphs>
  <ScaleCrop>false</ScaleCrop>
  <Company>MOJ</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法務部政府資料開放行動策略(草稿)</dc:title>
  <dc:subject>104年7月17日</dc:subject>
  <dc:creator>MOJ</dc:creator>
  <cp:lastModifiedBy>MOJ</cp:lastModifiedBy>
  <cp:revision>10</cp:revision>
  <cp:lastPrinted>2015-07-17T07:16:00Z</cp:lastPrinted>
  <dcterms:created xsi:type="dcterms:W3CDTF">2016-03-23T08:41:00Z</dcterms:created>
  <dcterms:modified xsi:type="dcterms:W3CDTF">2016-03-25T08:02:00Z</dcterms:modified>
</cp:coreProperties>
</file>