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3F19" w:rsidRPr="00300CB0" w:rsidRDefault="00546A14" w:rsidP="00D63CF9">
      <w:pPr>
        <w:spacing w:afterLines="50" w:after="180" w:line="480" w:lineRule="exact"/>
        <w:jc w:val="center"/>
        <w:rPr>
          <w:rFonts w:ascii="標楷體" w:eastAsia="標楷體" w:hAnsi="標楷體"/>
          <w:b/>
          <w:bCs/>
          <w:sz w:val="36"/>
        </w:rPr>
      </w:pPr>
      <w:r w:rsidRPr="00300CB0">
        <w:rPr>
          <w:rFonts w:ascii="標楷體" w:eastAsia="標楷體" w:hAnsi="標楷體" w:hint="eastAsia"/>
          <w:b/>
          <w:bCs/>
          <w:sz w:val="36"/>
        </w:rPr>
        <w:t>法務部政府資料開放諮詢小組</w:t>
      </w:r>
      <w:r w:rsidR="00603F19" w:rsidRPr="00300CB0">
        <w:rPr>
          <w:rFonts w:ascii="標楷體" w:eastAsia="標楷體" w:hAnsi="標楷體" w:hint="eastAsia"/>
          <w:b/>
          <w:bCs/>
          <w:sz w:val="36"/>
        </w:rPr>
        <w:t>第</w:t>
      </w:r>
      <w:r w:rsidR="00E846C3">
        <w:rPr>
          <w:rFonts w:ascii="標楷體" w:eastAsia="標楷體" w:hAnsi="標楷體" w:hint="eastAsia"/>
          <w:b/>
          <w:bCs/>
          <w:sz w:val="36"/>
        </w:rPr>
        <w:t>3</w:t>
      </w:r>
      <w:r w:rsidR="00603F19" w:rsidRPr="00300CB0">
        <w:rPr>
          <w:rFonts w:ascii="標楷體" w:eastAsia="標楷體" w:hAnsi="標楷體" w:hint="eastAsia"/>
          <w:b/>
          <w:bCs/>
          <w:sz w:val="36"/>
        </w:rPr>
        <w:t>次會議</w:t>
      </w:r>
      <w:r w:rsidR="00B82B10" w:rsidRPr="00300CB0">
        <w:rPr>
          <w:rFonts w:ascii="標楷體" w:eastAsia="標楷體" w:hAnsi="標楷體" w:hint="eastAsia"/>
          <w:b/>
          <w:bCs/>
          <w:sz w:val="36"/>
        </w:rPr>
        <w:t>紀</w:t>
      </w:r>
      <w:r w:rsidR="00BF59C2" w:rsidRPr="00300CB0">
        <w:rPr>
          <w:rFonts w:ascii="標楷體" w:eastAsia="標楷體" w:hAnsi="標楷體" w:hint="eastAsia"/>
          <w:b/>
          <w:bCs/>
          <w:sz w:val="36"/>
        </w:rPr>
        <w:t>錄</w:t>
      </w:r>
    </w:p>
    <w:p w:rsidR="00BF59C2" w:rsidRPr="00771DA0" w:rsidRDefault="00BF59C2" w:rsidP="00771DA0">
      <w:pPr>
        <w:pStyle w:val="af"/>
        <w:numPr>
          <w:ilvl w:val="0"/>
          <w:numId w:val="23"/>
        </w:numPr>
        <w:autoSpaceDE w:val="0"/>
        <w:autoSpaceDN w:val="0"/>
        <w:adjustRightInd w:val="0"/>
        <w:snapToGrid w:val="0"/>
        <w:spacing w:beforeLines="30" w:before="108" w:afterLines="30" w:after="108" w:line="440" w:lineRule="exact"/>
        <w:ind w:leftChars="0"/>
        <w:rPr>
          <w:rFonts w:eastAsia="標楷體"/>
          <w:sz w:val="32"/>
          <w:szCs w:val="32"/>
        </w:rPr>
      </w:pPr>
      <w:r w:rsidRPr="00771DA0">
        <w:rPr>
          <w:rFonts w:eastAsia="標楷體"/>
          <w:sz w:val="32"/>
          <w:szCs w:val="32"/>
        </w:rPr>
        <w:t>時間：</w:t>
      </w:r>
      <w:r w:rsidRPr="00771DA0">
        <w:rPr>
          <w:rFonts w:eastAsia="標楷體"/>
          <w:sz w:val="32"/>
          <w:szCs w:val="32"/>
        </w:rPr>
        <w:t>104</w:t>
      </w:r>
      <w:r w:rsidRPr="00771DA0">
        <w:rPr>
          <w:rFonts w:eastAsia="標楷體"/>
          <w:sz w:val="32"/>
          <w:szCs w:val="32"/>
        </w:rPr>
        <w:t>年</w:t>
      </w:r>
      <w:r w:rsidR="00E846C3">
        <w:rPr>
          <w:rFonts w:eastAsia="標楷體" w:hint="eastAsia"/>
          <w:sz w:val="32"/>
          <w:szCs w:val="32"/>
        </w:rPr>
        <w:t>12</w:t>
      </w:r>
      <w:r w:rsidRPr="00771DA0">
        <w:rPr>
          <w:rFonts w:eastAsia="標楷體"/>
          <w:sz w:val="32"/>
          <w:szCs w:val="32"/>
        </w:rPr>
        <w:t>月</w:t>
      </w:r>
      <w:r w:rsidR="00E846C3">
        <w:rPr>
          <w:rFonts w:eastAsia="標楷體" w:hint="eastAsia"/>
          <w:sz w:val="32"/>
          <w:szCs w:val="32"/>
        </w:rPr>
        <w:t>24</w:t>
      </w:r>
      <w:r w:rsidRPr="00771DA0">
        <w:rPr>
          <w:rFonts w:eastAsia="標楷體"/>
          <w:sz w:val="32"/>
          <w:szCs w:val="32"/>
        </w:rPr>
        <w:t>日</w:t>
      </w:r>
      <w:r w:rsidRPr="00771DA0">
        <w:rPr>
          <w:rFonts w:eastAsia="標楷體"/>
          <w:sz w:val="32"/>
          <w:szCs w:val="32"/>
        </w:rPr>
        <w:t>(</w:t>
      </w:r>
      <w:r w:rsidR="00771DA0" w:rsidRPr="00771DA0">
        <w:rPr>
          <w:rFonts w:eastAsia="標楷體"/>
          <w:sz w:val="32"/>
          <w:szCs w:val="32"/>
        </w:rPr>
        <w:t>星期</w:t>
      </w:r>
      <w:r w:rsidR="00E846C3">
        <w:rPr>
          <w:rFonts w:eastAsia="標楷體" w:hint="eastAsia"/>
          <w:sz w:val="32"/>
          <w:szCs w:val="32"/>
        </w:rPr>
        <w:t>四</w:t>
      </w:r>
      <w:r w:rsidRPr="00771DA0">
        <w:rPr>
          <w:rFonts w:eastAsia="標楷體"/>
          <w:sz w:val="32"/>
          <w:szCs w:val="32"/>
        </w:rPr>
        <w:t>)</w:t>
      </w:r>
      <w:r w:rsidRPr="00771DA0">
        <w:rPr>
          <w:rFonts w:eastAsia="標楷體" w:hint="eastAsia"/>
          <w:sz w:val="32"/>
          <w:szCs w:val="32"/>
        </w:rPr>
        <w:t>上</w:t>
      </w:r>
      <w:r w:rsidRPr="00771DA0">
        <w:rPr>
          <w:rFonts w:eastAsia="標楷體"/>
          <w:sz w:val="32"/>
          <w:szCs w:val="32"/>
        </w:rPr>
        <w:t>午</w:t>
      </w:r>
      <w:r w:rsidR="00771DA0">
        <w:rPr>
          <w:rFonts w:eastAsia="標楷體" w:hint="eastAsia"/>
          <w:sz w:val="32"/>
          <w:szCs w:val="32"/>
        </w:rPr>
        <w:t>10</w:t>
      </w:r>
      <w:r w:rsidRPr="00771DA0">
        <w:rPr>
          <w:rFonts w:eastAsia="標楷體"/>
          <w:sz w:val="32"/>
          <w:szCs w:val="32"/>
        </w:rPr>
        <w:t>時</w:t>
      </w:r>
      <w:r w:rsidRPr="00771DA0">
        <w:rPr>
          <w:rFonts w:eastAsia="標楷體"/>
          <w:sz w:val="32"/>
          <w:szCs w:val="32"/>
        </w:rPr>
        <w:t>0</w:t>
      </w:r>
      <w:r w:rsidRPr="00771DA0">
        <w:rPr>
          <w:rFonts w:eastAsia="標楷體"/>
          <w:sz w:val="32"/>
          <w:szCs w:val="32"/>
        </w:rPr>
        <w:t>分</w:t>
      </w:r>
    </w:p>
    <w:p w:rsidR="00BF59C2" w:rsidRPr="00300CB0" w:rsidRDefault="00BF59C2" w:rsidP="00BF59C2">
      <w:pPr>
        <w:autoSpaceDE w:val="0"/>
        <w:autoSpaceDN w:val="0"/>
        <w:adjustRightInd w:val="0"/>
        <w:snapToGrid w:val="0"/>
        <w:spacing w:beforeLines="30" w:before="108" w:afterLines="30" w:after="108" w:line="440" w:lineRule="exact"/>
        <w:rPr>
          <w:rFonts w:eastAsia="標楷體"/>
          <w:sz w:val="32"/>
          <w:szCs w:val="32"/>
        </w:rPr>
      </w:pPr>
      <w:r w:rsidRPr="00300CB0">
        <w:rPr>
          <w:rFonts w:eastAsia="標楷體"/>
          <w:sz w:val="32"/>
          <w:szCs w:val="32"/>
        </w:rPr>
        <w:t>貳、地點：</w:t>
      </w:r>
      <w:r w:rsidRPr="00300CB0">
        <w:rPr>
          <w:rFonts w:eastAsia="標楷體" w:hint="eastAsia"/>
          <w:sz w:val="32"/>
          <w:szCs w:val="32"/>
        </w:rPr>
        <w:t>本部二樓簡報室</w:t>
      </w:r>
    </w:p>
    <w:p w:rsidR="00BF59C2" w:rsidRPr="00300CB0" w:rsidRDefault="00BF59C2" w:rsidP="00BF59C2">
      <w:pPr>
        <w:autoSpaceDE w:val="0"/>
        <w:autoSpaceDN w:val="0"/>
        <w:adjustRightInd w:val="0"/>
        <w:snapToGrid w:val="0"/>
        <w:spacing w:beforeLines="30" w:before="108" w:afterLines="30" w:after="108" w:line="440" w:lineRule="exact"/>
        <w:rPr>
          <w:rFonts w:ascii="標楷體" w:eastAsia="標楷體" w:hAnsi="標楷體"/>
          <w:sz w:val="32"/>
          <w:szCs w:val="32"/>
        </w:rPr>
      </w:pPr>
      <w:r w:rsidRPr="00300CB0">
        <w:rPr>
          <w:rFonts w:eastAsia="標楷體"/>
          <w:sz w:val="32"/>
          <w:szCs w:val="32"/>
        </w:rPr>
        <w:t>參、主席：</w:t>
      </w:r>
      <w:r w:rsidRPr="00300CB0">
        <w:rPr>
          <w:rFonts w:eastAsia="標楷體" w:hint="eastAsia"/>
          <w:sz w:val="32"/>
          <w:szCs w:val="32"/>
        </w:rPr>
        <w:t>陳政務次長明堂</w:t>
      </w:r>
    </w:p>
    <w:p w:rsidR="00BF59C2" w:rsidRPr="00300CB0" w:rsidRDefault="00BF59C2" w:rsidP="00BF59C2">
      <w:pPr>
        <w:spacing w:line="460" w:lineRule="exact"/>
        <w:rPr>
          <w:rFonts w:ascii="標楷體" w:eastAsia="標楷體" w:hAnsi="標楷體"/>
          <w:sz w:val="32"/>
          <w:szCs w:val="32"/>
        </w:rPr>
      </w:pPr>
      <w:r w:rsidRPr="00300CB0">
        <w:rPr>
          <w:rFonts w:ascii="標楷體" w:eastAsia="標楷體" w:hAnsi="標楷體"/>
          <w:sz w:val="32"/>
          <w:szCs w:val="32"/>
        </w:rPr>
        <w:t>肆、出</w:t>
      </w:r>
      <w:r w:rsidR="002862B5" w:rsidRPr="00300CB0">
        <w:rPr>
          <w:rFonts w:ascii="標楷體" w:eastAsia="標楷體" w:hAnsi="標楷體" w:hint="eastAsia"/>
          <w:sz w:val="32"/>
          <w:szCs w:val="32"/>
        </w:rPr>
        <w:t>(列)</w:t>
      </w:r>
      <w:r w:rsidRPr="00300CB0">
        <w:rPr>
          <w:rFonts w:ascii="標楷體" w:eastAsia="標楷體" w:hAnsi="標楷體"/>
          <w:sz w:val="32"/>
          <w:szCs w:val="32"/>
        </w:rPr>
        <w:t>席單位及人員：（如簽到表）</w:t>
      </w:r>
    </w:p>
    <w:p w:rsidR="009D601E" w:rsidRDefault="00DE4DF7" w:rsidP="00BF59C2">
      <w:pPr>
        <w:spacing w:line="460" w:lineRule="exact"/>
        <w:rPr>
          <w:rFonts w:ascii="標楷體" w:eastAsia="標楷體" w:hAnsi="標楷體"/>
          <w:sz w:val="32"/>
          <w:szCs w:val="32"/>
        </w:rPr>
      </w:pPr>
      <w:r>
        <w:rPr>
          <w:rFonts w:ascii="標楷體" w:eastAsia="標楷體" w:hAnsi="標楷體" w:hint="eastAsia"/>
          <w:sz w:val="32"/>
          <w:szCs w:val="32"/>
        </w:rPr>
        <w:t>伍</w:t>
      </w:r>
      <w:r w:rsidR="00BF59C2" w:rsidRPr="00300CB0">
        <w:rPr>
          <w:rFonts w:ascii="標楷體" w:eastAsia="標楷體" w:hAnsi="標楷體" w:hint="eastAsia"/>
          <w:sz w:val="32"/>
          <w:szCs w:val="32"/>
        </w:rPr>
        <w:t>、</w:t>
      </w:r>
      <w:r w:rsidR="00D64FF3">
        <w:rPr>
          <w:rFonts w:ascii="標楷體" w:eastAsia="標楷體" w:hAnsi="標楷體" w:hint="eastAsia"/>
          <w:sz w:val="32"/>
          <w:szCs w:val="32"/>
        </w:rPr>
        <w:t>上次</w:t>
      </w:r>
      <w:r w:rsidR="00D64FF3" w:rsidRPr="00D64FF3">
        <w:rPr>
          <w:rFonts w:ascii="標楷體" w:eastAsia="標楷體" w:hAnsi="標楷體" w:hint="eastAsia"/>
          <w:sz w:val="32"/>
          <w:szCs w:val="32"/>
        </w:rPr>
        <w:t>會議決議事項辦理情形</w:t>
      </w:r>
      <w:r w:rsidR="00CB5BEB" w:rsidRPr="00300CB0">
        <w:rPr>
          <w:rFonts w:ascii="標楷體" w:eastAsia="標楷體" w:hAnsi="標楷體" w:hint="eastAsia"/>
          <w:sz w:val="32"/>
          <w:szCs w:val="32"/>
        </w:rPr>
        <w:t>：</w:t>
      </w:r>
      <w:r w:rsidR="00D64FF3">
        <w:rPr>
          <w:rFonts w:ascii="標楷體" w:eastAsia="標楷體" w:hAnsi="標楷體" w:hint="eastAsia"/>
          <w:sz w:val="32"/>
          <w:szCs w:val="32"/>
        </w:rPr>
        <w:t>(略)</w:t>
      </w:r>
    </w:p>
    <w:p w:rsidR="00D64FF3" w:rsidRPr="00CB5BEB" w:rsidRDefault="00D64FF3" w:rsidP="00CB5BEB">
      <w:pPr>
        <w:spacing w:line="440" w:lineRule="exact"/>
        <w:ind w:leftChars="236" w:left="1983" w:hangingChars="506" w:hanging="1417"/>
        <w:rPr>
          <w:rFonts w:ascii="標楷體" w:eastAsia="標楷體" w:hAnsi="標楷體"/>
          <w:bCs/>
          <w:sz w:val="28"/>
          <w:szCs w:val="28"/>
        </w:rPr>
      </w:pPr>
      <w:r w:rsidRPr="00CB5BEB">
        <w:rPr>
          <w:rFonts w:ascii="標楷體" w:eastAsia="標楷體" w:hAnsi="標楷體" w:hint="eastAsia"/>
          <w:bCs/>
          <w:sz w:val="28"/>
          <w:szCs w:val="28"/>
        </w:rPr>
        <w:t>主席裁示：</w:t>
      </w:r>
    </w:p>
    <w:p w:rsidR="00EF0998" w:rsidRPr="00CB5BEB" w:rsidRDefault="00971A49" w:rsidP="00971A49">
      <w:pPr>
        <w:pStyle w:val="af"/>
        <w:numPr>
          <w:ilvl w:val="0"/>
          <w:numId w:val="24"/>
        </w:numPr>
        <w:spacing w:line="440" w:lineRule="exact"/>
        <w:ind w:leftChars="0"/>
        <w:jc w:val="both"/>
        <w:rPr>
          <w:rFonts w:ascii="標楷體" w:eastAsia="標楷體" w:hAnsi="標楷體"/>
          <w:kern w:val="0"/>
          <w:sz w:val="28"/>
          <w:szCs w:val="28"/>
        </w:rPr>
      </w:pPr>
      <w:r w:rsidRPr="00CB5BEB">
        <w:rPr>
          <w:rFonts w:ascii="標楷體" w:eastAsia="標楷體" w:hAnsi="標楷體" w:hint="eastAsia"/>
          <w:kern w:val="0"/>
          <w:sz w:val="28"/>
          <w:szCs w:val="28"/>
        </w:rPr>
        <w:t>有關請法律事務司利用擴大部務會報向本部各單位及所屬機關進行5~10分鐘的行政指導簡介</w:t>
      </w:r>
      <w:r w:rsidR="00CB5BEB">
        <w:rPr>
          <w:rFonts w:ascii="標楷體" w:eastAsia="標楷體" w:hAnsi="標楷體" w:hint="eastAsia"/>
          <w:kern w:val="0"/>
          <w:sz w:val="28"/>
          <w:szCs w:val="28"/>
        </w:rPr>
        <w:t>一事</w:t>
      </w:r>
      <w:r w:rsidRPr="00CB5BEB">
        <w:rPr>
          <w:rFonts w:ascii="標楷體" w:eastAsia="標楷體" w:hAnsi="標楷體" w:hint="eastAsia"/>
          <w:kern w:val="0"/>
          <w:sz w:val="28"/>
          <w:szCs w:val="28"/>
        </w:rPr>
        <w:t>，請資訊處協助法律事務司，洽秘書處安排於105年1月份擴大部務會報進行報告。</w:t>
      </w:r>
    </w:p>
    <w:p w:rsidR="00971A49" w:rsidRPr="00CB5BEB" w:rsidRDefault="00971A49" w:rsidP="00971A49">
      <w:pPr>
        <w:pStyle w:val="af"/>
        <w:numPr>
          <w:ilvl w:val="0"/>
          <w:numId w:val="24"/>
        </w:numPr>
        <w:spacing w:line="440" w:lineRule="exact"/>
        <w:ind w:leftChars="0"/>
        <w:jc w:val="both"/>
        <w:rPr>
          <w:rFonts w:ascii="標楷體" w:eastAsia="標楷體" w:hAnsi="標楷體"/>
          <w:kern w:val="0"/>
          <w:sz w:val="28"/>
          <w:szCs w:val="28"/>
        </w:rPr>
      </w:pPr>
      <w:r w:rsidRPr="00CB5BEB">
        <w:rPr>
          <w:rFonts w:ascii="標楷體" w:eastAsia="標楷體" w:hAnsi="標楷體" w:hint="eastAsia"/>
          <w:kern w:val="0"/>
          <w:sz w:val="28"/>
          <w:szCs w:val="28"/>
        </w:rPr>
        <w:t>餘洽悉。</w:t>
      </w:r>
    </w:p>
    <w:p w:rsidR="00BF59C2" w:rsidRPr="00300CB0" w:rsidRDefault="009D601E" w:rsidP="00BF59C2">
      <w:pPr>
        <w:spacing w:line="460" w:lineRule="exact"/>
        <w:rPr>
          <w:rFonts w:ascii="標楷體" w:eastAsia="標楷體" w:hAnsi="標楷體"/>
          <w:sz w:val="32"/>
          <w:szCs w:val="32"/>
        </w:rPr>
      </w:pPr>
      <w:r>
        <w:rPr>
          <w:rFonts w:ascii="標楷體" w:eastAsia="標楷體" w:hAnsi="標楷體" w:hint="eastAsia"/>
          <w:sz w:val="32"/>
          <w:szCs w:val="32"/>
        </w:rPr>
        <w:t>陸</w:t>
      </w:r>
      <w:r w:rsidRPr="00300CB0">
        <w:rPr>
          <w:rFonts w:ascii="標楷體" w:eastAsia="標楷體" w:hAnsi="標楷體" w:hint="eastAsia"/>
          <w:sz w:val="32"/>
          <w:szCs w:val="32"/>
        </w:rPr>
        <w:t>、</w:t>
      </w:r>
      <w:r w:rsidR="00BF59C2" w:rsidRPr="00300CB0">
        <w:rPr>
          <w:rFonts w:ascii="標楷體" w:eastAsia="標楷體" w:hAnsi="標楷體" w:hint="eastAsia"/>
          <w:sz w:val="32"/>
          <w:szCs w:val="32"/>
        </w:rPr>
        <w:t>報告事項：</w:t>
      </w:r>
    </w:p>
    <w:p w:rsidR="00901384" w:rsidRPr="005A7A7F" w:rsidRDefault="00901384" w:rsidP="00DC516B">
      <w:pPr>
        <w:spacing w:line="440" w:lineRule="exact"/>
        <w:ind w:leftChars="177" w:left="1274" w:hangingChars="303" w:hanging="849"/>
        <w:jc w:val="both"/>
        <w:rPr>
          <w:rFonts w:ascii="標楷體" w:eastAsia="標楷體" w:hAnsi="標楷體"/>
          <w:b/>
          <w:sz w:val="28"/>
          <w:szCs w:val="28"/>
        </w:rPr>
      </w:pPr>
      <w:r w:rsidRPr="005A7A7F">
        <w:rPr>
          <w:rFonts w:ascii="標楷體" w:eastAsia="標楷體" w:hAnsi="標楷體" w:hint="eastAsia"/>
          <w:b/>
          <w:bCs/>
          <w:sz w:val="28"/>
          <w:szCs w:val="28"/>
        </w:rPr>
        <w:t>（</w:t>
      </w:r>
      <w:r>
        <w:rPr>
          <w:rFonts w:ascii="標楷體" w:eastAsia="標楷體" w:hAnsi="標楷體" w:hint="eastAsia"/>
          <w:b/>
          <w:bCs/>
          <w:sz w:val="28"/>
          <w:szCs w:val="28"/>
        </w:rPr>
        <w:t>一</w:t>
      </w:r>
      <w:r w:rsidRPr="005A7A7F">
        <w:rPr>
          <w:rFonts w:ascii="標楷體" w:eastAsia="標楷體" w:hAnsi="標楷體" w:hint="eastAsia"/>
          <w:b/>
          <w:bCs/>
          <w:sz w:val="28"/>
          <w:szCs w:val="28"/>
        </w:rPr>
        <w:t>）「本部及所屬機關業務系統資料集盤點結果」及「民間需求回應說明」。</w:t>
      </w:r>
    </w:p>
    <w:p w:rsidR="00901384" w:rsidRDefault="00901384" w:rsidP="00901384">
      <w:pPr>
        <w:spacing w:line="440" w:lineRule="exact"/>
        <w:ind w:leftChars="531" w:left="2125" w:hangingChars="304" w:hanging="851"/>
        <w:rPr>
          <w:rFonts w:ascii="標楷體" w:eastAsia="標楷體" w:hAnsi="標楷體"/>
          <w:kern w:val="0"/>
          <w:sz w:val="28"/>
          <w:szCs w:val="28"/>
        </w:rPr>
      </w:pPr>
      <w:r w:rsidRPr="005A7A7F">
        <w:rPr>
          <w:rFonts w:ascii="標楷體" w:eastAsia="標楷體" w:hAnsi="標楷體" w:hint="eastAsia"/>
          <w:kern w:val="0"/>
          <w:sz w:val="28"/>
          <w:szCs w:val="28"/>
        </w:rPr>
        <w:t>說明：</w:t>
      </w:r>
    </w:p>
    <w:p w:rsidR="00901384" w:rsidRPr="00431C79" w:rsidRDefault="00901384" w:rsidP="00EF0998">
      <w:pPr>
        <w:pStyle w:val="af"/>
        <w:numPr>
          <w:ilvl w:val="0"/>
          <w:numId w:val="34"/>
        </w:numPr>
        <w:spacing w:line="440" w:lineRule="exact"/>
        <w:ind w:leftChars="0"/>
        <w:jc w:val="both"/>
        <w:rPr>
          <w:rFonts w:ascii="標楷體" w:eastAsia="標楷體" w:hAnsi="標楷體"/>
          <w:kern w:val="0"/>
          <w:sz w:val="28"/>
          <w:szCs w:val="28"/>
        </w:rPr>
      </w:pPr>
      <w:r w:rsidRPr="00431C79">
        <w:rPr>
          <w:rFonts w:ascii="標楷體" w:eastAsia="標楷體" w:hAnsi="標楷體" w:hint="eastAsia"/>
          <w:kern w:val="0"/>
          <w:sz w:val="28"/>
          <w:szCs w:val="28"/>
        </w:rPr>
        <w:t>依</w:t>
      </w:r>
      <w:r w:rsidR="00386577" w:rsidRPr="00386577">
        <w:rPr>
          <w:rFonts w:ascii="標楷體" w:eastAsia="標楷體" w:hAnsi="標楷體" w:hint="eastAsia"/>
          <w:kern w:val="0"/>
          <w:sz w:val="28"/>
          <w:szCs w:val="28"/>
        </w:rPr>
        <w:t>政府資料開放諮詢小組設置要點</w:t>
      </w:r>
      <w:r w:rsidR="00386577">
        <w:rPr>
          <w:rFonts w:ascii="標楷體" w:eastAsia="標楷體" w:hAnsi="標楷體" w:hint="eastAsia"/>
          <w:kern w:val="0"/>
          <w:sz w:val="28"/>
          <w:szCs w:val="28"/>
        </w:rPr>
        <w:t>（下稱</w:t>
      </w:r>
      <w:r w:rsidRPr="00431C79">
        <w:rPr>
          <w:rFonts w:ascii="標楷體" w:eastAsia="標楷體" w:hAnsi="標楷體" w:hint="eastAsia"/>
          <w:kern w:val="0"/>
          <w:sz w:val="28"/>
          <w:szCs w:val="28"/>
        </w:rPr>
        <w:t>設置要點</w:t>
      </w:r>
      <w:r w:rsidR="00386577">
        <w:rPr>
          <w:rFonts w:ascii="標楷體" w:eastAsia="標楷體" w:hAnsi="標楷體" w:hint="eastAsia"/>
          <w:kern w:val="0"/>
          <w:sz w:val="28"/>
          <w:szCs w:val="28"/>
        </w:rPr>
        <w:t>）</w:t>
      </w:r>
      <w:r w:rsidRPr="00431C79">
        <w:rPr>
          <w:rFonts w:ascii="標楷體" w:eastAsia="標楷體" w:hAnsi="標楷體" w:hint="eastAsia"/>
          <w:kern w:val="0"/>
          <w:sz w:val="28"/>
          <w:szCs w:val="28"/>
        </w:rPr>
        <w:t>第十點，略以「</w:t>
      </w:r>
      <w:r w:rsidRPr="00431C79">
        <w:rPr>
          <w:rFonts w:ascii="標楷體" w:eastAsia="標楷體" w:hAnsi="標楷體"/>
          <w:kern w:val="0"/>
          <w:sz w:val="28"/>
          <w:szCs w:val="28"/>
        </w:rPr>
        <w:t>應按季檢視該機關與所屬機關提報之盤點資料及民間需求之回應說明，涉機關主管法規疑義者，應會同機關法制單位檢討修正，並確認回應說明之適切性；涉機關業務流程或資訊系統問題者，應排定改善期程，定期追蹤列管；涉跨部會法規疑義者，應提報行政院諮詢小組</w:t>
      </w:r>
      <w:r w:rsidRPr="00431C79">
        <w:rPr>
          <w:rFonts w:ascii="標楷體" w:eastAsia="標楷體" w:hAnsi="標楷體" w:hint="eastAsia"/>
          <w:kern w:val="0"/>
          <w:sz w:val="28"/>
          <w:szCs w:val="28"/>
        </w:rPr>
        <w:t>」規定辦理。</w:t>
      </w:r>
    </w:p>
    <w:p w:rsidR="00901384" w:rsidRPr="00901384" w:rsidRDefault="00901384" w:rsidP="00EF0998">
      <w:pPr>
        <w:pStyle w:val="af"/>
        <w:numPr>
          <w:ilvl w:val="0"/>
          <w:numId w:val="34"/>
        </w:numPr>
        <w:spacing w:line="440" w:lineRule="exact"/>
        <w:ind w:leftChars="0"/>
        <w:jc w:val="both"/>
        <w:rPr>
          <w:rFonts w:ascii="標楷體" w:eastAsia="標楷體" w:hAnsi="標楷體"/>
          <w:bCs/>
          <w:sz w:val="28"/>
          <w:szCs w:val="28"/>
        </w:rPr>
      </w:pPr>
      <w:r w:rsidRPr="00300CB0">
        <w:rPr>
          <w:rFonts w:ascii="標楷體" w:eastAsia="標楷體" w:hAnsi="標楷體" w:hint="eastAsia"/>
          <w:bCs/>
          <w:sz w:val="28"/>
          <w:szCs w:val="28"/>
        </w:rPr>
        <w:t>提會報告</w:t>
      </w:r>
      <w:r>
        <w:rPr>
          <w:rFonts w:ascii="新細明體" w:hAnsi="新細明體" w:hint="eastAsia"/>
          <w:sz w:val="28"/>
          <w:szCs w:val="28"/>
        </w:rPr>
        <w:t>「</w:t>
      </w:r>
      <w:r w:rsidRPr="00300CB0">
        <w:rPr>
          <w:rFonts w:ascii="標楷體" w:eastAsia="標楷體" w:hAnsi="標楷體" w:hint="eastAsia"/>
          <w:bCs/>
          <w:sz w:val="28"/>
          <w:szCs w:val="28"/>
        </w:rPr>
        <w:t>本部及所屬機關業務系統資料集盤點最新結果</w:t>
      </w:r>
      <w:r w:rsidRPr="005B6878">
        <w:rPr>
          <w:rFonts w:ascii="標楷體" w:eastAsia="標楷體" w:hAnsi="標楷體" w:hint="eastAsia"/>
          <w:bCs/>
          <w:sz w:val="28"/>
          <w:szCs w:val="28"/>
        </w:rPr>
        <w:t>」及1</w:t>
      </w:r>
      <w:r w:rsidRPr="00300CB0">
        <w:rPr>
          <w:rFonts w:ascii="標楷體" w:eastAsia="標楷體" w:hAnsi="標楷體" w:hint="eastAsia"/>
          <w:bCs/>
          <w:sz w:val="28"/>
          <w:szCs w:val="28"/>
        </w:rPr>
        <w:t>04年</w:t>
      </w:r>
      <w:r w:rsidR="000C39BF">
        <w:rPr>
          <w:rFonts w:ascii="標楷體" w:eastAsia="標楷體" w:hAnsi="標楷體" w:hint="eastAsia"/>
          <w:bCs/>
          <w:sz w:val="28"/>
          <w:szCs w:val="28"/>
        </w:rPr>
        <w:t>9</w:t>
      </w:r>
      <w:r w:rsidRPr="00300CB0">
        <w:rPr>
          <w:rFonts w:ascii="標楷體" w:eastAsia="標楷體" w:hAnsi="標楷體" w:hint="eastAsia"/>
          <w:bCs/>
          <w:sz w:val="28"/>
          <w:szCs w:val="28"/>
        </w:rPr>
        <w:t>月至</w:t>
      </w:r>
      <w:r w:rsidR="000C39BF">
        <w:rPr>
          <w:rFonts w:ascii="標楷體" w:eastAsia="標楷體" w:hAnsi="標楷體" w:hint="eastAsia"/>
          <w:bCs/>
          <w:sz w:val="28"/>
          <w:szCs w:val="28"/>
        </w:rPr>
        <w:t>11</w:t>
      </w:r>
      <w:r w:rsidRPr="00300CB0">
        <w:rPr>
          <w:rFonts w:ascii="標楷體" w:eastAsia="標楷體" w:hAnsi="標楷體" w:hint="eastAsia"/>
          <w:bCs/>
          <w:sz w:val="28"/>
          <w:szCs w:val="28"/>
        </w:rPr>
        <w:t>月份「民間需求回應說明」辦理情形，俾利提交委員</w:t>
      </w:r>
      <w:r>
        <w:rPr>
          <w:rFonts w:ascii="標楷體" w:eastAsia="標楷體" w:hAnsi="標楷體" w:hint="eastAsia"/>
          <w:bCs/>
          <w:sz w:val="28"/>
          <w:szCs w:val="28"/>
        </w:rPr>
        <w:t>檢視及</w:t>
      </w:r>
      <w:r w:rsidRPr="00300CB0">
        <w:rPr>
          <w:rFonts w:ascii="標楷體" w:eastAsia="標楷體" w:hAnsi="標楷體"/>
          <w:kern w:val="0"/>
          <w:sz w:val="28"/>
          <w:szCs w:val="28"/>
        </w:rPr>
        <w:t>確認回應說明之適切性</w:t>
      </w:r>
      <w:r w:rsidRPr="00300CB0">
        <w:rPr>
          <w:rFonts w:ascii="標楷體" w:eastAsia="標楷體" w:hAnsi="標楷體" w:hint="eastAsia"/>
          <w:kern w:val="0"/>
          <w:sz w:val="28"/>
          <w:szCs w:val="28"/>
        </w:rPr>
        <w:t>。</w:t>
      </w:r>
    </w:p>
    <w:p w:rsidR="00866B75" w:rsidRPr="009F74CB" w:rsidRDefault="00901384" w:rsidP="009F74CB">
      <w:pPr>
        <w:spacing w:line="440" w:lineRule="exact"/>
        <w:ind w:leftChars="236" w:left="1983" w:hangingChars="506" w:hanging="1417"/>
        <w:rPr>
          <w:rFonts w:ascii="標楷體" w:eastAsia="標楷體" w:hAnsi="標楷體"/>
          <w:bCs/>
          <w:sz w:val="28"/>
          <w:szCs w:val="28"/>
        </w:rPr>
      </w:pPr>
      <w:r w:rsidRPr="00300CB0">
        <w:rPr>
          <w:rFonts w:ascii="標楷體" w:eastAsia="標楷體" w:hAnsi="標楷體" w:hint="eastAsia"/>
          <w:bCs/>
          <w:sz w:val="28"/>
          <w:szCs w:val="28"/>
        </w:rPr>
        <w:t>主席裁示：</w:t>
      </w:r>
      <w:r w:rsidRPr="00300CB0">
        <w:rPr>
          <w:rFonts w:ascii="標楷體" w:eastAsia="標楷體" w:hAnsi="標楷體" w:hint="eastAsia"/>
          <w:bCs/>
          <w:sz w:val="28"/>
          <w:szCs w:val="28"/>
        </w:rPr>
        <w:tab/>
      </w:r>
    </w:p>
    <w:p w:rsidR="00386577" w:rsidRDefault="009F74CB" w:rsidP="00386577">
      <w:pPr>
        <w:pStyle w:val="af"/>
        <w:numPr>
          <w:ilvl w:val="0"/>
          <w:numId w:val="25"/>
        </w:numPr>
        <w:spacing w:line="440" w:lineRule="exact"/>
        <w:ind w:leftChars="0"/>
        <w:jc w:val="both"/>
        <w:rPr>
          <w:rFonts w:ascii="標楷體" w:eastAsia="標楷體" w:hAnsi="標楷體"/>
          <w:kern w:val="0"/>
          <w:sz w:val="28"/>
          <w:szCs w:val="28"/>
        </w:rPr>
      </w:pPr>
      <w:r w:rsidRPr="009F74CB">
        <w:rPr>
          <w:rFonts w:ascii="標楷體" w:eastAsia="標楷體" w:hAnsi="標楷體" w:hint="eastAsia"/>
          <w:kern w:val="0"/>
          <w:sz w:val="28"/>
          <w:szCs w:val="28"/>
        </w:rPr>
        <w:t>請各機關(單位)重新檢視資料集盤點清單，</w:t>
      </w:r>
      <w:r>
        <w:rPr>
          <w:rFonts w:ascii="標楷體" w:eastAsia="標楷體" w:hAnsi="標楷體" w:hint="eastAsia"/>
          <w:kern w:val="0"/>
          <w:sz w:val="28"/>
          <w:szCs w:val="28"/>
        </w:rPr>
        <w:t>將</w:t>
      </w:r>
      <w:r w:rsidRPr="009F74CB">
        <w:rPr>
          <w:rFonts w:ascii="標楷體" w:eastAsia="標楷體" w:hAnsi="標楷體" w:hint="eastAsia"/>
          <w:kern w:val="0"/>
          <w:sz w:val="28"/>
          <w:szCs w:val="28"/>
        </w:rPr>
        <w:t>「機敏性」資料集依不可公開法源依據之法規位階與適用順位，擇最優先適用法規，</w:t>
      </w:r>
      <w:r w:rsidR="000979AA">
        <w:rPr>
          <w:rFonts w:ascii="標楷體" w:eastAsia="標楷體" w:hAnsi="標楷體" w:hint="eastAsia"/>
          <w:kern w:val="0"/>
          <w:sz w:val="28"/>
          <w:szCs w:val="28"/>
        </w:rPr>
        <w:t>並</w:t>
      </w:r>
      <w:r w:rsidR="004013F6">
        <w:rPr>
          <w:rFonts w:ascii="標楷體" w:eastAsia="標楷體" w:hAnsi="標楷體" w:hint="eastAsia"/>
          <w:kern w:val="0"/>
          <w:sz w:val="28"/>
          <w:szCs w:val="28"/>
        </w:rPr>
        <w:t>於盤點清單內詳細填載不可公開之法規名稱及其援引之條次及款項(若該條文有款項須敘明適用之款項)，以利檢視。</w:t>
      </w:r>
    </w:p>
    <w:p w:rsidR="00957CC0" w:rsidRPr="00620722" w:rsidRDefault="007D2CC7" w:rsidP="00386577">
      <w:pPr>
        <w:pStyle w:val="af"/>
        <w:numPr>
          <w:ilvl w:val="0"/>
          <w:numId w:val="25"/>
        </w:numPr>
        <w:spacing w:line="440" w:lineRule="exact"/>
        <w:ind w:leftChars="0"/>
        <w:jc w:val="both"/>
        <w:rPr>
          <w:rFonts w:ascii="標楷體" w:eastAsia="標楷體" w:hAnsi="標楷體"/>
          <w:kern w:val="0"/>
          <w:sz w:val="28"/>
          <w:szCs w:val="28"/>
        </w:rPr>
      </w:pPr>
      <w:r>
        <w:rPr>
          <w:rFonts w:ascii="標楷體" w:eastAsia="標楷體" w:hAnsi="標楷體" w:hint="eastAsia"/>
          <w:kern w:val="0"/>
          <w:sz w:val="28"/>
          <w:szCs w:val="28"/>
        </w:rPr>
        <w:t>餘洽悉</w:t>
      </w:r>
      <w:r w:rsidR="00957CC0">
        <w:rPr>
          <w:rFonts w:ascii="標楷體" w:eastAsia="標楷體" w:hAnsi="標楷體" w:hint="eastAsia"/>
          <w:kern w:val="0"/>
          <w:sz w:val="28"/>
          <w:szCs w:val="28"/>
        </w:rPr>
        <w:t>。</w:t>
      </w:r>
    </w:p>
    <w:p w:rsidR="00901384" w:rsidRPr="005A7A7F" w:rsidRDefault="00901384" w:rsidP="00DC516B">
      <w:pPr>
        <w:spacing w:beforeLines="50" w:before="180" w:line="440" w:lineRule="exact"/>
        <w:ind w:left="482"/>
        <w:jc w:val="both"/>
        <w:rPr>
          <w:rFonts w:ascii="標楷體" w:eastAsia="標楷體" w:hAnsi="標楷體"/>
          <w:b/>
          <w:bCs/>
          <w:sz w:val="28"/>
          <w:szCs w:val="28"/>
        </w:rPr>
      </w:pPr>
      <w:r w:rsidRPr="005A7A7F">
        <w:rPr>
          <w:rFonts w:ascii="標楷體" w:eastAsia="標楷體" w:hAnsi="標楷體" w:hint="eastAsia"/>
          <w:b/>
          <w:bCs/>
          <w:sz w:val="28"/>
          <w:szCs w:val="28"/>
        </w:rPr>
        <w:t>（</w:t>
      </w:r>
      <w:r>
        <w:rPr>
          <w:rFonts w:ascii="標楷體" w:eastAsia="標楷體" w:hAnsi="標楷體" w:hint="eastAsia"/>
          <w:b/>
          <w:bCs/>
          <w:sz w:val="28"/>
          <w:szCs w:val="28"/>
        </w:rPr>
        <w:t>二</w:t>
      </w:r>
      <w:r w:rsidRPr="005A7A7F">
        <w:rPr>
          <w:rFonts w:ascii="標楷體" w:eastAsia="標楷體" w:hAnsi="標楷體" w:hint="eastAsia"/>
          <w:b/>
          <w:bCs/>
          <w:sz w:val="28"/>
          <w:szCs w:val="28"/>
        </w:rPr>
        <w:t>）報告「本部及所屬機關於政府資料開放平臺之</w:t>
      </w:r>
      <w:r w:rsidRPr="005A7A7F">
        <w:rPr>
          <w:rFonts w:ascii="標楷體" w:eastAsia="標楷體" w:hAnsi="標楷體"/>
          <w:b/>
          <w:kern w:val="0"/>
          <w:sz w:val="28"/>
          <w:szCs w:val="28"/>
        </w:rPr>
        <w:t>資料開放推動成果</w:t>
      </w:r>
      <w:r w:rsidRPr="005A7A7F">
        <w:rPr>
          <w:rFonts w:ascii="標楷體" w:eastAsia="標楷體" w:hAnsi="標楷體" w:hint="eastAsia"/>
          <w:b/>
          <w:kern w:val="0"/>
          <w:sz w:val="28"/>
          <w:szCs w:val="28"/>
        </w:rPr>
        <w:t>」</w:t>
      </w:r>
      <w:r w:rsidRPr="005A7A7F">
        <w:rPr>
          <w:rFonts w:ascii="標楷體" w:eastAsia="標楷體" w:hAnsi="標楷體" w:hint="eastAsia"/>
          <w:b/>
          <w:bCs/>
          <w:sz w:val="28"/>
          <w:szCs w:val="28"/>
        </w:rPr>
        <w:t>。</w:t>
      </w:r>
    </w:p>
    <w:p w:rsidR="00901384" w:rsidRPr="005A7A7F" w:rsidRDefault="00901384" w:rsidP="00901384">
      <w:pPr>
        <w:spacing w:line="440" w:lineRule="exact"/>
        <w:ind w:leftChars="531" w:left="2125" w:hangingChars="304" w:hanging="851"/>
        <w:rPr>
          <w:rFonts w:ascii="標楷體" w:eastAsia="標楷體" w:hAnsi="標楷體"/>
          <w:bCs/>
          <w:sz w:val="28"/>
          <w:szCs w:val="28"/>
        </w:rPr>
      </w:pPr>
      <w:r w:rsidRPr="005A7A7F">
        <w:rPr>
          <w:rFonts w:ascii="標楷體" w:eastAsia="標楷體" w:hAnsi="標楷體" w:hint="eastAsia"/>
          <w:bCs/>
          <w:sz w:val="28"/>
          <w:szCs w:val="28"/>
        </w:rPr>
        <w:t>說明：</w:t>
      </w:r>
    </w:p>
    <w:p w:rsidR="00901384" w:rsidRPr="005A7A7F" w:rsidRDefault="00901384" w:rsidP="00DC516B">
      <w:pPr>
        <w:pStyle w:val="af"/>
        <w:numPr>
          <w:ilvl w:val="0"/>
          <w:numId w:val="4"/>
        </w:numPr>
        <w:spacing w:line="440" w:lineRule="exact"/>
        <w:ind w:leftChars="0"/>
        <w:jc w:val="both"/>
        <w:rPr>
          <w:rFonts w:ascii="標楷體" w:eastAsia="標楷體" w:hAnsi="標楷體"/>
          <w:kern w:val="0"/>
          <w:sz w:val="28"/>
          <w:szCs w:val="28"/>
        </w:rPr>
      </w:pPr>
      <w:r w:rsidRPr="005A7A7F">
        <w:rPr>
          <w:rFonts w:ascii="標楷體" w:eastAsia="標楷體" w:hAnsi="標楷體" w:hint="eastAsia"/>
          <w:kern w:val="0"/>
          <w:sz w:val="28"/>
          <w:szCs w:val="28"/>
        </w:rPr>
        <w:t>依</w:t>
      </w:r>
      <w:r w:rsidRPr="005A7A7F">
        <w:rPr>
          <w:rFonts w:ascii="標楷體" w:eastAsia="標楷體" w:hAnsi="標楷體" w:hint="eastAsia"/>
          <w:bCs/>
          <w:sz w:val="28"/>
          <w:szCs w:val="28"/>
        </w:rPr>
        <w:t>設置要點</w:t>
      </w:r>
      <w:r w:rsidRPr="005A7A7F">
        <w:rPr>
          <w:rFonts w:ascii="標楷體" w:eastAsia="標楷體" w:hAnsi="標楷體" w:hint="eastAsia"/>
          <w:kern w:val="0"/>
          <w:sz w:val="28"/>
          <w:szCs w:val="28"/>
        </w:rPr>
        <w:t>第十一點，略以「</w:t>
      </w:r>
      <w:r w:rsidRPr="005A7A7F">
        <w:rPr>
          <w:rFonts w:ascii="標楷體" w:eastAsia="標楷體" w:hAnsi="標楷體"/>
          <w:kern w:val="0"/>
          <w:sz w:val="28"/>
          <w:szCs w:val="28"/>
        </w:rPr>
        <w:t>應按季提報該機關與所屬機關資料</w:t>
      </w:r>
      <w:r w:rsidRPr="005A7A7F">
        <w:rPr>
          <w:rFonts w:ascii="標楷體" w:eastAsia="標楷體" w:hAnsi="標楷體"/>
          <w:kern w:val="0"/>
          <w:sz w:val="28"/>
          <w:szCs w:val="28"/>
        </w:rPr>
        <w:lastRenderedPageBreak/>
        <w:t>開放推動成果送行政院諮詢小組備查，並按季於政府資料開放平臺（data.gov.tw）公開審查結果及說明未能開放之依據，並更新預計開放資料集清單。</w:t>
      </w:r>
      <w:r w:rsidRPr="005A7A7F">
        <w:rPr>
          <w:rFonts w:ascii="標楷體" w:eastAsia="標楷體" w:hAnsi="標楷體" w:hint="eastAsia"/>
          <w:kern w:val="0"/>
          <w:sz w:val="28"/>
          <w:szCs w:val="28"/>
        </w:rPr>
        <w:t>」規定辦理。</w:t>
      </w:r>
    </w:p>
    <w:p w:rsidR="00901384" w:rsidRPr="00620722" w:rsidRDefault="00901384" w:rsidP="00DC516B">
      <w:pPr>
        <w:pStyle w:val="af"/>
        <w:numPr>
          <w:ilvl w:val="0"/>
          <w:numId w:val="4"/>
        </w:numPr>
        <w:spacing w:line="440" w:lineRule="exact"/>
        <w:ind w:leftChars="0"/>
        <w:jc w:val="both"/>
        <w:rPr>
          <w:rFonts w:ascii="標楷體" w:eastAsia="標楷體" w:hAnsi="標楷體"/>
          <w:kern w:val="0"/>
          <w:sz w:val="28"/>
          <w:szCs w:val="28"/>
        </w:rPr>
      </w:pPr>
      <w:r w:rsidRPr="005A7A7F">
        <w:rPr>
          <w:rFonts w:ascii="標楷體" w:eastAsia="標楷體" w:hAnsi="標楷體" w:hint="eastAsia"/>
          <w:bCs/>
          <w:sz w:val="28"/>
          <w:szCs w:val="28"/>
        </w:rPr>
        <w:t>提會報告本部於</w:t>
      </w:r>
      <w:r w:rsidRPr="005A7A7F">
        <w:rPr>
          <w:rFonts w:ascii="標楷體" w:eastAsia="標楷體" w:hAnsi="標楷體"/>
          <w:kern w:val="0"/>
          <w:sz w:val="28"/>
          <w:szCs w:val="28"/>
        </w:rPr>
        <w:t>政府資料開放平臺（data.gov.tw）</w:t>
      </w:r>
      <w:r>
        <w:rPr>
          <w:rFonts w:ascii="標楷體" w:eastAsia="標楷體" w:hAnsi="標楷體" w:hint="eastAsia"/>
          <w:kern w:val="0"/>
          <w:sz w:val="28"/>
          <w:szCs w:val="28"/>
        </w:rPr>
        <w:t>第</w:t>
      </w:r>
      <w:r w:rsidR="009F74CB">
        <w:rPr>
          <w:rFonts w:ascii="標楷體" w:eastAsia="標楷體" w:hAnsi="標楷體" w:hint="eastAsia"/>
          <w:kern w:val="0"/>
          <w:sz w:val="28"/>
          <w:szCs w:val="28"/>
        </w:rPr>
        <w:t>4</w:t>
      </w:r>
      <w:r>
        <w:rPr>
          <w:rFonts w:ascii="標楷體" w:eastAsia="標楷體" w:hAnsi="標楷體" w:hint="eastAsia"/>
          <w:kern w:val="0"/>
          <w:sz w:val="28"/>
          <w:szCs w:val="28"/>
        </w:rPr>
        <w:t>季開放推動成果</w:t>
      </w:r>
      <w:r w:rsidR="007D2CC7">
        <w:rPr>
          <w:rFonts w:ascii="標楷體" w:eastAsia="標楷體" w:hAnsi="標楷體" w:hint="eastAsia"/>
          <w:kern w:val="0"/>
          <w:sz w:val="28"/>
          <w:szCs w:val="28"/>
        </w:rPr>
        <w:t>、</w:t>
      </w:r>
      <w:r>
        <w:rPr>
          <w:rFonts w:ascii="標楷體" w:eastAsia="標楷體" w:hAnsi="標楷體" w:hint="eastAsia"/>
          <w:kern w:val="0"/>
          <w:sz w:val="28"/>
          <w:szCs w:val="28"/>
        </w:rPr>
        <w:t>104年度</w:t>
      </w:r>
      <w:r w:rsidRPr="005A7A7F">
        <w:rPr>
          <w:rFonts w:ascii="標楷體" w:eastAsia="標楷體" w:hAnsi="標楷體"/>
          <w:kern w:val="0"/>
          <w:sz w:val="28"/>
          <w:szCs w:val="28"/>
        </w:rPr>
        <w:t>預計開放資料集清單</w:t>
      </w:r>
      <w:r w:rsidRPr="005A7A7F">
        <w:rPr>
          <w:rFonts w:ascii="標楷體" w:eastAsia="標楷體" w:hAnsi="標楷體" w:hint="eastAsia"/>
          <w:kern w:val="0"/>
          <w:sz w:val="28"/>
          <w:szCs w:val="28"/>
        </w:rPr>
        <w:t>辦理情形</w:t>
      </w:r>
      <w:r w:rsidR="007D2CC7">
        <w:rPr>
          <w:rFonts w:ascii="標楷體" w:eastAsia="標楷體" w:hAnsi="標楷體" w:hint="eastAsia"/>
          <w:kern w:val="0"/>
          <w:sz w:val="28"/>
          <w:szCs w:val="28"/>
        </w:rPr>
        <w:t>及105年度預計開放資料集</w:t>
      </w:r>
      <w:r w:rsidR="00F35361">
        <w:rPr>
          <w:rFonts w:ascii="標楷體" w:eastAsia="標楷體" w:hAnsi="標楷體" w:hint="eastAsia"/>
          <w:kern w:val="0"/>
          <w:sz w:val="28"/>
          <w:szCs w:val="28"/>
        </w:rPr>
        <w:t>清單</w:t>
      </w:r>
      <w:r w:rsidRPr="005A7A7F">
        <w:rPr>
          <w:rFonts w:ascii="標楷體" w:eastAsia="標楷體" w:hAnsi="標楷體" w:hint="eastAsia"/>
          <w:sz w:val="28"/>
          <w:szCs w:val="28"/>
        </w:rPr>
        <w:t>。</w:t>
      </w:r>
    </w:p>
    <w:p w:rsidR="00620722" w:rsidRDefault="00620722" w:rsidP="00957CC0">
      <w:pPr>
        <w:spacing w:line="440" w:lineRule="exact"/>
        <w:ind w:leftChars="236" w:left="1983" w:hangingChars="506" w:hanging="1417"/>
        <w:jc w:val="both"/>
        <w:rPr>
          <w:rFonts w:ascii="標楷體" w:eastAsia="標楷體" w:hAnsi="標楷體"/>
          <w:bCs/>
          <w:sz w:val="28"/>
          <w:szCs w:val="28"/>
        </w:rPr>
      </w:pPr>
      <w:r w:rsidRPr="00300CB0">
        <w:rPr>
          <w:rFonts w:ascii="標楷體" w:eastAsia="標楷體" w:hAnsi="標楷體" w:hint="eastAsia"/>
          <w:bCs/>
          <w:sz w:val="28"/>
          <w:szCs w:val="28"/>
        </w:rPr>
        <w:t>主席裁示：</w:t>
      </w:r>
    </w:p>
    <w:p w:rsidR="009B7050" w:rsidRDefault="009B7050" w:rsidP="009B7050">
      <w:pPr>
        <w:pStyle w:val="af"/>
        <w:numPr>
          <w:ilvl w:val="0"/>
          <w:numId w:val="32"/>
        </w:numPr>
        <w:spacing w:line="440" w:lineRule="exact"/>
        <w:ind w:leftChars="0"/>
        <w:jc w:val="both"/>
        <w:rPr>
          <w:rFonts w:ascii="標楷體" w:eastAsia="標楷體" w:hAnsi="標楷體"/>
          <w:kern w:val="0"/>
          <w:sz w:val="28"/>
          <w:szCs w:val="28"/>
        </w:rPr>
      </w:pPr>
      <w:r>
        <w:rPr>
          <w:rFonts w:ascii="標楷體" w:eastAsia="標楷體" w:hAnsi="標楷體" w:hint="eastAsia"/>
          <w:kern w:val="0"/>
          <w:sz w:val="28"/>
          <w:szCs w:val="28"/>
        </w:rPr>
        <w:t>有關建議</w:t>
      </w:r>
      <w:r w:rsidR="007D2CC7">
        <w:rPr>
          <w:rFonts w:ascii="標楷體" w:eastAsia="標楷體" w:hAnsi="標楷體" w:hint="eastAsia"/>
          <w:kern w:val="0"/>
          <w:sz w:val="28"/>
          <w:szCs w:val="28"/>
        </w:rPr>
        <w:t>國家發展委員會</w:t>
      </w:r>
      <w:r w:rsidR="007D2CC7">
        <w:rPr>
          <w:rFonts w:ascii="新細明體" w:hAnsi="新細明體" w:hint="eastAsia"/>
          <w:kern w:val="0"/>
          <w:sz w:val="28"/>
          <w:szCs w:val="28"/>
        </w:rPr>
        <w:t>「</w:t>
      </w:r>
      <w:r>
        <w:rPr>
          <w:rFonts w:ascii="標楷體" w:eastAsia="標楷體" w:hAnsi="標楷體" w:hint="eastAsia"/>
          <w:kern w:val="0"/>
          <w:sz w:val="28"/>
          <w:szCs w:val="28"/>
        </w:rPr>
        <w:t>政府資料開放平臺</w:t>
      </w:r>
      <w:r w:rsidR="007D2CC7">
        <w:rPr>
          <w:rFonts w:ascii="新細明體" w:hAnsi="新細明體" w:hint="eastAsia"/>
          <w:kern w:val="0"/>
          <w:sz w:val="28"/>
          <w:szCs w:val="28"/>
        </w:rPr>
        <w:t>」</w:t>
      </w:r>
      <w:r w:rsidR="007D2CC7">
        <w:rPr>
          <w:rFonts w:ascii="標楷體" w:eastAsia="標楷體" w:hAnsi="標楷體" w:hint="eastAsia"/>
          <w:kern w:val="0"/>
          <w:sz w:val="28"/>
          <w:szCs w:val="28"/>
        </w:rPr>
        <w:t>於</w:t>
      </w:r>
      <w:r w:rsidR="007D2CC7">
        <w:rPr>
          <w:rFonts w:ascii="新細明體" w:hAnsi="新細明體" w:hint="eastAsia"/>
          <w:kern w:val="0"/>
          <w:sz w:val="28"/>
          <w:szCs w:val="28"/>
        </w:rPr>
        <w:t>「</w:t>
      </w:r>
      <w:r>
        <w:rPr>
          <w:rFonts w:ascii="標楷體" w:eastAsia="標楷體" w:hAnsi="標楷體" w:hint="eastAsia"/>
          <w:kern w:val="0"/>
          <w:sz w:val="28"/>
          <w:szCs w:val="28"/>
        </w:rPr>
        <w:t>機關</w:t>
      </w:r>
      <w:r w:rsidR="007D2CC7">
        <w:rPr>
          <w:rFonts w:ascii="標楷體" w:eastAsia="標楷體" w:hAnsi="標楷體" w:hint="eastAsia"/>
          <w:kern w:val="0"/>
          <w:sz w:val="28"/>
          <w:szCs w:val="28"/>
        </w:rPr>
        <w:t>別分類</w:t>
      </w:r>
      <w:r w:rsidR="007D2CC7">
        <w:rPr>
          <w:rFonts w:ascii="新細明體" w:hAnsi="新細明體" w:hint="eastAsia"/>
          <w:kern w:val="0"/>
          <w:sz w:val="28"/>
          <w:szCs w:val="28"/>
        </w:rPr>
        <w:t>」</w:t>
      </w:r>
      <w:r w:rsidR="007D2CC7">
        <w:rPr>
          <w:rFonts w:ascii="標楷體" w:eastAsia="標楷體" w:hAnsi="標楷體" w:hint="eastAsia"/>
          <w:kern w:val="0"/>
          <w:sz w:val="28"/>
          <w:szCs w:val="28"/>
        </w:rPr>
        <w:t>項下，再提供機關別內部的</w:t>
      </w:r>
      <w:r w:rsidR="000C75F1">
        <w:rPr>
          <w:rFonts w:ascii="新細明體" w:hAnsi="新細明體" w:hint="eastAsia"/>
          <w:kern w:val="0"/>
          <w:sz w:val="28"/>
          <w:szCs w:val="28"/>
        </w:rPr>
        <w:t>「</w:t>
      </w:r>
      <w:r>
        <w:rPr>
          <w:rFonts w:ascii="標楷體" w:eastAsia="標楷體" w:hAnsi="標楷體" w:hint="eastAsia"/>
          <w:kern w:val="0"/>
          <w:sz w:val="28"/>
          <w:szCs w:val="28"/>
        </w:rPr>
        <w:t>主題分類</w:t>
      </w:r>
      <w:r w:rsidR="000C75F1">
        <w:rPr>
          <w:rFonts w:ascii="新細明體" w:hAnsi="新細明體" w:hint="eastAsia"/>
          <w:kern w:val="0"/>
          <w:sz w:val="28"/>
          <w:szCs w:val="28"/>
        </w:rPr>
        <w:t>」</w:t>
      </w:r>
      <w:r>
        <w:rPr>
          <w:rFonts w:ascii="標楷體" w:eastAsia="標楷體" w:hAnsi="標楷體" w:hint="eastAsia"/>
          <w:kern w:val="0"/>
          <w:sz w:val="28"/>
          <w:szCs w:val="28"/>
        </w:rPr>
        <w:t>功能，</w:t>
      </w:r>
      <w:r w:rsidR="007D2CC7">
        <w:rPr>
          <w:rFonts w:ascii="標楷體" w:eastAsia="標楷體" w:hAnsi="標楷體" w:hint="eastAsia"/>
          <w:kern w:val="0"/>
          <w:sz w:val="28"/>
          <w:szCs w:val="28"/>
        </w:rPr>
        <w:t>以</w:t>
      </w:r>
      <w:r>
        <w:rPr>
          <w:rFonts w:ascii="標楷體" w:eastAsia="標楷體" w:hAnsi="標楷體" w:hint="eastAsia"/>
          <w:kern w:val="0"/>
          <w:sz w:val="28"/>
          <w:szCs w:val="28"/>
        </w:rPr>
        <w:t>提升民眾資料集查找便利性</w:t>
      </w:r>
      <w:r w:rsidR="00891BC1">
        <w:rPr>
          <w:rFonts w:ascii="標楷體" w:eastAsia="標楷體" w:hAnsi="標楷體" w:hint="eastAsia"/>
          <w:kern w:val="0"/>
          <w:sz w:val="28"/>
          <w:szCs w:val="28"/>
        </w:rPr>
        <w:t>一事</w:t>
      </w:r>
      <w:r>
        <w:rPr>
          <w:rFonts w:ascii="標楷體" w:eastAsia="標楷體" w:hAnsi="標楷體" w:hint="eastAsia"/>
          <w:kern w:val="0"/>
          <w:sz w:val="28"/>
          <w:szCs w:val="28"/>
        </w:rPr>
        <w:t>，請資訊處提案至行政院政府資料開放諮詢小組</w:t>
      </w:r>
      <w:r w:rsidR="007D2CC7">
        <w:rPr>
          <w:rFonts w:ascii="標楷體" w:eastAsia="標楷體" w:hAnsi="標楷體" w:hint="eastAsia"/>
          <w:kern w:val="0"/>
          <w:sz w:val="28"/>
          <w:szCs w:val="28"/>
        </w:rPr>
        <w:t>進行討論</w:t>
      </w:r>
      <w:r>
        <w:rPr>
          <w:rFonts w:ascii="標楷體" w:eastAsia="標楷體" w:hAnsi="標楷體" w:hint="eastAsia"/>
          <w:kern w:val="0"/>
          <w:sz w:val="28"/>
          <w:szCs w:val="28"/>
        </w:rPr>
        <w:t>。</w:t>
      </w:r>
    </w:p>
    <w:p w:rsidR="009B7050" w:rsidRDefault="009B7050" w:rsidP="009B7050">
      <w:pPr>
        <w:pStyle w:val="af"/>
        <w:numPr>
          <w:ilvl w:val="0"/>
          <w:numId w:val="32"/>
        </w:numPr>
        <w:spacing w:line="440" w:lineRule="exact"/>
        <w:ind w:leftChars="0"/>
        <w:jc w:val="both"/>
        <w:rPr>
          <w:rFonts w:ascii="標楷體" w:eastAsia="標楷體" w:hAnsi="標楷體"/>
          <w:kern w:val="0"/>
          <w:sz w:val="28"/>
          <w:szCs w:val="28"/>
        </w:rPr>
      </w:pPr>
      <w:r>
        <w:rPr>
          <w:rFonts w:ascii="標楷體" w:eastAsia="標楷體" w:hAnsi="標楷體" w:hint="eastAsia"/>
          <w:kern w:val="0"/>
          <w:sz w:val="28"/>
          <w:szCs w:val="28"/>
        </w:rPr>
        <w:t>請</w:t>
      </w:r>
      <w:r w:rsidR="007D2CC7">
        <w:rPr>
          <w:rFonts w:ascii="標楷體" w:eastAsia="標楷體" w:hAnsi="標楷體" w:hint="eastAsia"/>
          <w:kern w:val="0"/>
          <w:sz w:val="28"/>
          <w:szCs w:val="28"/>
        </w:rPr>
        <w:t>本部</w:t>
      </w:r>
      <w:r>
        <w:rPr>
          <w:rFonts w:ascii="標楷體" w:eastAsia="標楷體" w:hAnsi="標楷體" w:hint="eastAsia"/>
          <w:kern w:val="0"/>
          <w:sz w:val="28"/>
          <w:szCs w:val="28"/>
        </w:rPr>
        <w:t>具政府資料開放潛力</w:t>
      </w:r>
      <w:r w:rsidR="007A134E">
        <w:rPr>
          <w:rFonts w:ascii="標楷體" w:eastAsia="標楷體" w:hAnsi="標楷體" w:hint="eastAsia"/>
          <w:kern w:val="0"/>
          <w:sz w:val="28"/>
          <w:szCs w:val="28"/>
        </w:rPr>
        <w:t>之</w:t>
      </w:r>
      <w:r>
        <w:rPr>
          <w:rFonts w:ascii="標楷體" w:eastAsia="標楷體" w:hAnsi="標楷體" w:hint="eastAsia"/>
          <w:kern w:val="0"/>
          <w:sz w:val="28"/>
          <w:szCs w:val="28"/>
        </w:rPr>
        <w:t>機關(如行政執行署)</w:t>
      </w:r>
      <w:r w:rsidR="007D2CC7">
        <w:rPr>
          <w:rFonts w:ascii="標楷體" w:eastAsia="標楷體" w:hAnsi="標楷體" w:hint="eastAsia"/>
          <w:kern w:val="0"/>
          <w:sz w:val="28"/>
          <w:szCs w:val="28"/>
        </w:rPr>
        <w:t>或單位，持續努力</w:t>
      </w:r>
      <w:r w:rsidR="007A134E">
        <w:rPr>
          <w:rFonts w:ascii="標楷體" w:eastAsia="標楷體" w:hAnsi="標楷體" w:hint="eastAsia"/>
          <w:kern w:val="0"/>
          <w:sz w:val="28"/>
          <w:szCs w:val="28"/>
        </w:rPr>
        <w:t>增進</w:t>
      </w:r>
      <w:r>
        <w:rPr>
          <w:rFonts w:ascii="標楷體" w:eastAsia="標楷體" w:hAnsi="標楷體" w:hint="eastAsia"/>
          <w:kern w:val="0"/>
          <w:sz w:val="28"/>
          <w:szCs w:val="28"/>
        </w:rPr>
        <w:t>政府資料開放數量</w:t>
      </w:r>
      <w:r w:rsidR="007A134E">
        <w:rPr>
          <w:rFonts w:ascii="標楷體" w:eastAsia="標楷體" w:hAnsi="標楷體" w:hint="eastAsia"/>
          <w:kern w:val="0"/>
          <w:sz w:val="28"/>
          <w:szCs w:val="28"/>
        </w:rPr>
        <w:t>，</w:t>
      </w:r>
      <w:r w:rsidR="00A023A6">
        <w:rPr>
          <w:rFonts w:ascii="標楷體" w:eastAsia="標楷體" w:hAnsi="標楷體" w:hint="eastAsia"/>
          <w:kern w:val="0"/>
          <w:sz w:val="28"/>
          <w:szCs w:val="28"/>
        </w:rPr>
        <w:t>以</w:t>
      </w:r>
      <w:r w:rsidR="007A134E">
        <w:rPr>
          <w:rFonts w:ascii="標楷體" w:eastAsia="標楷體" w:hAnsi="標楷體" w:hint="eastAsia"/>
          <w:kern w:val="0"/>
          <w:sz w:val="28"/>
          <w:szCs w:val="28"/>
        </w:rPr>
        <w:t>維持本部政府資料開放</w:t>
      </w:r>
      <w:r w:rsidR="000D1B89">
        <w:rPr>
          <w:rFonts w:ascii="標楷體" w:eastAsia="標楷體" w:hAnsi="標楷體" w:hint="eastAsia"/>
          <w:kern w:val="0"/>
          <w:sz w:val="28"/>
          <w:szCs w:val="28"/>
        </w:rPr>
        <w:t>績效</w:t>
      </w:r>
      <w:r>
        <w:rPr>
          <w:rFonts w:ascii="標楷體" w:eastAsia="標楷體" w:hAnsi="標楷體" w:hint="eastAsia"/>
          <w:kern w:val="0"/>
          <w:sz w:val="28"/>
          <w:szCs w:val="28"/>
        </w:rPr>
        <w:t>。</w:t>
      </w:r>
    </w:p>
    <w:p w:rsidR="007D2CC7" w:rsidRPr="009B7050" w:rsidRDefault="007D2CC7" w:rsidP="009B7050">
      <w:pPr>
        <w:pStyle w:val="af"/>
        <w:numPr>
          <w:ilvl w:val="0"/>
          <w:numId w:val="32"/>
        </w:numPr>
        <w:spacing w:line="440" w:lineRule="exact"/>
        <w:ind w:leftChars="0"/>
        <w:jc w:val="both"/>
        <w:rPr>
          <w:rFonts w:ascii="標楷體" w:eastAsia="標楷體" w:hAnsi="標楷體"/>
          <w:kern w:val="0"/>
          <w:sz w:val="28"/>
          <w:szCs w:val="28"/>
        </w:rPr>
      </w:pPr>
      <w:r>
        <w:rPr>
          <w:rFonts w:ascii="標楷體" w:eastAsia="標楷體" w:hAnsi="標楷體" w:hint="eastAsia"/>
          <w:kern w:val="0"/>
          <w:sz w:val="28"/>
          <w:szCs w:val="28"/>
        </w:rPr>
        <w:t>餘洽悉。</w:t>
      </w:r>
    </w:p>
    <w:p w:rsidR="00901384" w:rsidRPr="003C4DBF" w:rsidRDefault="00901384" w:rsidP="007C2EB3">
      <w:pPr>
        <w:spacing w:beforeLines="50" w:before="180" w:line="440" w:lineRule="exact"/>
        <w:ind w:leftChars="200" w:left="480"/>
        <w:rPr>
          <w:rFonts w:ascii="標楷體" w:eastAsia="標楷體" w:hAnsi="標楷體"/>
          <w:b/>
          <w:bCs/>
          <w:sz w:val="28"/>
          <w:szCs w:val="28"/>
        </w:rPr>
      </w:pPr>
      <w:r w:rsidRPr="003C4DBF">
        <w:rPr>
          <w:rFonts w:ascii="標楷體" w:eastAsia="標楷體" w:hAnsi="標楷體" w:hint="eastAsia"/>
          <w:b/>
          <w:bCs/>
          <w:sz w:val="28"/>
          <w:szCs w:val="28"/>
        </w:rPr>
        <w:t>（</w:t>
      </w:r>
      <w:r>
        <w:rPr>
          <w:rFonts w:ascii="標楷體" w:eastAsia="標楷體" w:hAnsi="標楷體" w:hint="eastAsia"/>
          <w:b/>
          <w:bCs/>
          <w:sz w:val="28"/>
          <w:szCs w:val="28"/>
        </w:rPr>
        <w:t>三</w:t>
      </w:r>
      <w:r w:rsidRPr="003C4DBF">
        <w:rPr>
          <w:rFonts w:ascii="標楷體" w:eastAsia="標楷體" w:hAnsi="標楷體" w:hint="eastAsia"/>
          <w:b/>
          <w:bCs/>
          <w:sz w:val="28"/>
          <w:szCs w:val="28"/>
        </w:rPr>
        <w:t>）</w:t>
      </w:r>
      <w:r>
        <w:rPr>
          <w:rFonts w:ascii="標楷體" w:eastAsia="標楷體" w:hAnsi="標楷體" w:hint="eastAsia"/>
          <w:b/>
          <w:bCs/>
          <w:sz w:val="28"/>
          <w:szCs w:val="28"/>
        </w:rPr>
        <w:t>彙總</w:t>
      </w:r>
      <w:r w:rsidRPr="003C4DBF">
        <w:rPr>
          <w:rFonts w:ascii="標楷體" w:eastAsia="標楷體" w:hAnsi="標楷體" w:hint="eastAsia"/>
          <w:b/>
          <w:bCs/>
          <w:sz w:val="28"/>
          <w:szCs w:val="28"/>
        </w:rPr>
        <w:t>報告政府資料開放相關法規</w:t>
      </w:r>
      <w:r>
        <w:rPr>
          <w:rFonts w:ascii="標楷體" w:eastAsia="標楷體" w:hAnsi="標楷體" w:hint="eastAsia"/>
          <w:b/>
          <w:bCs/>
          <w:sz w:val="28"/>
          <w:szCs w:val="28"/>
        </w:rPr>
        <w:t>函</w:t>
      </w:r>
      <w:r w:rsidRPr="003C4DBF">
        <w:rPr>
          <w:rFonts w:ascii="標楷體" w:eastAsia="標楷體" w:hAnsi="標楷體" w:hint="eastAsia"/>
          <w:b/>
          <w:bCs/>
          <w:sz w:val="28"/>
          <w:szCs w:val="28"/>
        </w:rPr>
        <w:t>頒</w:t>
      </w:r>
      <w:r>
        <w:rPr>
          <w:rFonts w:ascii="標楷體" w:eastAsia="標楷體" w:hAnsi="標楷體" w:hint="eastAsia"/>
          <w:b/>
          <w:bCs/>
          <w:sz w:val="28"/>
          <w:szCs w:val="28"/>
        </w:rPr>
        <w:t>修訂情形</w:t>
      </w:r>
      <w:r w:rsidRPr="003C4DBF">
        <w:rPr>
          <w:rFonts w:ascii="標楷體" w:eastAsia="標楷體" w:hAnsi="標楷體" w:hint="eastAsia"/>
          <w:b/>
          <w:bCs/>
          <w:sz w:val="28"/>
          <w:szCs w:val="28"/>
        </w:rPr>
        <w:t>。</w:t>
      </w:r>
    </w:p>
    <w:p w:rsidR="00610BD4" w:rsidRPr="00300CB0" w:rsidRDefault="00901384" w:rsidP="009F74CB">
      <w:pPr>
        <w:spacing w:line="460" w:lineRule="exact"/>
        <w:ind w:leftChars="531" w:left="2125" w:hangingChars="304" w:hanging="851"/>
        <w:jc w:val="both"/>
        <w:rPr>
          <w:rFonts w:ascii="標楷體" w:eastAsia="標楷體" w:hAnsi="標楷體"/>
          <w:kern w:val="0"/>
          <w:sz w:val="28"/>
          <w:szCs w:val="28"/>
        </w:rPr>
      </w:pPr>
      <w:r w:rsidRPr="005A7A7F">
        <w:rPr>
          <w:rFonts w:ascii="標楷體" w:eastAsia="標楷體" w:hAnsi="標楷體" w:hint="eastAsia"/>
          <w:bCs/>
          <w:sz w:val="28"/>
          <w:szCs w:val="28"/>
        </w:rPr>
        <w:t>說明：</w:t>
      </w:r>
      <w:r w:rsidR="009F74CB">
        <w:rPr>
          <w:rFonts w:ascii="標楷體" w:eastAsia="標楷體" w:hAnsi="標楷體" w:hint="eastAsia"/>
          <w:bCs/>
          <w:sz w:val="28"/>
          <w:szCs w:val="28"/>
        </w:rPr>
        <w:t>提會報告</w:t>
      </w:r>
      <w:r w:rsidR="009F74CB" w:rsidRPr="009A57C9">
        <w:rPr>
          <w:rFonts w:ascii="標楷體" w:eastAsia="標楷體" w:hAnsi="標楷體" w:hint="eastAsia"/>
          <w:kern w:val="0"/>
          <w:sz w:val="28"/>
          <w:szCs w:val="28"/>
        </w:rPr>
        <w:t>行政院於104年</w:t>
      </w:r>
      <w:r w:rsidR="009F74CB">
        <w:rPr>
          <w:rFonts w:ascii="標楷體" w:eastAsia="標楷體" w:hAnsi="標楷體" w:hint="eastAsia"/>
          <w:kern w:val="0"/>
          <w:sz w:val="28"/>
          <w:szCs w:val="28"/>
        </w:rPr>
        <w:t>11</w:t>
      </w:r>
      <w:r w:rsidR="009F74CB" w:rsidRPr="009A57C9">
        <w:rPr>
          <w:rFonts w:ascii="標楷體" w:eastAsia="標楷體" w:hAnsi="標楷體" w:hint="eastAsia"/>
          <w:kern w:val="0"/>
          <w:sz w:val="28"/>
          <w:szCs w:val="28"/>
        </w:rPr>
        <w:t>月2</w:t>
      </w:r>
      <w:r w:rsidR="009F74CB">
        <w:rPr>
          <w:rFonts w:ascii="標楷體" w:eastAsia="標楷體" w:hAnsi="標楷體" w:hint="eastAsia"/>
          <w:kern w:val="0"/>
          <w:sz w:val="28"/>
          <w:szCs w:val="28"/>
        </w:rPr>
        <w:t>4</w:t>
      </w:r>
      <w:r w:rsidR="009F74CB" w:rsidRPr="009A57C9">
        <w:rPr>
          <w:rFonts w:ascii="標楷體" w:eastAsia="標楷體" w:hAnsi="標楷體" w:hint="eastAsia"/>
          <w:kern w:val="0"/>
          <w:sz w:val="28"/>
          <w:szCs w:val="28"/>
        </w:rPr>
        <w:t>日訂定「</w:t>
      </w:r>
      <w:r w:rsidR="009F74CB" w:rsidRPr="007F629D">
        <w:rPr>
          <w:rFonts w:ascii="標楷體" w:eastAsia="標楷體" w:hAnsi="標楷體" w:hint="eastAsia"/>
          <w:kern w:val="0"/>
          <w:sz w:val="28"/>
          <w:szCs w:val="28"/>
        </w:rPr>
        <w:t>行政院及所屬各機關政府資料分類及授權利用收費原則</w:t>
      </w:r>
      <w:r w:rsidR="009F74CB" w:rsidRPr="009A57C9">
        <w:rPr>
          <w:rFonts w:ascii="標楷體" w:eastAsia="標楷體" w:hAnsi="標楷體" w:hint="eastAsia"/>
          <w:kern w:val="0"/>
          <w:sz w:val="28"/>
          <w:szCs w:val="28"/>
        </w:rPr>
        <w:t>」</w:t>
      </w:r>
      <w:r w:rsidR="009F74CB">
        <w:rPr>
          <w:rFonts w:ascii="標楷體" w:eastAsia="標楷體" w:hAnsi="標楷體" w:hint="eastAsia"/>
          <w:kern w:val="0"/>
          <w:sz w:val="28"/>
          <w:szCs w:val="28"/>
        </w:rPr>
        <w:t>，俾利本部諮詢小組委員瞭解</w:t>
      </w:r>
      <w:r w:rsidR="009F74CB" w:rsidRPr="009A57C9">
        <w:rPr>
          <w:rFonts w:ascii="標楷體" w:eastAsia="標楷體" w:hAnsi="標楷體" w:hint="eastAsia"/>
          <w:bCs/>
          <w:sz w:val="28"/>
          <w:szCs w:val="28"/>
        </w:rPr>
        <w:t>政府資料開放相關法規函頒修訂情形。</w:t>
      </w:r>
    </w:p>
    <w:p w:rsidR="00B82F54" w:rsidRPr="00300CB0" w:rsidRDefault="00AC055B" w:rsidP="00386577">
      <w:pPr>
        <w:spacing w:line="460" w:lineRule="exact"/>
        <w:ind w:leftChars="235" w:left="1981" w:hangingChars="506" w:hanging="1417"/>
        <w:rPr>
          <w:rFonts w:ascii="標楷體" w:eastAsia="標楷體" w:hAnsi="標楷體"/>
          <w:bCs/>
          <w:sz w:val="28"/>
          <w:szCs w:val="28"/>
        </w:rPr>
      </w:pPr>
      <w:r w:rsidRPr="00300CB0">
        <w:rPr>
          <w:rFonts w:ascii="標楷體" w:eastAsia="標楷體" w:hAnsi="標楷體" w:hint="eastAsia"/>
          <w:bCs/>
          <w:sz w:val="28"/>
          <w:szCs w:val="28"/>
        </w:rPr>
        <w:t>主席裁示</w:t>
      </w:r>
      <w:r w:rsidR="0094530D" w:rsidRPr="00300CB0">
        <w:rPr>
          <w:rFonts w:ascii="標楷體" w:eastAsia="標楷體" w:hAnsi="標楷體" w:hint="eastAsia"/>
          <w:bCs/>
          <w:sz w:val="28"/>
          <w:szCs w:val="28"/>
        </w:rPr>
        <w:t>：</w:t>
      </w:r>
      <w:r w:rsidR="0094530D" w:rsidRPr="00300CB0">
        <w:rPr>
          <w:rFonts w:ascii="標楷體" w:eastAsia="標楷體" w:hAnsi="標楷體" w:hint="eastAsia"/>
          <w:bCs/>
          <w:sz w:val="28"/>
          <w:szCs w:val="28"/>
        </w:rPr>
        <w:tab/>
      </w:r>
      <w:r w:rsidR="00FE350E">
        <w:rPr>
          <w:rFonts w:ascii="標楷體" w:eastAsia="標楷體" w:hAnsi="標楷體" w:hint="eastAsia"/>
          <w:kern w:val="0"/>
          <w:sz w:val="28"/>
          <w:szCs w:val="28"/>
        </w:rPr>
        <w:t>洽悉</w:t>
      </w:r>
      <w:r w:rsidR="0094530D" w:rsidRPr="00300CB0">
        <w:rPr>
          <w:rFonts w:ascii="標楷體" w:eastAsia="標楷體" w:hAnsi="標楷體" w:hint="eastAsia"/>
          <w:bCs/>
          <w:sz w:val="28"/>
          <w:szCs w:val="28"/>
        </w:rPr>
        <w:t>。</w:t>
      </w:r>
    </w:p>
    <w:p w:rsidR="008225BD" w:rsidRPr="00300CB0" w:rsidRDefault="009D601E" w:rsidP="007C2EB3">
      <w:pPr>
        <w:spacing w:beforeLines="50" w:before="180" w:line="460" w:lineRule="exact"/>
        <w:rPr>
          <w:rFonts w:ascii="標楷體" w:eastAsia="標楷體" w:hAnsi="標楷體"/>
          <w:sz w:val="32"/>
          <w:szCs w:val="32"/>
        </w:rPr>
      </w:pPr>
      <w:r>
        <w:rPr>
          <w:rFonts w:eastAsia="標楷體" w:hint="eastAsia"/>
          <w:sz w:val="32"/>
          <w:szCs w:val="32"/>
        </w:rPr>
        <w:t>柒</w:t>
      </w:r>
      <w:r w:rsidRPr="00300CB0">
        <w:rPr>
          <w:rFonts w:eastAsia="標楷體" w:hint="eastAsia"/>
          <w:sz w:val="32"/>
          <w:szCs w:val="32"/>
        </w:rPr>
        <w:t>、</w:t>
      </w:r>
      <w:r w:rsidR="008225BD" w:rsidRPr="00300CB0">
        <w:rPr>
          <w:rFonts w:ascii="標楷體" w:eastAsia="標楷體" w:hAnsi="標楷體" w:hint="eastAsia"/>
          <w:sz w:val="32"/>
          <w:szCs w:val="32"/>
        </w:rPr>
        <w:t>討論事項：</w:t>
      </w:r>
    </w:p>
    <w:p w:rsidR="006262FE" w:rsidRPr="00300CB0" w:rsidRDefault="006262FE" w:rsidP="00DC516B">
      <w:pPr>
        <w:spacing w:line="500" w:lineRule="exact"/>
        <w:ind w:leftChars="200" w:left="1601" w:hangingChars="400" w:hanging="1121"/>
        <w:jc w:val="both"/>
        <w:rPr>
          <w:rFonts w:ascii="標楷體" w:eastAsia="標楷體" w:hAnsi="標楷體"/>
          <w:b/>
          <w:sz w:val="28"/>
          <w:szCs w:val="28"/>
        </w:rPr>
      </w:pPr>
      <w:r w:rsidRPr="00300CB0">
        <w:rPr>
          <w:rFonts w:ascii="標楷體" w:eastAsia="標楷體" w:hAnsi="標楷體" w:hint="eastAsia"/>
          <w:b/>
          <w:sz w:val="28"/>
          <w:szCs w:val="28"/>
        </w:rPr>
        <w:t>案由一：</w:t>
      </w:r>
      <w:r w:rsidR="005017F7" w:rsidRPr="009009FB">
        <w:rPr>
          <w:rFonts w:ascii="標楷體" w:eastAsia="標楷體" w:hAnsi="標楷體" w:hint="eastAsia"/>
          <w:b/>
          <w:bCs/>
          <w:sz w:val="28"/>
          <w:szCs w:val="28"/>
        </w:rPr>
        <w:t>有關「死刑存廢問題民意調查摘要」資料集保管單位</w:t>
      </w:r>
      <w:r w:rsidR="004013F6">
        <w:rPr>
          <w:rFonts w:ascii="標楷體" w:eastAsia="標楷體" w:hAnsi="標楷體" w:hint="eastAsia"/>
          <w:b/>
          <w:bCs/>
          <w:sz w:val="28"/>
          <w:szCs w:val="28"/>
        </w:rPr>
        <w:t>，提請討論</w:t>
      </w:r>
      <w:r w:rsidR="005017F7" w:rsidRPr="009009FB">
        <w:rPr>
          <w:rFonts w:ascii="標楷體" w:eastAsia="標楷體" w:hAnsi="標楷體" w:hint="eastAsia"/>
          <w:b/>
          <w:bCs/>
          <w:sz w:val="28"/>
          <w:szCs w:val="28"/>
        </w:rPr>
        <w:t>。</w:t>
      </w:r>
    </w:p>
    <w:p w:rsidR="00544A78" w:rsidRDefault="006262FE" w:rsidP="00386577">
      <w:pPr>
        <w:spacing w:line="500" w:lineRule="exact"/>
        <w:ind w:leftChars="200" w:left="1600" w:hangingChars="400" w:hanging="1120"/>
        <w:jc w:val="both"/>
        <w:rPr>
          <w:rFonts w:ascii="標楷體" w:eastAsia="標楷體" w:hAnsi="標楷體"/>
          <w:sz w:val="28"/>
          <w:szCs w:val="28"/>
        </w:rPr>
      </w:pPr>
      <w:r w:rsidRPr="00300CB0">
        <w:rPr>
          <w:rFonts w:ascii="標楷體" w:eastAsia="標楷體" w:hAnsi="標楷體" w:hint="eastAsia"/>
          <w:sz w:val="28"/>
          <w:szCs w:val="28"/>
        </w:rPr>
        <w:t>說　明：</w:t>
      </w:r>
    </w:p>
    <w:p w:rsidR="005017F7" w:rsidRPr="00194857" w:rsidRDefault="005017F7" w:rsidP="005017F7">
      <w:pPr>
        <w:pStyle w:val="af"/>
        <w:numPr>
          <w:ilvl w:val="0"/>
          <w:numId w:val="30"/>
        </w:numPr>
        <w:spacing w:line="440" w:lineRule="exact"/>
        <w:ind w:leftChars="0"/>
        <w:jc w:val="both"/>
        <w:rPr>
          <w:rFonts w:ascii="標楷體" w:eastAsia="標楷體" w:hAnsi="標楷體"/>
          <w:bCs/>
          <w:sz w:val="28"/>
          <w:szCs w:val="28"/>
        </w:rPr>
      </w:pPr>
      <w:r>
        <w:rPr>
          <w:rFonts w:ascii="標楷體" w:eastAsia="標楷體" w:hAnsi="標楷體" w:hint="eastAsia"/>
          <w:bCs/>
          <w:sz w:val="28"/>
          <w:szCs w:val="28"/>
        </w:rPr>
        <w:t>依104年9月22日本</w:t>
      </w:r>
      <w:r w:rsidRPr="006C6CF8">
        <w:rPr>
          <w:rFonts w:ascii="標楷體" w:eastAsia="標楷體" w:hAnsi="標楷體" w:hint="eastAsia"/>
          <w:bCs/>
          <w:sz w:val="28"/>
          <w:szCs w:val="28"/>
        </w:rPr>
        <w:t>部政府資料開放諮詢小組第</w:t>
      </w:r>
      <w:r>
        <w:rPr>
          <w:rFonts w:ascii="標楷體" w:eastAsia="標楷體" w:hAnsi="標楷體" w:hint="eastAsia"/>
          <w:bCs/>
          <w:sz w:val="28"/>
          <w:szCs w:val="28"/>
        </w:rPr>
        <w:t>2</w:t>
      </w:r>
      <w:r w:rsidRPr="006C6CF8">
        <w:rPr>
          <w:rFonts w:ascii="標楷體" w:eastAsia="標楷體" w:hAnsi="標楷體" w:hint="eastAsia"/>
          <w:bCs/>
          <w:sz w:val="28"/>
          <w:szCs w:val="28"/>
        </w:rPr>
        <w:t>次會議</w:t>
      </w:r>
      <w:r>
        <w:rPr>
          <w:rFonts w:ascii="標楷體" w:eastAsia="標楷體" w:hAnsi="標楷體" w:hint="eastAsia"/>
          <w:bCs/>
          <w:sz w:val="28"/>
          <w:szCs w:val="28"/>
        </w:rPr>
        <w:t>紀錄：</w:t>
      </w:r>
      <w:r>
        <w:rPr>
          <w:rFonts w:ascii="新細明體" w:hAnsi="新細明體" w:hint="eastAsia"/>
          <w:bCs/>
          <w:sz w:val="28"/>
          <w:szCs w:val="28"/>
        </w:rPr>
        <w:t>「</w:t>
      </w:r>
      <w:r w:rsidRPr="00620722">
        <w:rPr>
          <w:rFonts w:ascii="標楷體" w:eastAsia="標楷體" w:hAnsi="標楷體" w:hint="eastAsia"/>
          <w:kern w:val="0"/>
          <w:sz w:val="28"/>
          <w:szCs w:val="28"/>
        </w:rPr>
        <w:t>有關民眾</w:t>
      </w:r>
      <w:r>
        <w:rPr>
          <w:rFonts w:ascii="標楷體" w:eastAsia="標楷體" w:hAnsi="標楷體" w:hint="eastAsia"/>
          <w:kern w:val="0"/>
          <w:sz w:val="28"/>
          <w:szCs w:val="28"/>
        </w:rPr>
        <w:t>針對</w:t>
      </w:r>
      <w:r>
        <w:rPr>
          <w:rFonts w:ascii="新細明體" w:hAnsi="新細明體" w:hint="eastAsia"/>
          <w:kern w:val="0"/>
          <w:sz w:val="28"/>
          <w:szCs w:val="28"/>
        </w:rPr>
        <w:t>『</w:t>
      </w:r>
      <w:r>
        <w:rPr>
          <w:rFonts w:ascii="標楷體" w:eastAsia="標楷體" w:hAnsi="標楷體" w:hint="eastAsia"/>
          <w:kern w:val="0"/>
          <w:sz w:val="28"/>
          <w:szCs w:val="28"/>
        </w:rPr>
        <w:t>死刑存廢問題民意調查摘要</w:t>
      </w:r>
      <w:r>
        <w:rPr>
          <w:rFonts w:ascii="新細明體" w:hAnsi="新細明體" w:hint="eastAsia"/>
          <w:kern w:val="0"/>
          <w:sz w:val="28"/>
          <w:szCs w:val="28"/>
        </w:rPr>
        <w:t>』</w:t>
      </w:r>
      <w:r>
        <w:rPr>
          <w:rFonts w:ascii="標楷體" w:eastAsia="標楷體" w:hAnsi="標楷體" w:hint="eastAsia"/>
          <w:kern w:val="0"/>
          <w:sz w:val="28"/>
          <w:szCs w:val="28"/>
        </w:rPr>
        <w:t>提問乙案</w:t>
      </w:r>
      <w:r w:rsidRPr="00620722">
        <w:rPr>
          <w:rFonts w:ascii="標楷體" w:eastAsia="標楷體" w:hAnsi="標楷體" w:hint="eastAsia"/>
          <w:kern w:val="0"/>
          <w:sz w:val="28"/>
          <w:szCs w:val="28"/>
        </w:rPr>
        <w:t>，請資訊處確認資料集保管單位是否為檢察司，如是，請將該案移由該司</w:t>
      </w:r>
      <w:r>
        <w:rPr>
          <w:rFonts w:ascii="新細明體" w:hAnsi="新細明體" w:hint="eastAsia"/>
          <w:kern w:val="0"/>
          <w:sz w:val="28"/>
          <w:szCs w:val="28"/>
        </w:rPr>
        <w:t>」</w:t>
      </w:r>
      <w:r w:rsidRPr="00620722">
        <w:rPr>
          <w:rFonts w:ascii="標楷體" w:eastAsia="標楷體" w:hAnsi="標楷體" w:hint="eastAsia"/>
          <w:kern w:val="0"/>
          <w:sz w:val="28"/>
          <w:szCs w:val="28"/>
        </w:rPr>
        <w:t>辦理。</w:t>
      </w:r>
    </w:p>
    <w:p w:rsidR="005017F7" w:rsidRPr="00194857" w:rsidRDefault="005017F7" w:rsidP="005017F7">
      <w:pPr>
        <w:pStyle w:val="af"/>
        <w:numPr>
          <w:ilvl w:val="0"/>
          <w:numId w:val="30"/>
        </w:numPr>
        <w:spacing w:line="440" w:lineRule="exact"/>
        <w:ind w:leftChars="0"/>
        <w:jc w:val="both"/>
        <w:rPr>
          <w:rFonts w:ascii="標楷體" w:eastAsia="標楷體" w:hAnsi="標楷體"/>
          <w:bCs/>
          <w:sz w:val="28"/>
          <w:szCs w:val="28"/>
        </w:rPr>
      </w:pPr>
      <w:r w:rsidRPr="00194857">
        <w:rPr>
          <w:rFonts w:ascii="標楷體" w:eastAsia="標楷體" w:hAnsi="標楷體" w:hint="eastAsia"/>
          <w:kern w:val="0"/>
          <w:sz w:val="28"/>
          <w:szCs w:val="28"/>
        </w:rPr>
        <w:t>本案經會辦檢察司表示，該資料來源之管理單位係保護司，且依法務部處務規程第9條第4款及第10條第5款、第6款規定，檢察司負責執行死刑之簽核而保護司負責犯罪預防、法治教育及法律服務。復會辦保護司表示，本部全球資訊網之網頁所張貼「死刑存廢問題民意調查摘要」之相關資訊，僅96年「台灣地區死刑存廢問題之民意調查」一項為保護司委託調查，其他項目均非該司所委託，為釐清前揭資料集保管單位，爰將本案提會討論。</w:t>
      </w:r>
    </w:p>
    <w:p w:rsidR="007A134E" w:rsidRPr="00C56B72" w:rsidRDefault="00FA6263" w:rsidP="00C56B72">
      <w:pPr>
        <w:spacing w:line="460" w:lineRule="exact"/>
        <w:ind w:leftChars="200" w:left="1558" w:hangingChars="385" w:hanging="1078"/>
        <w:jc w:val="both"/>
        <w:rPr>
          <w:rFonts w:ascii="標楷體" w:eastAsia="標楷體" w:hAnsi="標楷體"/>
          <w:bCs/>
          <w:sz w:val="28"/>
          <w:szCs w:val="28"/>
        </w:rPr>
      </w:pPr>
      <w:r w:rsidRPr="00300CB0">
        <w:rPr>
          <w:rFonts w:ascii="標楷體" w:eastAsia="標楷體" w:hAnsi="標楷體" w:hint="eastAsia"/>
          <w:bCs/>
          <w:sz w:val="28"/>
          <w:szCs w:val="28"/>
        </w:rPr>
        <w:t>決　議</w:t>
      </w:r>
      <w:r w:rsidR="00AC055B" w:rsidRPr="00300CB0">
        <w:rPr>
          <w:rFonts w:ascii="標楷體" w:eastAsia="標楷體" w:hAnsi="標楷體" w:hint="eastAsia"/>
          <w:bCs/>
          <w:sz w:val="28"/>
          <w:szCs w:val="28"/>
        </w:rPr>
        <w:t>：</w:t>
      </w:r>
      <w:r w:rsidR="007A134E" w:rsidRPr="00C56B72">
        <w:rPr>
          <w:rFonts w:ascii="標楷體" w:eastAsia="標楷體" w:hAnsi="標楷體" w:hint="eastAsia"/>
          <w:sz w:val="28"/>
          <w:szCs w:val="28"/>
        </w:rPr>
        <w:t>有關</w:t>
      </w:r>
      <w:r w:rsidR="007D2CC7">
        <w:rPr>
          <w:rFonts w:ascii="新細明體" w:hAnsi="新細明體" w:hint="eastAsia"/>
          <w:sz w:val="28"/>
          <w:szCs w:val="28"/>
        </w:rPr>
        <w:t>「</w:t>
      </w:r>
      <w:r w:rsidR="007A134E" w:rsidRPr="00C56B72">
        <w:rPr>
          <w:rFonts w:ascii="標楷體" w:eastAsia="標楷體" w:hAnsi="標楷體" w:hint="eastAsia"/>
          <w:sz w:val="28"/>
          <w:szCs w:val="28"/>
        </w:rPr>
        <w:t>死刑存廢</w:t>
      </w:r>
      <w:r w:rsidR="00C56B72" w:rsidRPr="00C56B72">
        <w:rPr>
          <w:rFonts w:ascii="標楷體" w:eastAsia="標楷體" w:hAnsi="標楷體" w:hint="eastAsia"/>
          <w:sz w:val="28"/>
          <w:szCs w:val="28"/>
        </w:rPr>
        <w:t>民意調查資料</w:t>
      </w:r>
      <w:r w:rsidR="007D2CC7">
        <w:rPr>
          <w:rFonts w:ascii="新細明體" w:hAnsi="新細明體" w:hint="eastAsia"/>
          <w:sz w:val="28"/>
          <w:szCs w:val="28"/>
        </w:rPr>
        <w:t>」</w:t>
      </w:r>
      <w:r w:rsidR="007D2CC7">
        <w:rPr>
          <w:rFonts w:ascii="標楷體" w:eastAsia="標楷體" w:hAnsi="標楷體" w:hint="eastAsia"/>
          <w:sz w:val="28"/>
          <w:szCs w:val="28"/>
        </w:rPr>
        <w:t>由</w:t>
      </w:r>
      <w:r w:rsidR="007A134E" w:rsidRPr="00C56B72">
        <w:rPr>
          <w:rFonts w:ascii="標楷體" w:eastAsia="標楷體" w:hAnsi="標楷體" w:hint="eastAsia"/>
          <w:sz w:val="28"/>
          <w:szCs w:val="28"/>
        </w:rPr>
        <w:t>檢察司</w:t>
      </w:r>
      <w:r w:rsidR="007D2CC7" w:rsidRPr="00C56B72">
        <w:rPr>
          <w:rFonts w:ascii="標楷體" w:eastAsia="標楷體" w:hAnsi="標楷體" w:hint="eastAsia"/>
          <w:sz w:val="28"/>
          <w:szCs w:val="28"/>
        </w:rPr>
        <w:t>統籌</w:t>
      </w:r>
      <w:r w:rsidR="007D2CC7">
        <w:rPr>
          <w:rFonts w:ascii="標楷體" w:eastAsia="標楷體" w:hAnsi="標楷體" w:hint="eastAsia"/>
          <w:sz w:val="28"/>
          <w:szCs w:val="28"/>
        </w:rPr>
        <w:t>辦理資料蒐集及公開</w:t>
      </w:r>
      <w:r w:rsidR="003F3860">
        <w:rPr>
          <w:rFonts w:ascii="標楷體" w:eastAsia="標楷體" w:hAnsi="標楷體" w:hint="eastAsia"/>
          <w:sz w:val="28"/>
          <w:szCs w:val="28"/>
        </w:rPr>
        <w:t>，</w:t>
      </w:r>
      <w:r w:rsidR="007D2CC7">
        <w:rPr>
          <w:rFonts w:ascii="標楷體" w:eastAsia="標楷體" w:hAnsi="標楷體" w:hint="eastAsia"/>
          <w:sz w:val="28"/>
          <w:szCs w:val="28"/>
        </w:rPr>
        <w:t>本部</w:t>
      </w:r>
      <w:r w:rsidR="00D81573">
        <w:rPr>
          <w:rFonts w:ascii="標楷體" w:eastAsia="標楷體" w:hAnsi="標楷體" w:hint="eastAsia"/>
          <w:sz w:val="28"/>
          <w:szCs w:val="28"/>
        </w:rPr>
        <w:t>各司處</w:t>
      </w:r>
      <w:r w:rsidR="007D2CC7">
        <w:rPr>
          <w:rFonts w:ascii="標楷體" w:eastAsia="標楷體" w:hAnsi="標楷體" w:hint="eastAsia"/>
          <w:sz w:val="28"/>
          <w:szCs w:val="28"/>
        </w:rPr>
        <w:t>及所屬機關如有辦理</w:t>
      </w:r>
      <w:r w:rsidR="00EF553E">
        <w:rPr>
          <w:rFonts w:ascii="標楷體" w:eastAsia="標楷體" w:hAnsi="標楷體" w:hint="eastAsia"/>
          <w:sz w:val="28"/>
          <w:szCs w:val="28"/>
        </w:rPr>
        <w:t>涉及</w:t>
      </w:r>
      <w:r w:rsidR="007D2CC7">
        <w:rPr>
          <w:rFonts w:ascii="標楷體" w:eastAsia="標楷體" w:hAnsi="標楷體" w:hint="eastAsia"/>
          <w:sz w:val="28"/>
          <w:szCs w:val="28"/>
        </w:rPr>
        <w:t>死刑存廢相關民意調查</w:t>
      </w:r>
      <w:r w:rsidR="00EF553E">
        <w:rPr>
          <w:rFonts w:ascii="標楷體" w:eastAsia="標楷體" w:hAnsi="標楷體" w:hint="eastAsia"/>
          <w:sz w:val="28"/>
          <w:szCs w:val="28"/>
        </w:rPr>
        <w:t>或</w:t>
      </w:r>
      <w:r w:rsidR="007D2CC7">
        <w:rPr>
          <w:rFonts w:ascii="標楷體" w:eastAsia="標楷體" w:hAnsi="標楷體" w:hint="eastAsia"/>
          <w:sz w:val="28"/>
          <w:szCs w:val="28"/>
        </w:rPr>
        <w:t>研究，應主動提供</w:t>
      </w:r>
      <w:r w:rsidR="003027C3">
        <w:rPr>
          <w:rFonts w:ascii="標楷體" w:eastAsia="標楷體" w:hAnsi="標楷體" w:hint="eastAsia"/>
          <w:sz w:val="28"/>
          <w:szCs w:val="28"/>
        </w:rPr>
        <w:t>檢察司</w:t>
      </w:r>
      <w:r w:rsidR="00CB5BEB">
        <w:rPr>
          <w:rFonts w:ascii="標楷體" w:eastAsia="標楷體" w:hAnsi="標楷體" w:hint="eastAsia"/>
          <w:sz w:val="28"/>
          <w:szCs w:val="28"/>
        </w:rPr>
        <w:t>辦理資料公開事宜</w:t>
      </w:r>
      <w:r w:rsidR="00344AD4" w:rsidRPr="00C56B72">
        <w:rPr>
          <w:rFonts w:ascii="標楷體" w:eastAsia="標楷體" w:hAnsi="標楷體" w:hint="eastAsia"/>
          <w:sz w:val="28"/>
          <w:szCs w:val="28"/>
        </w:rPr>
        <w:t>。</w:t>
      </w:r>
    </w:p>
    <w:p w:rsidR="000C39BF" w:rsidRPr="00300CB0" w:rsidRDefault="000C39BF" w:rsidP="00C56B72">
      <w:pPr>
        <w:spacing w:beforeLines="50" w:before="180" w:line="500" w:lineRule="exact"/>
        <w:ind w:leftChars="200" w:left="1601" w:hangingChars="400" w:hanging="1121"/>
        <w:jc w:val="both"/>
        <w:rPr>
          <w:rFonts w:ascii="標楷體" w:eastAsia="標楷體" w:hAnsi="標楷體"/>
          <w:b/>
          <w:sz w:val="28"/>
          <w:szCs w:val="28"/>
        </w:rPr>
      </w:pPr>
      <w:r>
        <w:rPr>
          <w:rFonts w:ascii="標楷體" w:eastAsia="標楷體" w:hAnsi="標楷體" w:hint="eastAsia"/>
          <w:b/>
          <w:sz w:val="28"/>
          <w:szCs w:val="28"/>
        </w:rPr>
        <w:t>案由二</w:t>
      </w:r>
      <w:r w:rsidRPr="00300CB0">
        <w:rPr>
          <w:rFonts w:ascii="標楷體" w:eastAsia="標楷體" w:hAnsi="標楷體" w:hint="eastAsia"/>
          <w:b/>
          <w:sz w:val="28"/>
          <w:szCs w:val="28"/>
        </w:rPr>
        <w:t>：</w:t>
      </w:r>
      <w:r w:rsidR="005017F7" w:rsidRPr="00230EDA">
        <w:rPr>
          <w:rFonts w:ascii="標楷體" w:eastAsia="標楷體" w:hAnsi="標楷體" w:hint="eastAsia"/>
          <w:b/>
          <w:bCs/>
          <w:sz w:val="28"/>
          <w:szCs w:val="28"/>
        </w:rPr>
        <w:t>「政府資訊公開法第18條實務操作上之具體標準？是否有更明確之函釋或規範作為判斷標準？」</w:t>
      </w:r>
      <w:r w:rsidR="005017F7">
        <w:rPr>
          <w:rFonts w:ascii="標楷體" w:eastAsia="標楷體" w:hAnsi="標楷體" w:hint="eastAsia"/>
          <w:b/>
          <w:bCs/>
          <w:sz w:val="28"/>
          <w:szCs w:val="28"/>
        </w:rPr>
        <w:t>(提案委員：李兆環委員)</w:t>
      </w:r>
    </w:p>
    <w:p w:rsidR="000C39BF" w:rsidRDefault="000C39BF" w:rsidP="000C39BF">
      <w:pPr>
        <w:spacing w:line="500" w:lineRule="exact"/>
        <w:ind w:leftChars="200" w:left="1600" w:hangingChars="400" w:hanging="1120"/>
        <w:jc w:val="both"/>
        <w:rPr>
          <w:rFonts w:ascii="標楷體" w:eastAsia="標楷體" w:hAnsi="標楷體"/>
          <w:sz w:val="28"/>
          <w:szCs w:val="28"/>
        </w:rPr>
      </w:pPr>
      <w:r w:rsidRPr="00300CB0">
        <w:rPr>
          <w:rFonts w:ascii="標楷體" w:eastAsia="標楷體" w:hAnsi="標楷體" w:hint="eastAsia"/>
          <w:sz w:val="28"/>
          <w:szCs w:val="28"/>
        </w:rPr>
        <w:t>說　明：</w:t>
      </w:r>
      <w:r w:rsidR="005017F7" w:rsidRPr="00C71153">
        <w:rPr>
          <w:rFonts w:ascii="標楷體" w:eastAsia="標楷體" w:hAnsi="標楷體" w:hint="eastAsia"/>
          <w:bCs/>
          <w:sz w:val="28"/>
          <w:szCs w:val="28"/>
        </w:rPr>
        <w:t>政府資訊公開法（下稱本法）第1條開宗明義，係為建立政府資訊公開制度，便利人民共享及公平利用政府資訊，保障人民知的權利，是以政府資訊公開為原則，不公開為例外。本法第18條雖羅列各款限制或不予公開之情形，但於實務上，法院係依比例原則及衡量政府資訊是否涉及公益，多為個案判斷，少有認定之具體標準。建議訂定有關本法第18條得聲請或限制閱覽之具體標準。</w:t>
      </w:r>
    </w:p>
    <w:p w:rsidR="00CB5BEB" w:rsidRDefault="000C39BF" w:rsidP="00C56B72">
      <w:pPr>
        <w:spacing w:line="460" w:lineRule="exact"/>
        <w:ind w:leftChars="200" w:left="1558" w:hangingChars="385" w:hanging="1078"/>
        <w:jc w:val="both"/>
        <w:rPr>
          <w:rFonts w:ascii="標楷體" w:eastAsia="標楷體" w:hAnsi="標楷體"/>
          <w:bCs/>
          <w:sz w:val="28"/>
          <w:szCs w:val="28"/>
        </w:rPr>
      </w:pPr>
      <w:r w:rsidRPr="00300CB0">
        <w:rPr>
          <w:rFonts w:ascii="標楷體" w:eastAsia="標楷體" w:hAnsi="標楷體" w:hint="eastAsia"/>
          <w:bCs/>
          <w:sz w:val="28"/>
          <w:szCs w:val="28"/>
        </w:rPr>
        <w:t>決　議：</w:t>
      </w:r>
    </w:p>
    <w:p w:rsidR="00CB5BEB" w:rsidRDefault="003F3860" w:rsidP="00CB5BEB">
      <w:pPr>
        <w:pStyle w:val="af"/>
        <w:numPr>
          <w:ilvl w:val="0"/>
          <w:numId w:val="36"/>
        </w:numPr>
        <w:spacing w:line="440" w:lineRule="exact"/>
        <w:ind w:leftChars="0"/>
        <w:jc w:val="both"/>
        <w:rPr>
          <w:rFonts w:ascii="標楷體" w:eastAsia="標楷體" w:hAnsi="標楷體"/>
          <w:bCs/>
          <w:sz w:val="28"/>
          <w:szCs w:val="28"/>
        </w:rPr>
      </w:pPr>
      <w:r w:rsidRPr="00CB5BEB">
        <w:rPr>
          <w:rFonts w:ascii="標楷體" w:eastAsia="標楷體" w:hAnsi="標楷體" w:hint="eastAsia"/>
          <w:bCs/>
          <w:sz w:val="28"/>
          <w:szCs w:val="28"/>
        </w:rPr>
        <w:t>依法律事務司</w:t>
      </w:r>
      <w:r w:rsidR="00CB5BEB">
        <w:rPr>
          <w:rFonts w:ascii="標楷體" w:eastAsia="標楷體" w:hAnsi="標楷體" w:hint="eastAsia"/>
          <w:bCs/>
          <w:sz w:val="28"/>
          <w:szCs w:val="28"/>
        </w:rPr>
        <w:t>會辦</w:t>
      </w:r>
      <w:r w:rsidRPr="00CB5BEB">
        <w:rPr>
          <w:rFonts w:ascii="標楷體" w:eastAsia="標楷體" w:hAnsi="標楷體" w:hint="eastAsia"/>
          <w:bCs/>
          <w:sz w:val="28"/>
          <w:szCs w:val="28"/>
        </w:rPr>
        <w:t>意見</w:t>
      </w:r>
      <w:r w:rsidR="00CB5BEB">
        <w:rPr>
          <w:rFonts w:ascii="標楷體" w:eastAsia="標楷體" w:hAnsi="標楷體" w:hint="eastAsia"/>
          <w:bCs/>
          <w:sz w:val="28"/>
          <w:szCs w:val="28"/>
        </w:rPr>
        <w:t>，</w:t>
      </w:r>
      <w:r w:rsidR="00CB5BEB" w:rsidRPr="00CB5BEB">
        <w:rPr>
          <w:rFonts w:ascii="標楷體" w:eastAsia="標楷體" w:hAnsi="標楷體" w:hint="eastAsia"/>
          <w:bCs/>
          <w:sz w:val="28"/>
          <w:szCs w:val="28"/>
        </w:rPr>
        <w:t>有關人民申請提供政府資訊之案件，是否依人民申請而提供，涉及具體個案事實認定(例如：資訊內容為何？個案公益有無？與保護法益比較之輕重為何？…等)，宜由資訊持有機關審度實際個案有無政</w:t>
      </w:r>
      <w:r w:rsidR="00D81573">
        <w:rPr>
          <w:rFonts w:ascii="標楷體" w:eastAsia="標楷體" w:hAnsi="標楷體" w:hint="eastAsia"/>
          <w:bCs/>
          <w:sz w:val="28"/>
          <w:szCs w:val="28"/>
        </w:rPr>
        <w:t>府</w:t>
      </w:r>
      <w:r w:rsidR="00CB5BEB" w:rsidRPr="00CB5BEB">
        <w:rPr>
          <w:rFonts w:ascii="標楷體" w:eastAsia="標楷體" w:hAnsi="標楷體" w:hint="eastAsia"/>
          <w:bCs/>
          <w:sz w:val="28"/>
          <w:szCs w:val="28"/>
        </w:rPr>
        <w:t>資</w:t>
      </w:r>
      <w:r w:rsidR="00D81573">
        <w:rPr>
          <w:rFonts w:ascii="標楷體" w:eastAsia="標楷體" w:hAnsi="標楷體" w:hint="eastAsia"/>
          <w:bCs/>
          <w:sz w:val="28"/>
          <w:szCs w:val="28"/>
        </w:rPr>
        <w:t>訊公開</w:t>
      </w:r>
      <w:r w:rsidR="00CB5BEB" w:rsidRPr="00CB5BEB">
        <w:rPr>
          <w:rFonts w:ascii="標楷體" w:eastAsia="標楷體" w:hAnsi="標楷體" w:hint="eastAsia"/>
          <w:bCs/>
          <w:sz w:val="28"/>
          <w:szCs w:val="28"/>
        </w:rPr>
        <w:t>法第18條第1項規定不予公開或提供之情形，就個別事件整體觀察，以決定是否公開或提供，故尚難訂定一致性之具體標準</w:t>
      </w:r>
      <w:r w:rsidR="00F74A02" w:rsidRPr="00CB5BEB">
        <w:rPr>
          <w:rFonts w:ascii="標楷體" w:eastAsia="標楷體" w:hAnsi="標楷體" w:hint="eastAsia"/>
          <w:bCs/>
          <w:sz w:val="28"/>
          <w:szCs w:val="28"/>
        </w:rPr>
        <w:t>。</w:t>
      </w:r>
    </w:p>
    <w:p w:rsidR="000C39BF" w:rsidRPr="00CB5BEB" w:rsidRDefault="00F74A02" w:rsidP="00CB5BEB">
      <w:pPr>
        <w:pStyle w:val="af"/>
        <w:numPr>
          <w:ilvl w:val="0"/>
          <w:numId w:val="36"/>
        </w:numPr>
        <w:spacing w:line="440" w:lineRule="exact"/>
        <w:ind w:leftChars="0"/>
        <w:jc w:val="both"/>
        <w:rPr>
          <w:rFonts w:ascii="標楷體" w:eastAsia="標楷體" w:hAnsi="標楷體"/>
          <w:bCs/>
          <w:sz w:val="28"/>
          <w:szCs w:val="28"/>
        </w:rPr>
      </w:pPr>
      <w:r w:rsidRPr="00CB5BEB">
        <w:rPr>
          <w:rFonts w:ascii="標楷體" w:eastAsia="標楷體" w:hAnsi="標楷體" w:hint="eastAsia"/>
          <w:bCs/>
          <w:sz w:val="28"/>
          <w:szCs w:val="28"/>
        </w:rPr>
        <w:t>另</w:t>
      </w:r>
      <w:r w:rsidR="003F3860" w:rsidRPr="00CB5BEB">
        <w:rPr>
          <w:rFonts w:ascii="標楷體" w:eastAsia="標楷體" w:hAnsi="標楷體" w:hint="eastAsia"/>
          <w:bCs/>
          <w:sz w:val="28"/>
          <w:szCs w:val="28"/>
        </w:rPr>
        <w:t>請資訊處洽詢李</w:t>
      </w:r>
      <w:r w:rsidR="008A3222" w:rsidRPr="00CB5BEB">
        <w:rPr>
          <w:rFonts w:ascii="標楷體" w:eastAsia="標楷體" w:hAnsi="標楷體" w:hint="eastAsia"/>
          <w:bCs/>
          <w:sz w:val="28"/>
          <w:szCs w:val="28"/>
        </w:rPr>
        <w:t>兆環</w:t>
      </w:r>
      <w:r w:rsidR="003F3860" w:rsidRPr="00CB5BEB">
        <w:rPr>
          <w:rFonts w:ascii="標楷體" w:eastAsia="標楷體" w:hAnsi="標楷體" w:hint="eastAsia"/>
          <w:bCs/>
          <w:sz w:val="28"/>
          <w:szCs w:val="28"/>
        </w:rPr>
        <w:t>委員是否需本部</w:t>
      </w:r>
      <w:r w:rsidR="00CB5BEB" w:rsidRPr="00CB5BEB">
        <w:rPr>
          <w:rFonts w:ascii="標楷體" w:eastAsia="標楷體" w:hAnsi="標楷體" w:hint="eastAsia"/>
          <w:bCs/>
          <w:sz w:val="28"/>
          <w:szCs w:val="28"/>
        </w:rPr>
        <w:t>進一步</w:t>
      </w:r>
      <w:r w:rsidR="003F3860" w:rsidRPr="00CB5BEB">
        <w:rPr>
          <w:rFonts w:ascii="標楷體" w:eastAsia="標楷體" w:hAnsi="標楷體" w:hint="eastAsia"/>
          <w:bCs/>
          <w:sz w:val="28"/>
          <w:szCs w:val="28"/>
        </w:rPr>
        <w:t>派員提供說明，如</w:t>
      </w:r>
      <w:r w:rsidR="00E72E66" w:rsidRPr="00CB5BEB">
        <w:rPr>
          <w:rFonts w:ascii="標楷體" w:eastAsia="標楷體" w:hAnsi="標楷體" w:hint="eastAsia"/>
          <w:bCs/>
          <w:sz w:val="28"/>
          <w:szCs w:val="28"/>
        </w:rPr>
        <w:t>是，</w:t>
      </w:r>
      <w:r w:rsidR="003F3860" w:rsidRPr="00CB5BEB">
        <w:rPr>
          <w:rFonts w:ascii="標楷體" w:eastAsia="標楷體" w:hAnsi="標楷體" w:hint="eastAsia"/>
          <w:bCs/>
          <w:sz w:val="28"/>
          <w:szCs w:val="28"/>
        </w:rPr>
        <w:t>請法律事務司配合資訊處辦理後續事宜。</w:t>
      </w:r>
    </w:p>
    <w:p w:rsidR="00CF6BBD" w:rsidRPr="00300CB0" w:rsidRDefault="009D601E" w:rsidP="007C2EB3">
      <w:pPr>
        <w:autoSpaceDE w:val="0"/>
        <w:autoSpaceDN w:val="0"/>
        <w:adjustRightInd w:val="0"/>
        <w:snapToGrid w:val="0"/>
        <w:spacing w:beforeLines="50" w:before="180" w:afterLines="30" w:after="108" w:line="440" w:lineRule="exact"/>
        <w:rPr>
          <w:rFonts w:eastAsia="標楷體"/>
          <w:sz w:val="32"/>
          <w:szCs w:val="32"/>
        </w:rPr>
      </w:pPr>
      <w:r>
        <w:rPr>
          <w:rFonts w:eastAsia="標楷體" w:hint="eastAsia"/>
          <w:sz w:val="32"/>
          <w:szCs w:val="32"/>
        </w:rPr>
        <w:t>捌</w:t>
      </w:r>
      <w:r w:rsidRPr="00300CB0">
        <w:rPr>
          <w:rFonts w:eastAsia="標楷體" w:hint="eastAsia"/>
          <w:sz w:val="32"/>
          <w:szCs w:val="32"/>
        </w:rPr>
        <w:t>、</w:t>
      </w:r>
      <w:r w:rsidR="00CF6BBD" w:rsidRPr="00300CB0">
        <w:rPr>
          <w:rFonts w:eastAsia="標楷體"/>
          <w:sz w:val="32"/>
          <w:szCs w:val="32"/>
        </w:rPr>
        <w:t>散會：</w:t>
      </w:r>
      <w:r w:rsidR="00B82B10" w:rsidRPr="00300CB0">
        <w:rPr>
          <w:rFonts w:eastAsia="標楷體" w:hint="eastAsia"/>
          <w:sz w:val="32"/>
          <w:szCs w:val="32"/>
        </w:rPr>
        <w:t>上</w:t>
      </w:r>
      <w:r w:rsidR="00CF6BBD" w:rsidRPr="00300CB0">
        <w:rPr>
          <w:rFonts w:eastAsia="標楷體"/>
          <w:sz w:val="32"/>
          <w:szCs w:val="32"/>
        </w:rPr>
        <w:t>午</w:t>
      </w:r>
      <w:r w:rsidR="00B82B10" w:rsidRPr="00300CB0">
        <w:rPr>
          <w:rFonts w:eastAsia="標楷體" w:hint="eastAsia"/>
          <w:sz w:val="32"/>
          <w:szCs w:val="32"/>
        </w:rPr>
        <w:t>11</w:t>
      </w:r>
      <w:r w:rsidR="00CF6BBD" w:rsidRPr="00300CB0">
        <w:rPr>
          <w:rFonts w:eastAsia="標楷體"/>
          <w:sz w:val="32"/>
          <w:szCs w:val="32"/>
        </w:rPr>
        <w:t>時</w:t>
      </w:r>
      <w:r w:rsidR="001F04EA">
        <w:rPr>
          <w:rFonts w:eastAsia="標楷體" w:hint="eastAsia"/>
          <w:sz w:val="32"/>
          <w:szCs w:val="32"/>
        </w:rPr>
        <w:t>1</w:t>
      </w:r>
      <w:r w:rsidR="00B82B10" w:rsidRPr="00300CB0">
        <w:rPr>
          <w:rFonts w:eastAsia="標楷體" w:hint="eastAsia"/>
          <w:sz w:val="32"/>
          <w:szCs w:val="32"/>
        </w:rPr>
        <w:t>0</w:t>
      </w:r>
      <w:r w:rsidR="00B82B10" w:rsidRPr="00300CB0">
        <w:rPr>
          <w:rFonts w:eastAsia="標楷體" w:hint="eastAsia"/>
          <w:sz w:val="32"/>
          <w:szCs w:val="32"/>
        </w:rPr>
        <w:t>分</w:t>
      </w:r>
    </w:p>
    <w:p w:rsidR="00CF6BBD" w:rsidRDefault="005017F7" w:rsidP="00CF6BBD">
      <w:pPr>
        <w:spacing w:beforeLines="50" w:before="180" w:line="460" w:lineRule="exact"/>
        <w:rPr>
          <w:rFonts w:ascii="標楷體" w:eastAsia="標楷體" w:hAnsi="標楷體"/>
          <w:bCs/>
          <w:sz w:val="28"/>
        </w:rPr>
      </w:pPr>
      <w:r w:rsidRPr="00300CB0">
        <w:rPr>
          <w:rFonts w:ascii="標楷體" w:eastAsia="標楷體" w:hAnsi="標楷體" w:hint="eastAsia"/>
          <w:bCs/>
          <w:sz w:val="32"/>
        </w:rPr>
        <w:t xml:space="preserve">　　　　　　　　　　　　　　　　　　　　</w:t>
      </w:r>
      <w:r w:rsidR="00CF6BBD" w:rsidRPr="00300CB0">
        <w:rPr>
          <w:rFonts w:ascii="標楷體" w:eastAsia="標楷體" w:hAnsi="標楷體" w:hint="eastAsia"/>
          <w:bCs/>
          <w:sz w:val="28"/>
        </w:rPr>
        <w:t>記錄：徐碩鴻</w:t>
      </w:r>
    </w:p>
    <w:p w:rsidR="0018624A" w:rsidRPr="00300CB0" w:rsidRDefault="0018624A" w:rsidP="0018624A">
      <w:pPr>
        <w:spacing w:line="460" w:lineRule="exact"/>
        <w:rPr>
          <w:rFonts w:ascii="標楷體" w:eastAsia="標楷體" w:hAnsi="標楷體"/>
          <w:bCs/>
          <w:sz w:val="28"/>
        </w:rPr>
      </w:pPr>
      <w:r w:rsidRPr="00300CB0">
        <w:rPr>
          <w:rFonts w:ascii="標楷體" w:eastAsia="標楷體" w:hAnsi="標楷體" w:hint="eastAsia"/>
          <w:bCs/>
          <w:sz w:val="32"/>
        </w:rPr>
        <w:t xml:space="preserve">　　　　　　　　　　　</w:t>
      </w:r>
      <w:r w:rsidR="005017F7" w:rsidRPr="00300CB0">
        <w:rPr>
          <w:rFonts w:ascii="標楷體" w:eastAsia="標楷體" w:hAnsi="標楷體" w:hint="eastAsia"/>
          <w:bCs/>
          <w:sz w:val="32"/>
        </w:rPr>
        <w:t xml:space="preserve">　　　</w:t>
      </w:r>
      <w:r w:rsidRPr="00300CB0">
        <w:rPr>
          <w:rFonts w:ascii="標楷體" w:eastAsia="標楷體" w:hAnsi="標楷體" w:hint="eastAsia"/>
          <w:bCs/>
          <w:sz w:val="32"/>
        </w:rPr>
        <w:t xml:space="preserve">　　　　</w:t>
      </w:r>
      <w:r w:rsidR="005017F7" w:rsidRPr="00300CB0">
        <w:rPr>
          <w:rFonts w:ascii="標楷體" w:eastAsia="標楷體" w:hAnsi="標楷體" w:hint="eastAsia"/>
          <w:bCs/>
          <w:sz w:val="32"/>
        </w:rPr>
        <w:t xml:space="preserve">　</w:t>
      </w:r>
      <w:r w:rsidRPr="00300CB0">
        <w:rPr>
          <w:rFonts w:ascii="標楷體" w:eastAsia="標楷體" w:hAnsi="標楷體" w:hint="eastAsia"/>
          <w:bCs/>
          <w:sz w:val="32"/>
        </w:rPr>
        <w:t xml:space="preserve">　</w:t>
      </w:r>
      <w:r w:rsidRPr="00300CB0">
        <w:rPr>
          <w:rFonts w:ascii="標楷體" w:eastAsia="標楷體" w:hAnsi="標楷體" w:hint="eastAsia"/>
          <w:bCs/>
          <w:sz w:val="28"/>
        </w:rPr>
        <w:t>主席：</w:t>
      </w:r>
      <w:r w:rsidR="00F02BB7" w:rsidRPr="00300CB0">
        <w:rPr>
          <w:rFonts w:eastAsia="標楷體" w:hint="eastAsia"/>
          <w:sz w:val="32"/>
          <w:szCs w:val="32"/>
        </w:rPr>
        <w:t>陳政務次長明堂</w:t>
      </w:r>
      <w:bookmarkStart w:id="0" w:name="_GoBack"/>
      <w:bookmarkEnd w:id="0"/>
    </w:p>
    <w:p w:rsidR="0018624A" w:rsidRPr="0018624A" w:rsidRDefault="0018624A" w:rsidP="00CF6BBD">
      <w:pPr>
        <w:spacing w:beforeLines="50" w:before="180" w:line="460" w:lineRule="exact"/>
        <w:rPr>
          <w:rFonts w:ascii="標楷體" w:eastAsia="標楷體" w:hAnsi="標楷體"/>
          <w:bCs/>
          <w:sz w:val="28"/>
        </w:rPr>
      </w:pPr>
    </w:p>
    <w:p w:rsidR="00B82B10" w:rsidRPr="00300CB0" w:rsidRDefault="00B82B10">
      <w:pPr>
        <w:widowControl/>
        <w:rPr>
          <w:rFonts w:ascii="標楷體" w:eastAsia="標楷體" w:hAnsi="標楷體"/>
          <w:b/>
          <w:bCs/>
          <w:sz w:val="32"/>
        </w:rPr>
      </w:pPr>
      <w:r w:rsidRPr="00300CB0">
        <w:rPr>
          <w:rFonts w:ascii="標楷體" w:eastAsia="標楷體" w:hAnsi="標楷體"/>
          <w:b/>
          <w:bCs/>
          <w:sz w:val="32"/>
        </w:rPr>
        <w:br w:type="page"/>
      </w:r>
    </w:p>
    <w:p w:rsidR="001C032C" w:rsidRPr="00300CB0" w:rsidRDefault="001C032C" w:rsidP="00430ED4">
      <w:pPr>
        <w:rPr>
          <w:rFonts w:ascii="標楷體" w:eastAsia="標楷體" w:hAnsi="標楷體"/>
          <w:b/>
          <w:bCs/>
          <w:sz w:val="28"/>
          <w:szCs w:val="28"/>
        </w:rPr>
      </w:pPr>
    </w:p>
    <w:tbl>
      <w:tblPr>
        <w:tblStyle w:val="a8"/>
        <w:tblW w:w="10173" w:type="dxa"/>
        <w:tblLook w:val="04A0" w:firstRow="1" w:lastRow="0" w:firstColumn="1" w:lastColumn="0" w:noHBand="0" w:noVBand="1"/>
      </w:tblPr>
      <w:tblGrid>
        <w:gridCol w:w="1101"/>
        <w:gridCol w:w="1984"/>
        <w:gridCol w:w="7088"/>
      </w:tblGrid>
      <w:tr w:rsidR="00300CB0" w:rsidRPr="00300CB0" w:rsidTr="00411D80">
        <w:trPr>
          <w:tblHeader/>
        </w:trPr>
        <w:tc>
          <w:tcPr>
            <w:tcW w:w="3085" w:type="dxa"/>
            <w:gridSpan w:val="2"/>
          </w:tcPr>
          <w:p w:rsidR="001438D4" w:rsidRPr="00300CB0" w:rsidRDefault="001438D4" w:rsidP="002862B5">
            <w:pPr>
              <w:jc w:val="center"/>
              <w:rPr>
                <w:rFonts w:ascii="標楷體" w:eastAsia="標楷體" w:hAnsi="標楷體"/>
                <w:b/>
                <w:bCs/>
                <w:sz w:val="28"/>
                <w:szCs w:val="28"/>
              </w:rPr>
            </w:pPr>
            <w:r w:rsidRPr="00300CB0">
              <w:rPr>
                <w:rFonts w:ascii="標楷體" w:eastAsia="標楷體" w:hAnsi="標楷體" w:hint="eastAsia"/>
                <w:b/>
                <w:bCs/>
                <w:sz w:val="28"/>
                <w:szCs w:val="28"/>
              </w:rPr>
              <w:t>會議議程</w:t>
            </w:r>
          </w:p>
        </w:tc>
        <w:tc>
          <w:tcPr>
            <w:tcW w:w="7088" w:type="dxa"/>
          </w:tcPr>
          <w:p w:rsidR="001438D4" w:rsidRPr="00300CB0" w:rsidRDefault="001438D4" w:rsidP="002862B5">
            <w:pPr>
              <w:jc w:val="center"/>
              <w:rPr>
                <w:rFonts w:ascii="標楷體" w:eastAsia="標楷體" w:hAnsi="標楷體"/>
                <w:b/>
                <w:bCs/>
                <w:sz w:val="28"/>
                <w:szCs w:val="28"/>
              </w:rPr>
            </w:pPr>
            <w:r w:rsidRPr="00300CB0">
              <w:rPr>
                <w:rFonts w:ascii="標楷體" w:eastAsia="標楷體" w:hAnsi="標楷體" w:hint="eastAsia"/>
                <w:b/>
                <w:bCs/>
                <w:sz w:val="28"/>
                <w:szCs w:val="28"/>
              </w:rPr>
              <w:t>委員發言紀要</w:t>
            </w:r>
          </w:p>
        </w:tc>
      </w:tr>
      <w:tr w:rsidR="00300CB0" w:rsidRPr="00300CB0" w:rsidTr="00411D80">
        <w:tc>
          <w:tcPr>
            <w:tcW w:w="1101" w:type="dxa"/>
          </w:tcPr>
          <w:p w:rsidR="0015389D" w:rsidRPr="00300CB0" w:rsidRDefault="00DB128D" w:rsidP="00411D80">
            <w:pPr>
              <w:rPr>
                <w:rFonts w:ascii="標楷體" w:eastAsia="標楷體" w:hAnsi="標楷體"/>
                <w:sz w:val="28"/>
                <w:szCs w:val="28"/>
              </w:rPr>
            </w:pPr>
            <w:r w:rsidRPr="00DB128D">
              <w:rPr>
                <w:rFonts w:ascii="標楷體" w:eastAsia="標楷體" w:hAnsi="標楷體" w:hint="eastAsia"/>
                <w:sz w:val="28"/>
                <w:szCs w:val="28"/>
              </w:rPr>
              <w:t>伍、報告事項</w:t>
            </w:r>
          </w:p>
        </w:tc>
        <w:tc>
          <w:tcPr>
            <w:tcW w:w="1984" w:type="dxa"/>
          </w:tcPr>
          <w:p w:rsidR="0015389D" w:rsidRPr="00300CB0" w:rsidRDefault="00DB128D" w:rsidP="00411D80">
            <w:pPr>
              <w:rPr>
                <w:rFonts w:ascii="標楷體" w:eastAsia="標楷體" w:hAnsi="標楷體"/>
                <w:bCs/>
                <w:sz w:val="28"/>
                <w:szCs w:val="28"/>
              </w:rPr>
            </w:pPr>
            <w:r w:rsidRPr="00DB128D">
              <w:rPr>
                <w:rFonts w:ascii="標楷體" w:eastAsia="標楷體" w:hAnsi="標楷體" w:hint="eastAsia"/>
                <w:bCs/>
                <w:sz w:val="28"/>
                <w:szCs w:val="28"/>
              </w:rPr>
              <w:t>（二）報告「本部及所屬機關於政府資料開放平臺之資料開放推動成果」。</w:t>
            </w:r>
          </w:p>
        </w:tc>
        <w:tc>
          <w:tcPr>
            <w:tcW w:w="7088" w:type="dxa"/>
          </w:tcPr>
          <w:p w:rsidR="0015389D" w:rsidRDefault="00FB44F4" w:rsidP="00FB44F4">
            <w:pPr>
              <w:ind w:left="456" w:hangingChars="163" w:hanging="456"/>
              <w:jc w:val="both"/>
              <w:rPr>
                <w:rFonts w:ascii="標楷體" w:eastAsia="標楷體" w:hAnsi="標楷體"/>
                <w:bCs/>
                <w:sz w:val="28"/>
                <w:szCs w:val="28"/>
              </w:rPr>
            </w:pPr>
            <w:r>
              <w:rPr>
                <w:rFonts w:ascii="標楷體" w:eastAsia="標楷體" w:hAnsi="標楷體" w:hint="eastAsia"/>
                <w:bCs/>
                <w:sz w:val="28"/>
                <w:szCs w:val="28"/>
              </w:rPr>
              <w:t>1、吳委員耀宗：</w:t>
            </w:r>
            <w:r w:rsidR="00DB128D">
              <w:rPr>
                <w:rFonts w:ascii="標楷體" w:eastAsia="標楷體" w:hAnsi="標楷體" w:hint="eastAsia"/>
                <w:kern w:val="0"/>
                <w:sz w:val="28"/>
                <w:szCs w:val="28"/>
              </w:rPr>
              <w:t>建議</w:t>
            </w:r>
            <w:r w:rsidR="00891BC1">
              <w:rPr>
                <w:rFonts w:ascii="標楷體" w:eastAsia="標楷體" w:hAnsi="標楷體" w:hint="eastAsia"/>
                <w:kern w:val="0"/>
                <w:sz w:val="28"/>
                <w:szCs w:val="28"/>
              </w:rPr>
              <w:t>法務部參考其他部會做法</w:t>
            </w:r>
            <w:r w:rsidR="00DB128D">
              <w:rPr>
                <w:rFonts w:ascii="標楷體" w:eastAsia="標楷體" w:hAnsi="標楷體" w:hint="eastAsia"/>
                <w:kern w:val="0"/>
                <w:sz w:val="28"/>
                <w:szCs w:val="28"/>
              </w:rPr>
              <w:t>，</w:t>
            </w:r>
            <w:r w:rsidR="00891BC1">
              <w:rPr>
                <w:rFonts w:ascii="標楷體" w:eastAsia="標楷體" w:hAnsi="標楷體" w:hint="eastAsia"/>
                <w:kern w:val="0"/>
                <w:sz w:val="28"/>
                <w:szCs w:val="28"/>
              </w:rPr>
              <w:t>另建自有政府資料開放平臺，提供所屬各機關(單位)資料集主題分類功能，</w:t>
            </w:r>
            <w:r w:rsidR="00DB128D">
              <w:rPr>
                <w:rFonts w:ascii="標楷體" w:eastAsia="標楷體" w:hAnsi="標楷體" w:hint="eastAsia"/>
                <w:kern w:val="0"/>
                <w:sz w:val="28"/>
                <w:szCs w:val="28"/>
              </w:rPr>
              <w:t>提升民眾資料集查找便利性</w:t>
            </w:r>
            <w:r w:rsidR="00891BC1">
              <w:rPr>
                <w:rFonts w:ascii="標楷體" w:eastAsia="標楷體" w:hAnsi="標楷體" w:hint="eastAsia"/>
                <w:kern w:val="0"/>
                <w:sz w:val="28"/>
                <w:szCs w:val="28"/>
              </w:rPr>
              <w:t>。</w:t>
            </w:r>
          </w:p>
          <w:p w:rsidR="001F2C3C" w:rsidRDefault="00FB44F4" w:rsidP="00A25110">
            <w:pPr>
              <w:ind w:left="456" w:hangingChars="163" w:hanging="456"/>
              <w:jc w:val="both"/>
              <w:rPr>
                <w:rFonts w:ascii="標楷體" w:eastAsia="標楷體" w:hAnsi="標楷體"/>
                <w:bCs/>
                <w:sz w:val="28"/>
                <w:szCs w:val="28"/>
              </w:rPr>
            </w:pPr>
            <w:r>
              <w:rPr>
                <w:rFonts w:ascii="標楷體" w:eastAsia="標楷體" w:hAnsi="標楷體" w:hint="eastAsia"/>
                <w:bCs/>
                <w:sz w:val="28"/>
                <w:szCs w:val="28"/>
              </w:rPr>
              <w:t>2、</w:t>
            </w:r>
            <w:r w:rsidR="00891BC1">
              <w:rPr>
                <w:rFonts w:ascii="標楷體" w:eastAsia="標楷體" w:hAnsi="標楷體" w:hint="eastAsia"/>
                <w:bCs/>
                <w:sz w:val="28"/>
                <w:szCs w:val="28"/>
              </w:rPr>
              <w:t>資訊處</w:t>
            </w:r>
            <w:r w:rsidR="00A25110">
              <w:rPr>
                <w:rFonts w:ascii="標楷體" w:eastAsia="標楷體" w:hAnsi="標楷體" w:hint="eastAsia"/>
                <w:bCs/>
                <w:sz w:val="28"/>
                <w:szCs w:val="28"/>
              </w:rPr>
              <w:t>：</w:t>
            </w:r>
            <w:r w:rsidR="00891BC1">
              <w:rPr>
                <w:rFonts w:ascii="標楷體" w:eastAsia="標楷體" w:hAnsi="標楷體" w:hint="eastAsia"/>
                <w:bCs/>
                <w:sz w:val="28"/>
                <w:szCs w:val="28"/>
              </w:rPr>
              <w:t>依據國家發展委員會</w:t>
            </w:r>
            <w:r w:rsidR="003B2837">
              <w:rPr>
                <w:rFonts w:ascii="標楷體" w:eastAsia="標楷體" w:hAnsi="標楷體" w:hint="eastAsia"/>
                <w:bCs/>
                <w:sz w:val="28"/>
                <w:szCs w:val="28"/>
              </w:rPr>
              <w:t>函頒之</w:t>
            </w:r>
            <w:r w:rsidR="003B2837" w:rsidRPr="003B2837">
              <w:rPr>
                <w:rFonts w:ascii="標楷體" w:eastAsia="標楷體" w:hAnsi="標楷體" w:hint="eastAsia"/>
                <w:bCs/>
                <w:sz w:val="28"/>
                <w:szCs w:val="28"/>
              </w:rPr>
              <w:t>「政府資料開放資料集管理要項」第八點規定，各機關以不另建資料開放平臺為準則，且目前國家發展委員會提供之政府資料開放平臺已具備主題分類功能(以全平臺資料為分類範圍)，爰不建議本部再自行建置平臺</w:t>
            </w:r>
            <w:r w:rsidR="00A25110" w:rsidRPr="003B2837">
              <w:rPr>
                <w:rFonts w:ascii="標楷體" w:eastAsia="標楷體" w:hAnsi="標楷體" w:hint="eastAsia"/>
                <w:bCs/>
                <w:sz w:val="28"/>
                <w:szCs w:val="28"/>
              </w:rPr>
              <w:t>。</w:t>
            </w:r>
          </w:p>
          <w:p w:rsidR="00A25110" w:rsidRPr="001F2C3C" w:rsidRDefault="00891BC1" w:rsidP="00A25110">
            <w:pPr>
              <w:ind w:left="456" w:hangingChars="163" w:hanging="456"/>
              <w:jc w:val="both"/>
              <w:rPr>
                <w:rFonts w:ascii="標楷體" w:eastAsia="標楷體" w:hAnsi="標楷體"/>
                <w:b/>
                <w:bCs/>
                <w:sz w:val="28"/>
                <w:szCs w:val="28"/>
              </w:rPr>
            </w:pPr>
            <w:r>
              <w:rPr>
                <w:rFonts w:ascii="標楷體" w:eastAsia="標楷體" w:hAnsi="標楷體" w:hint="eastAsia"/>
                <w:bCs/>
                <w:sz w:val="28"/>
                <w:szCs w:val="28"/>
              </w:rPr>
              <w:t>3、</w:t>
            </w:r>
            <w:r w:rsidR="00A25110">
              <w:rPr>
                <w:rFonts w:ascii="標楷體" w:eastAsia="標楷體" w:hAnsi="標楷體" w:hint="eastAsia"/>
                <w:bCs/>
                <w:sz w:val="28"/>
                <w:szCs w:val="28"/>
              </w:rPr>
              <w:t>陳召集人明堂：</w:t>
            </w:r>
            <w:r w:rsidR="000C78C4">
              <w:rPr>
                <w:rFonts w:ascii="標楷體" w:eastAsia="標楷體" w:hAnsi="標楷體" w:hint="eastAsia"/>
                <w:kern w:val="0"/>
                <w:sz w:val="28"/>
                <w:szCs w:val="28"/>
              </w:rPr>
              <w:t>本案可</w:t>
            </w:r>
            <w:r>
              <w:rPr>
                <w:rFonts w:ascii="標楷體" w:eastAsia="標楷體" w:hAnsi="標楷體" w:hint="eastAsia"/>
                <w:kern w:val="0"/>
                <w:sz w:val="28"/>
                <w:szCs w:val="28"/>
              </w:rPr>
              <w:t>建議</w:t>
            </w:r>
            <w:r w:rsidR="000C78C4">
              <w:rPr>
                <w:rFonts w:ascii="標楷體" w:eastAsia="標楷體" w:hAnsi="標楷體" w:hint="eastAsia"/>
                <w:kern w:val="0"/>
                <w:sz w:val="28"/>
                <w:szCs w:val="28"/>
              </w:rPr>
              <w:t>國家發展委員會，於</w:t>
            </w:r>
            <w:r>
              <w:rPr>
                <w:rFonts w:ascii="標楷體" w:eastAsia="標楷體" w:hAnsi="標楷體" w:hint="eastAsia"/>
                <w:kern w:val="0"/>
                <w:sz w:val="28"/>
                <w:szCs w:val="28"/>
              </w:rPr>
              <w:t>政府資料開放平臺宜增加各機關資料集主題分類功能，提升民眾資料集查找便利性，請資訊處向國家發展委員會表達，並請提案至行政院政府資料開放諮詢小組第4次會議</w:t>
            </w:r>
            <w:r w:rsidR="00BE5A17">
              <w:rPr>
                <w:rFonts w:ascii="標楷體" w:eastAsia="標楷體" w:hAnsi="標楷體" w:hint="eastAsia"/>
                <w:kern w:val="0"/>
                <w:sz w:val="28"/>
                <w:szCs w:val="28"/>
              </w:rPr>
              <w:t>討論</w:t>
            </w:r>
            <w:r>
              <w:rPr>
                <w:rFonts w:ascii="標楷體" w:eastAsia="標楷體" w:hAnsi="標楷體" w:hint="eastAsia"/>
                <w:kern w:val="0"/>
                <w:sz w:val="28"/>
                <w:szCs w:val="28"/>
              </w:rPr>
              <w:t>。</w:t>
            </w:r>
          </w:p>
        </w:tc>
      </w:tr>
    </w:tbl>
    <w:p w:rsidR="00132049" w:rsidRPr="00300CB0" w:rsidRDefault="00132049" w:rsidP="0015389D">
      <w:pPr>
        <w:rPr>
          <w:rFonts w:ascii="標楷體" w:eastAsia="標楷體" w:hAnsi="標楷體"/>
        </w:rPr>
      </w:pPr>
    </w:p>
    <w:sectPr w:rsidR="00132049" w:rsidRPr="00300CB0" w:rsidSect="00921568">
      <w:footerReference w:type="even" r:id="rId8"/>
      <w:footerReference w:type="default" r:id="rId9"/>
      <w:pgSz w:w="11906" w:h="16838" w:code="9"/>
      <w:pgMar w:top="851" w:right="1134" w:bottom="851" w:left="851" w:header="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A96" w:rsidRDefault="00B11A96">
      <w:r>
        <w:separator/>
      </w:r>
    </w:p>
  </w:endnote>
  <w:endnote w:type="continuationSeparator" w:id="0">
    <w:p w:rsidR="00B11A96" w:rsidRDefault="00B11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AB" w:rsidRDefault="006A73AB" w:rsidP="001F548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6A73AB" w:rsidRDefault="006A73A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73AB" w:rsidRDefault="006A73AB" w:rsidP="006F7E6F">
    <w:pPr>
      <w:pStyle w:val="a9"/>
      <w:framePr w:h="217" w:hRule="exact" w:wrap="around" w:vAnchor="text" w:hAnchor="page" w:x="5995" w:y="-527"/>
      <w:rPr>
        <w:rStyle w:val="ab"/>
      </w:rPr>
    </w:pPr>
    <w:r>
      <w:rPr>
        <w:rStyle w:val="ab"/>
      </w:rPr>
      <w:fldChar w:fldCharType="begin"/>
    </w:r>
    <w:r>
      <w:rPr>
        <w:rStyle w:val="ab"/>
      </w:rPr>
      <w:instrText xml:space="preserve">PAGE  </w:instrText>
    </w:r>
    <w:r>
      <w:rPr>
        <w:rStyle w:val="ab"/>
      </w:rPr>
      <w:fldChar w:fldCharType="separate"/>
    </w:r>
    <w:r w:rsidR="00B11A96">
      <w:rPr>
        <w:rStyle w:val="ab"/>
        <w:noProof/>
      </w:rPr>
      <w:t>1</w:t>
    </w:r>
    <w:r>
      <w:rPr>
        <w:rStyle w:val="ab"/>
      </w:rPr>
      <w:fldChar w:fldCharType="end"/>
    </w:r>
  </w:p>
  <w:p w:rsidR="006A73AB" w:rsidRDefault="006A73A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A96" w:rsidRDefault="00B11A96">
      <w:r>
        <w:separator/>
      </w:r>
    </w:p>
  </w:footnote>
  <w:footnote w:type="continuationSeparator" w:id="0">
    <w:p w:rsidR="00B11A96" w:rsidRDefault="00B11A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00DB4"/>
    <w:multiLevelType w:val="hybridMultilevel"/>
    <w:tmpl w:val="BA92257C"/>
    <w:lvl w:ilvl="0" w:tplc="FBCECDB8">
      <w:start w:val="1"/>
      <w:numFmt w:val="taiwaneseCountingThousand"/>
      <w:lvlText w:val="（%1）"/>
      <w:lvlJc w:val="left"/>
      <w:pPr>
        <w:ind w:left="1406" w:hanging="840"/>
      </w:pPr>
      <w:rPr>
        <w:rFonts w:hint="default"/>
      </w:r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
    <w:nsid w:val="14E014C0"/>
    <w:multiLevelType w:val="hybridMultilevel"/>
    <w:tmpl w:val="7842147E"/>
    <w:lvl w:ilvl="0" w:tplc="0409000F">
      <w:start w:val="1"/>
      <w:numFmt w:val="decimal"/>
      <w:lvlText w:val="%1."/>
      <w:lvlJc w:val="left"/>
      <w:pPr>
        <w:ind w:left="1908" w:hanging="480"/>
      </w:pPr>
    </w:lvl>
    <w:lvl w:ilvl="1" w:tplc="04090019" w:tentative="1">
      <w:start w:val="1"/>
      <w:numFmt w:val="ideographTraditional"/>
      <w:lvlText w:val="%2、"/>
      <w:lvlJc w:val="left"/>
      <w:pPr>
        <w:ind w:left="2388" w:hanging="480"/>
      </w:pPr>
    </w:lvl>
    <w:lvl w:ilvl="2" w:tplc="0409001B" w:tentative="1">
      <w:start w:val="1"/>
      <w:numFmt w:val="lowerRoman"/>
      <w:lvlText w:val="%3."/>
      <w:lvlJc w:val="right"/>
      <w:pPr>
        <w:ind w:left="2868" w:hanging="480"/>
      </w:pPr>
    </w:lvl>
    <w:lvl w:ilvl="3" w:tplc="0409000F" w:tentative="1">
      <w:start w:val="1"/>
      <w:numFmt w:val="decimal"/>
      <w:lvlText w:val="%4."/>
      <w:lvlJc w:val="left"/>
      <w:pPr>
        <w:ind w:left="3348" w:hanging="480"/>
      </w:pPr>
    </w:lvl>
    <w:lvl w:ilvl="4" w:tplc="04090019" w:tentative="1">
      <w:start w:val="1"/>
      <w:numFmt w:val="ideographTraditional"/>
      <w:lvlText w:val="%5、"/>
      <w:lvlJc w:val="left"/>
      <w:pPr>
        <w:ind w:left="3828" w:hanging="480"/>
      </w:pPr>
    </w:lvl>
    <w:lvl w:ilvl="5" w:tplc="0409001B" w:tentative="1">
      <w:start w:val="1"/>
      <w:numFmt w:val="lowerRoman"/>
      <w:lvlText w:val="%6."/>
      <w:lvlJc w:val="right"/>
      <w:pPr>
        <w:ind w:left="4308" w:hanging="480"/>
      </w:pPr>
    </w:lvl>
    <w:lvl w:ilvl="6" w:tplc="0409000F" w:tentative="1">
      <w:start w:val="1"/>
      <w:numFmt w:val="decimal"/>
      <w:lvlText w:val="%7."/>
      <w:lvlJc w:val="left"/>
      <w:pPr>
        <w:ind w:left="4788" w:hanging="480"/>
      </w:pPr>
    </w:lvl>
    <w:lvl w:ilvl="7" w:tplc="04090019" w:tentative="1">
      <w:start w:val="1"/>
      <w:numFmt w:val="ideographTraditional"/>
      <w:lvlText w:val="%8、"/>
      <w:lvlJc w:val="left"/>
      <w:pPr>
        <w:ind w:left="5268" w:hanging="480"/>
      </w:pPr>
    </w:lvl>
    <w:lvl w:ilvl="8" w:tplc="0409001B" w:tentative="1">
      <w:start w:val="1"/>
      <w:numFmt w:val="lowerRoman"/>
      <w:lvlText w:val="%9."/>
      <w:lvlJc w:val="right"/>
      <w:pPr>
        <w:ind w:left="5748" w:hanging="480"/>
      </w:pPr>
    </w:lvl>
  </w:abstractNum>
  <w:abstractNum w:abstractNumId="2">
    <w:nsid w:val="1C31486B"/>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3">
    <w:nsid w:val="213F2925"/>
    <w:multiLevelType w:val="hybridMultilevel"/>
    <w:tmpl w:val="D12AB85E"/>
    <w:lvl w:ilvl="0" w:tplc="671C2062">
      <w:start w:val="1"/>
      <w:numFmt w:val="taiwaneseCountingThousand"/>
      <w:lvlText w:val="（%1）"/>
      <w:lvlJc w:val="left"/>
      <w:pPr>
        <w:ind w:left="1634" w:hanging="360"/>
      </w:pPr>
      <w:rPr>
        <w:rFonts w:ascii="標楷體" w:eastAsia="標楷體" w:hAnsi="標楷體" w:cs="Times New Roman"/>
        <w:color w:val="FF0000"/>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4">
    <w:nsid w:val="21C244FC"/>
    <w:multiLevelType w:val="hybridMultilevel"/>
    <w:tmpl w:val="C6CCF3C2"/>
    <w:lvl w:ilvl="0" w:tplc="772EA692">
      <w:start w:val="1"/>
      <w:numFmt w:val="decimalFullWidth"/>
      <w:lvlText w:val="%1、"/>
      <w:lvlJc w:val="left"/>
      <w:pPr>
        <w:ind w:left="1992" w:hanging="720"/>
      </w:pPr>
      <w:rPr>
        <w:rFonts w:hint="default"/>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5">
    <w:nsid w:val="2212553B"/>
    <w:multiLevelType w:val="hybridMultilevel"/>
    <w:tmpl w:val="002019AA"/>
    <w:lvl w:ilvl="0" w:tplc="F0F0B72A">
      <w:start w:val="1"/>
      <w:numFmt w:val="decimalFullWidth"/>
      <w:lvlText w:val="%1、"/>
      <w:lvlJc w:val="left"/>
      <w:pPr>
        <w:ind w:left="1691" w:hanging="420"/>
      </w:pPr>
      <w:rPr>
        <w:rFonts w:ascii="標楷體" w:eastAsia="標楷體" w:hAnsi="標楷體" w:cs="Times New Roman"/>
      </w:rPr>
    </w:lvl>
    <w:lvl w:ilvl="1" w:tplc="04090019">
      <w:start w:val="1"/>
      <w:numFmt w:val="ideographTraditional"/>
      <w:lvlText w:val="%2、"/>
      <w:lvlJc w:val="left"/>
      <w:pPr>
        <w:ind w:left="2231" w:hanging="480"/>
      </w:pPr>
    </w:lvl>
    <w:lvl w:ilvl="2" w:tplc="0409001B" w:tentative="1">
      <w:start w:val="1"/>
      <w:numFmt w:val="lowerRoman"/>
      <w:lvlText w:val="%3."/>
      <w:lvlJc w:val="right"/>
      <w:pPr>
        <w:ind w:left="2711" w:hanging="480"/>
      </w:pPr>
    </w:lvl>
    <w:lvl w:ilvl="3" w:tplc="0409000F" w:tentative="1">
      <w:start w:val="1"/>
      <w:numFmt w:val="decimal"/>
      <w:lvlText w:val="%4."/>
      <w:lvlJc w:val="left"/>
      <w:pPr>
        <w:ind w:left="3191" w:hanging="480"/>
      </w:pPr>
    </w:lvl>
    <w:lvl w:ilvl="4" w:tplc="04090019" w:tentative="1">
      <w:start w:val="1"/>
      <w:numFmt w:val="ideographTraditional"/>
      <w:lvlText w:val="%5、"/>
      <w:lvlJc w:val="left"/>
      <w:pPr>
        <w:ind w:left="3671" w:hanging="480"/>
      </w:pPr>
    </w:lvl>
    <w:lvl w:ilvl="5" w:tplc="0409001B" w:tentative="1">
      <w:start w:val="1"/>
      <w:numFmt w:val="lowerRoman"/>
      <w:lvlText w:val="%6."/>
      <w:lvlJc w:val="right"/>
      <w:pPr>
        <w:ind w:left="4151" w:hanging="480"/>
      </w:pPr>
    </w:lvl>
    <w:lvl w:ilvl="6" w:tplc="0409000F" w:tentative="1">
      <w:start w:val="1"/>
      <w:numFmt w:val="decimal"/>
      <w:lvlText w:val="%7."/>
      <w:lvlJc w:val="left"/>
      <w:pPr>
        <w:ind w:left="4631" w:hanging="480"/>
      </w:pPr>
    </w:lvl>
    <w:lvl w:ilvl="7" w:tplc="04090019" w:tentative="1">
      <w:start w:val="1"/>
      <w:numFmt w:val="ideographTraditional"/>
      <w:lvlText w:val="%8、"/>
      <w:lvlJc w:val="left"/>
      <w:pPr>
        <w:ind w:left="5111" w:hanging="480"/>
      </w:pPr>
    </w:lvl>
    <w:lvl w:ilvl="8" w:tplc="0409001B" w:tentative="1">
      <w:start w:val="1"/>
      <w:numFmt w:val="lowerRoman"/>
      <w:lvlText w:val="%9."/>
      <w:lvlJc w:val="right"/>
      <w:pPr>
        <w:ind w:left="5591" w:hanging="480"/>
      </w:pPr>
    </w:lvl>
  </w:abstractNum>
  <w:abstractNum w:abstractNumId="6">
    <w:nsid w:val="246E4BCB"/>
    <w:multiLevelType w:val="hybridMultilevel"/>
    <w:tmpl w:val="C4FE0214"/>
    <w:lvl w:ilvl="0" w:tplc="0632FA18">
      <w:start w:val="1"/>
      <w:numFmt w:val="bullet"/>
      <w:lvlText w:val=""/>
      <w:lvlJc w:val="left"/>
      <w:pPr>
        <w:tabs>
          <w:tab w:val="num" w:pos="720"/>
        </w:tabs>
        <w:ind w:left="720" w:hanging="360"/>
      </w:pPr>
      <w:rPr>
        <w:rFonts w:ascii="Wingdings" w:hAnsi="Wingdings" w:hint="default"/>
      </w:rPr>
    </w:lvl>
    <w:lvl w:ilvl="1" w:tplc="F4B41F10" w:tentative="1">
      <w:start w:val="1"/>
      <w:numFmt w:val="bullet"/>
      <w:lvlText w:val=""/>
      <w:lvlJc w:val="left"/>
      <w:pPr>
        <w:tabs>
          <w:tab w:val="num" w:pos="1440"/>
        </w:tabs>
        <w:ind w:left="1440" w:hanging="360"/>
      </w:pPr>
      <w:rPr>
        <w:rFonts w:ascii="Wingdings" w:hAnsi="Wingdings" w:hint="default"/>
      </w:rPr>
    </w:lvl>
    <w:lvl w:ilvl="2" w:tplc="F1FACA42" w:tentative="1">
      <w:start w:val="1"/>
      <w:numFmt w:val="bullet"/>
      <w:lvlText w:val=""/>
      <w:lvlJc w:val="left"/>
      <w:pPr>
        <w:tabs>
          <w:tab w:val="num" w:pos="2160"/>
        </w:tabs>
        <w:ind w:left="2160" w:hanging="360"/>
      </w:pPr>
      <w:rPr>
        <w:rFonts w:ascii="Wingdings" w:hAnsi="Wingdings" w:hint="default"/>
      </w:rPr>
    </w:lvl>
    <w:lvl w:ilvl="3" w:tplc="FD844BC0" w:tentative="1">
      <w:start w:val="1"/>
      <w:numFmt w:val="bullet"/>
      <w:lvlText w:val=""/>
      <w:lvlJc w:val="left"/>
      <w:pPr>
        <w:tabs>
          <w:tab w:val="num" w:pos="2880"/>
        </w:tabs>
        <w:ind w:left="2880" w:hanging="360"/>
      </w:pPr>
      <w:rPr>
        <w:rFonts w:ascii="Wingdings" w:hAnsi="Wingdings" w:hint="default"/>
      </w:rPr>
    </w:lvl>
    <w:lvl w:ilvl="4" w:tplc="659A1B76" w:tentative="1">
      <w:start w:val="1"/>
      <w:numFmt w:val="bullet"/>
      <w:lvlText w:val=""/>
      <w:lvlJc w:val="left"/>
      <w:pPr>
        <w:tabs>
          <w:tab w:val="num" w:pos="3600"/>
        </w:tabs>
        <w:ind w:left="3600" w:hanging="360"/>
      </w:pPr>
      <w:rPr>
        <w:rFonts w:ascii="Wingdings" w:hAnsi="Wingdings" w:hint="default"/>
      </w:rPr>
    </w:lvl>
    <w:lvl w:ilvl="5" w:tplc="D958AD90" w:tentative="1">
      <w:start w:val="1"/>
      <w:numFmt w:val="bullet"/>
      <w:lvlText w:val=""/>
      <w:lvlJc w:val="left"/>
      <w:pPr>
        <w:tabs>
          <w:tab w:val="num" w:pos="4320"/>
        </w:tabs>
        <w:ind w:left="4320" w:hanging="360"/>
      </w:pPr>
      <w:rPr>
        <w:rFonts w:ascii="Wingdings" w:hAnsi="Wingdings" w:hint="default"/>
      </w:rPr>
    </w:lvl>
    <w:lvl w:ilvl="6" w:tplc="E6969FAA" w:tentative="1">
      <w:start w:val="1"/>
      <w:numFmt w:val="bullet"/>
      <w:lvlText w:val=""/>
      <w:lvlJc w:val="left"/>
      <w:pPr>
        <w:tabs>
          <w:tab w:val="num" w:pos="5040"/>
        </w:tabs>
        <w:ind w:left="5040" w:hanging="360"/>
      </w:pPr>
      <w:rPr>
        <w:rFonts w:ascii="Wingdings" w:hAnsi="Wingdings" w:hint="default"/>
      </w:rPr>
    </w:lvl>
    <w:lvl w:ilvl="7" w:tplc="C50C11D2" w:tentative="1">
      <w:start w:val="1"/>
      <w:numFmt w:val="bullet"/>
      <w:lvlText w:val=""/>
      <w:lvlJc w:val="left"/>
      <w:pPr>
        <w:tabs>
          <w:tab w:val="num" w:pos="5760"/>
        </w:tabs>
        <w:ind w:left="5760" w:hanging="360"/>
      </w:pPr>
      <w:rPr>
        <w:rFonts w:ascii="Wingdings" w:hAnsi="Wingdings" w:hint="default"/>
      </w:rPr>
    </w:lvl>
    <w:lvl w:ilvl="8" w:tplc="18BC22D0" w:tentative="1">
      <w:start w:val="1"/>
      <w:numFmt w:val="bullet"/>
      <w:lvlText w:val=""/>
      <w:lvlJc w:val="left"/>
      <w:pPr>
        <w:tabs>
          <w:tab w:val="num" w:pos="6480"/>
        </w:tabs>
        <w:ind w:left="6480" w:hanging="360"/>
      </w:pPr>
      <w:rPr>
        <w:rFonts w:ascii="Wingdings" w:hAnsi="Wingdings" w:hint="default"/>
      </w:rPr>
    </w:lvl>
  </w:abstractNum>
  <w:abstractNum w:abstractNumId="7">
    <w:nsid w:val="2C0F6EFC"/>
    <w:multiLevelType w:val="hybridMultilevel"/>
    <w:tmpl w:val="2E44362C"/>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nsid w:val="2E867854"/>
    <w:multiLevelType w:val="hybridMultilevel"/>
    <w:tmpl w:val="06C65354"/>
    <w:lvl w:ilvl="0" w:tplc="3A16DECC">
      <w:start w:val="1"/>
      <w:numFmt w:val="taiwaneseCountingThousand"/>
      <w:lvlText w:val="（%1）"/>
      <w:lvlJc w:val="left"/>
      <w:pPr>
        <w:ind w:left="1759" w:hanging="480"/>
      </w:pPr>
      <w:rPr>
        <w:rFonts w:ascii="標楷體" w:eastAsia="標楷體" w:hAnsi="標楷體" w:cs="Times New Roman"/>
      </w:rPr>
    </w:lvl>
    <w:lvl w:ilvl="1" w:tplc="04090019" w:tentative="1">
      <w:start w:val="1"/>
      <w:numFmt w:val="ideographTraditional"/>
      <w:lvlText w:val="%2、"/>
      <w:lvlJc w:val="left"/>
      <w:pPr>
        <w:ind w:left="2239" w:hanging="480"/>
      </w:pPr>
    </w:lvl>
    <w:lvl w:ilvl="2" w:tplc="0409001B" w:tentative="1">
      <w:start w:val="1"/>
      <w:numFmt w:val="lowerRoman"/>
      <w:lvlText w:val="%3."/>
      <w:lvlJc w:val="right"/>
      <w:pPr>
        <w:ind w:left="2719" w:hanging="480"/>
      </w:pPr>
    </w:lvl>
    <w:lvl w:ilvl="3" w:tplc="0409000F" w:tentative="1">
      <w:start w:val="1"/>
      <w:numFmt w:val="decimal"/>
      <w:lvlText w:val="%4."/>
      <w:lvlJc w:val="left"/>
      <w:pPr>
        <w:ind w:left="3199" w:hanging="480"/>
      </w:pPr>
    </w:lvl>
    <w:lvl w:ilvl="4" w:tplc="04090019" w:tentative="1">
      <w:start w:val="1"/>
      <w:numFmt w:val="ideographTraditional"/>
      <w:lvlText w:val="%5、"/>
      <w:lvlJc w:val="left"/>
      <w:pPr>
        <w:ind w:left="3679" w:hanging="480"/>
      </w:pPr>
    </w:lvl>
    <w:lvl w:ilvl="5" w:tplc="0409001B" w:tentative="1">
      <w:start w:val="1"/>
      <w:numFmt w:val="lowerRoman"/>
      <w:lvlText w:val="%6."/>
      <w:lvlJc w:val="right"/>
      <w:pPr>
        <w:ind w:left="4159" w:hanging="480"/>
      </w:pPr>
    </w:lvl>
    <w:lvl w:ilvl="6" w:tplc="0409000F" w:tentative="1">
      <w:start w:val="1"/>
      <w:numFmt w:val="decimal"/>
      <w:lvlText w:val="%7."/>
      <w:lvlJc w:val="left"/>
      <w:pPr>
        <w:ind w:left="4639" w:hanging="480"/>
      </w:pPr>
    </w:lvl>
    <w:lvl w:ilvl="7" w:tplc="04090019" w:tentative="1">
      <w:start w:val="1"/>
      <w:numFmt w:val="ideographTraditional"/>
      <w:lvlText w:val="%8、"/>
      <w:lvlJc w:val="left"/>
      <w:pPr>
        <w:ind w:left="5119" w:hanging="480"/>
      </w:pPr>
    </w:lvl>
    <w:lvl w:ilvl="8" w:tplc="0409001B" w:tentative="1">
      <w:start w:val="1"/>
      <w:numFmt w:val="lowerRoman"/>
      <w:lvlText w:val="%9."/>
      <w:lvlJc w:val="right"/>
      <w:pPr>
        <w:ind w:left="5599" w:hanging="480"/>
      </w:pPr>
    </w:lvl>
  </w:abstractNum>
  <w:abstractNum w:abstractNumId="9">
    <w:nsid w:val="30001EBA"/>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10">
    <w:nsid w:val="304A3B96"/>
    <w:multiLevelType w:val="hybridMultilevel"/>
    <w:tmpl w:val="D9CE55C6"/>
    <w:lvl w:ilvl="0" w:tplc="E74AABBA">
      <w:start w:val="1"/>
      <w:numFmt w:val="decimal"/>
      <w:lvlText w:val="%1."/>
      <w:lvlJc w:val="left"/>
      <w:pPr>
        <w:ind w:left="2035" w:hanging="480"/>
      </w:pPr>
      <w:rPr>
        <w:color w:val="FF0000"/>
      </w:rPr>
    </w:lvl>
    <w:lvl w:ilvl="1" w:tplc="04090019" w:tentative="1">
      <w:start w:val="1"/>
      <w:numFmt w:val="ideographTraditional"/>
      <w:lvlText w:val="%2、"/>
      <w:lvlJc w:val="left"/>
      <w:pPr>
        <w:ind w:left="2515" w:hanging="480"/>
      </w:pPr>
    </w:lvl>
    <w:lvl w:ilvl="2" w:tplc="0409001B" w:tentative="1">
      <w:start w:val="1"/>
      <w:numFmt w:val="lowerRoman"/>
      <w:lvlText w:val="%3."/>
      <w:lvlJc w:val="right"/>
      <w:pPr>
        <w:ind w:left="2995" w:hanging="480"/>
      </w:pPr>
    </w:lvl>
    <w:lvl w:ilvl="3" w:tplc="0409000F" w:tentative="1">
      <w:start w:val="1"/>
      <w:numFmt w:val="decimal"/>
      <w:lvlText w:val="%4."/>
      <w:lvlJc w:val="left"/>
      <w:pPr>
        <w:ind w:left="3475" w:hanging="480"/>
      </w:pPr>
    </w:lvl>
    <w:lvl w:ilvl="4" w:tplc="04090019" w:tentative="1">
      <w:start w:val="1"/>
      <w:numFmt w:val="ideographTraditional"/>
      <w:lvlText w:val="%5、"/>
      <w:lvlJc w:val="left"/>
      <w:pPr>
        <w:ind w:left="3955" w:hanging="480"/>
      </w:pPr>
    </w:lvl>
    <w:lvl w:ilvl="5" w:tplc="0409001B" w:tentative="1">
      <w:start w:val="1"/>
      <w:numFmt w:val="lowerRoman"/>
      <w:lvlText w:val="%6."/>
      <w:lvlJc w:val="right"/>
      <w:pPr>
        <w:ind w:left="4435" w:hanging="480"/>
      </w:pPr>
    </w:lvl>
    <w:lvl w:ilvl="6" w:tplc="0409000F" w:tentative="1">
      <w:start w:val="1"/>
      <w:numFmt w:val="decimal"/>
      <w:lvlText w:val="%7."/>
      <w:lvlJc w:val="left"/>
      <w:pPr>
        <w:ind w:left="4915" w:hanging="480"/>
      </w:pPr>
    </w:lvl>
    <w:lvl w:ilvl="7" w:tplc="04090019" w:tentative="1">
      <w:start w:val="1"/>
      <w:numFmt w:val="ideographTraditional"/>
      <w:lvlText w:val="%8、"/>
      <w:lvlJc w:val="left"/>
      <w:pPr>
        <w:ind w:left="5395" w:hanging="480"/>
      </w:pPr>
    </w:lvl>
    <w:lvl w:ilvl="8" w:tplc="0409001B" w:tentative="1">
      <w:start w:val="1"/>
      <w:numFmt w:val="lowerRoman"/>
      <w:lvlText w:val="%9."/>
      <w:lvlJc w:val="right"/>
      <w:pPr>
        <w:ind w:left="5875" w:hanging="480"/>
      </w:pPr>
    </w:lvl>
  </w:abstractNum>
  <w:abstractNum w:abstractNumId="11">
    <w:nsid w:val="31D742A1"/>
    <w:multiLevelType w:val="hybridMultilevel"/>
    <w:tmpl w:val="C6CCF3C2"/>
    <w:lvl w:ilvl="0" w:tplc="772EA692">
      <w:start w:val="1"/>
      <w:numFmt w:val="decimalFullWidth"/>
      <w:lvlText w:val="%1、"/>
      <w:lvlJc w:val="left"/>
      <w:pPr>
        <w:ind w:left="1992" w:hanging="720"/>
      </w:pPr>
      <w:rPr>
        <w:rFonts w:hint="default"/>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12">
    <w:nsid w:val="32FC3706"/>
    <w:multiLevelType w:val="hybridMultilevel"/>
    <w:tmpl w:val="2C18174E"/>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3">
    <w:nsid w:val="337A11F7"/>
    <w:multiLevelType w:val="hybridMultilevel"/>
    <w:tmpl w:val="12BAEA56"/>
    <w:lvl w:ilvl="0" w:tplc="C592F00E">
      <w:start w:val="1"/>
      <w:numFmt w:val="taiwaneseCountingThousand"/>
      <w:lvlText w:val="（%1）"/>
      <w:lvlJc w:val="right"/>
      <w:pPr>
        <w:ind w:left="1560" w:hanging="360"/>
      </w:pPr>
      <w:rPr>
        <w:rFonts w:hint="eastAsia"/>
      </w:rPr>
    </w:lvl>
    <w:lvl w:ilvl="1" w:tplc="04090019" w:tentative="1">
      <w:start w:val="1"/>
      <w:numFmt w:val="ideographTraditional"/>
      <w:lvlText w:val="%2、"/>
      <w:lvlJc w:val="left"/>
      <w:pPr>
        <w:ind w:left="2160" w:hanging="480"/>
      </w:pPr>
    </w:lvl>
    <w:lvl w:ilvl="2" w:tplc="0409001B" w:tentative="1">
      <w:start w:val="1"/>
      <w:numFmt w:val="lowerRoman"/>
      <w:lvlText w:val="%3."/>
      <w:lvlJc w:val="right"/>
      <w:pPr>
        <w:ind w:left="2640" w:hanging="480"/>
      </w:pPr>
    </w:lvl>
    <w:lvl w:ilvl="3" w:tplc="0409000F" w:tentative="1">
      <w:start w:val="1"/>
      <w:numFmt w:val="decimal"/>
      <w:lvlText w:val="%4."/>
      <w:lvlJc w:val="left"/>
      <w:pPr>
        <w:ind w:left="3120" w:hanging="480"/>
      </w:pPr>
    </w:lvl>
    <w:lvl w:ilvl="4" w:tplc="04090019" w:tentative="1">
      <w:start w:val="1"/>
      <w:numFmt w:val="ideographTraditional"/>
      <w:lvlText w:val="%5、"/>
      <w:lvlJc w:val="left"/>
      <w:pPr>
        <w:ind w:left="3600" w:hanging="480"/>
      </w:pPr>
    </w:lvl>
    <w:lvl w:ilvl="5" w:tplc="0409001B" w:tentative="1">
      <w:start w:val="1"/>
      <w:numFmt w:val="lowerRoman"/>
      <w:lvlText w:val="%6."/>
      <w:lvlJc w:val="right"/>
      <w:pPr>
        <w:ind w:left="4080" w:hanging="480"/>
      </w:pPr>
    </w:lvl>
    <w:lvl w:ilvl="6" w:tplc="0409000F" w:tentative="1">
      <w:start w:val="1"/>
      <w:numFmt w:val="decimal"/>
      <w:lvlText w:val="%7."/>
      <w:lvlJc w:val="left"/>
      <w:pPr>
        <w:ind w:left="4560" w:hanging="480"/>
      </w:pPr>
    </w:lvl>
    <w:lvl w:ilvl="7" w:tplc="04090019" w:tentative="1">
      <w:start w:val="1"/>
      <w:numFmt w:val="ideographTraditional"/>
      <w:lvlText w:val="%8、"/>
      <w:lvlJc w:val="left"/>
      <w:pPr>
        <w:ind w:left="5040" w:hanging="480"/>
      </w:pPr>
    </w:lvl>
    <w:lvl w:ilvl="8" w:tplc="0409001B" w:tentative="1">
      <w:start w:val="1"/>
      <w:numFmt w:val="lowerRoman"/>
      <w:lvlText w:val="%9."/>
      <w:lvlJc w:val="right"/>
      <w:pPr>
        <w:ind w:left="5520" w:hanging="480"/>
      </w:pPr>
    </w:lvl>
  </w:abstractNum>
  <w:abstractNum w:abstractNumId="14">
    <w:nsid w:val="3B5450DD"/>
    <w:multiLevelType w:val="hybridMultilevel"/>
    <w:tmpl w:val="8252F19A"/>
    <w:lvl w:ilvl="0" w:tplc="55DE9534">
      <w:start w:val="1"/>
      <w:numFmt w:val="decimal"/>
      <w:lvlText w:val="%1."/>
      <w:lvlJc w:val="left"/>
      <w:pPr>
        <w:ind w:left="785" w:hanging="360"/>
      </w:pPr>
      <w:rPr>
        <w:rFonts w:hint="default"/>
      </w:rPr>
    </w:lvl>
    <w:lvl w:ilvl="1" w:tplc="04090019" w:tentative="1">
      <w:start w:val="1"/>
      <w:numFmt w:val="ideographTraditional"/>
      <w:lvlText w:val="%2、"/>
      <w:lvlJc w:val="left"/>
      <w:pPr>
        <w:ind w:left="1385" w:hanging="480"/>
      </w:pPr>
    </w:lvl>
    <w:lvl w:ilvl="2" w:tplc="0409001B" w:tentative="1">
      <w:start w:val="1"/>
      <w:numFmt w:val="lowerRoman"/>
      <w:lvlText w:val="%3."/>
      <w:lvlJc w:val="right"/>
      <w:pPr>
        <w:ind w:left="1865" w:hanging="480"/>
      </w:pPr>
    </w:lvl>
    <w:lvl w:ilvl="3" w:tplc="0409000F" w:tentative="1">
      <w:start w:val="1"/>
      <w:numFmt w:val="decimal"/>
      <w:lvlText w:val="%4."/>
      <w:lvlJc w:val="left"/>
      <w:pPr>
        <w:ind w:left="2345" w:hanging="480"/>
      </w:pPr>
    </w:lvl>
    <w:lvl w:ilvl="4" w:tplc="04090019" w:tentative="1">
      <w:start w:val="1"/>
      <w:numFmt w:val="ideographTraditional"/>
      <w:lvlText w:val="%5、"/>
      <w:lvlJc w:val="left"/>
      <w:pPr>
        <w:ind w:left="2825" w:hanging="480"/>
      </w:pPr>
    </w:lvl>
    <w:lvl w:ilvl="5" w:tplc="0409001B" w:tentative="1">
      <w:start w:val="1"/>
      <w:numFmt w:val="lowerRoman"/>
      <w:lvlText w:val="%6."/>
      <w:lvlJc w:val="right"/>
      <w:pPr>
        <w:ind w:left="3305" w:hanging="480"/>
      </w:pPr>
    </w:lvl>
    <w:lvl w:ilvl="6" w:tplc="0409000F" w:tentative="1">
      <w:start w:val="1"/>
      <w:numFmt w:val="decimal"/>
      <w:lvlText w:val="%7."/>
      <w:lvlJc w:val="left"/>
      <w:pPr>
        <w:ind w:left="3785" w:hanging="480"/>
      </w:pPr>
    </w:lvl>
    <w:lvl w:ilvl="7" w:tplc="04090019" w:tentative="1">
      <w:start w:val="1"/>
      <w:numFmt w:val="ideographTraditional"/>
      <w:lvlText w:val="%8、"/>
      <w:lvlJc w:val="left"/>
      <w:pPr>
        <w:ind w:left="4265" w:hanging="480"/>
      </w:pPr>
    </w:lvl>
    <w:lvl w:ilvl="8" w:tplc="0409001B" w:tentative="1">
      <w:start w:val="1"/>
      <w:numFmt w:val="lowerRoman"/>
      <w:lvlText w:val="%9."/>
      <w:lvlJc w:val="right"/>
      <w:pPr>
        <w:ind w:left="4745" w:hanging="480"/>
      </w:pPr>
    </w:lvl>
  </w:abstractNum>
  <w:abstractNum w:abstractNumId="15">
    <w:nsid w:val="3BA32E6C"/>
    <w:multiLevelType w:val="hybridMultilevel"/>
    <w:tmpl w:val="650AB81C"/>
    <w:lvl w:ilvl="0" w:tplc="EAA45376">
      <w:start w:val="1"/>
      <w:numFmt w:val="decimal"/>
      <w:lvlText w:val="%1."/>
      <w:lvlJc w:val="left"/>
      <w:pPr>
        <w:ind w:left="1634" w:hanging="36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16">
    <w:nsid w:val="3D2F7D65"/>
    <w:multiLevelType w:val="hybridMultilevel"/>
    <w:tmpl w:val="AD320D66"/>
    <w:lvl w:ilvl="0" w:tplc="0409000F">
      <w:start w:val="1"/>
      <w:numFmt w:val="decimal"/>
      <w:lvlText w:val="%1."/>
      <w:lvlJc w:val="left"/>
      <w:pPr>
        <w:ind w:left="1046" w:hanging="480"/>
      </w:pPr>
    </w:lvl>
    <w:lvl w:ilvl="1" w:tplc="04090019" w:tentative="1">
      <w:start w:val="1"/>
      <w:numFmt w:val="ideographTraditional"/>
      <w:lvlText w:val="%2、"/>
      <w:lvlJc w:val="left"/>
      <w:pPr>
        <w:ind w:left="1526" w:hanging="480"/>
      </w:pPr>
    </w:lvl>
    <w:lvl w:ilvl="2" w:tplc="0409001B" w:tentative="1">
      <w:start w:val="1"/>
      <w:numFmt w:val="lowerRoman"/>
      <w:lvlText w:val="%3."/>
      <w:lvlJc w:val="right"/>
      <w:pPr>
        <w:ind w:left="2006" w:hanging="480"/>
      </w:pPr>
    </w:lvl>
    <w:lvl w:ilvl="3" w:tplc="0409000F" w:tentative="1">
      <w:start w:val="1"/>
      <w:numFmt w:val="decimal"/>
      <w:lvlText w:val="%4."/>
      <w:lvlJc w:val="left"/>
      <w:pPr>
        <w:ind w:left="2486" w:hanging="480"/>
      </w:pPr>
    </w:lvl>
    <w:lvl w:ilvl="4" w:tplc="04090019" w:tentative="1">
      <w:start w:val="1"/>
      <w:numFmt w:val="ideographTraditional"/>
      <w:lvlText w:val="%5、"/>
      <w:lvlJc w:val="left"/>
      <w:pPr>
        <w:ind w:left="2966" w:hanging="480"/>
      </w:pPr>
    </w:lvl>
    <w:lvl w:ilvl="5" w:tplc="0409001B" w:tentative="1">
      <w:start w:val="1"/>
      <w:numFmt w:val="lowerRoman"/>
      <w:lvlText w:val="%6."/>
      <w:lvlJc w:val="right"/>
      <w:pPr>
        <w:ind w:left="3446" w:hanging="480"/>
      </w:pPr>
    </w:lvl>
    <w:lvl w:ilvl="6" w:tplc="0409000F" w:tentative="1">
      <w:start w:val="1"/>
      <w:numFmt w:val="decimal"/>
      <w:lvlText w:val="%7."/>
      <w:lvlJc w:val="left"/>
      <w:pPr>
        <w:ind w:left="3926" w:hanging="480"/>
      </w:pPr>
    </w:lvl>
    <w:lvl w:ilvl="7" w:tplc="04090019" w:tentative="1">
      <w:start w:val="1"/>
      <w:numFmt w:val="ideographTraditional"/>
      <w:lvlText w:val="%8、"/>
      <w:lvlJc w:val="left"/>
      <w:pPr>
        <w:ind w:left="4406" w:hanging="480"/>
      </w:pPr>
    </w:lvl>
    <w:lvl w:ilvl="8" w:tplc="0409001B" w:tentative="1">
      <w:start w:val="1"/>
      <w:numFmt w:val="lowerRoman"/>
      <w:lvlText w:val="%9."/>
      <w:lvlJc w:val="right"/>
      <w:pPr>
        <w:ind w:left="4886" w:hanging="480"/>
      </w:pPr>
    </w:lvl>
  </w:abstractNum>
  <w:abstractNum w:abstractNumId="17">
    <w:nsid w:val="409421C6"/>
    <w:multiLevelType w:val="hybridMultilevel"/>
    <w:tmpl w:val="C6CCF3C2"/>
    <w:lvl w:ilvl="0" w:tplc="772EA692">
      <w:start w:val="1"/>
      <w:numFmt w:val="decimalFullWidth"/>
      <w:lvlText w:val="%1、"/>
      <w:lvlJc w:val="left"/>
      <w:pPr>
        <w:ind w:left="1992" w:hanging="720"/>
      </w:pPr>
      <w:rPr>
        <w:rFonts w:hint="default"/>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18">
    <w:nsid w:val="40BE6986"/>
    <w:multiLevelType w:val="hybridMultilevel"/>
    <w:tmpl w:val="7F74EC86"/>
    <w:lvl w:ilvl="0" w:tplc="91E81324">
      <w:start w:val="1"/>
      <w:numFmt w:val="decimal"/>
      <w:lvlText w:val="%1."/>
      <w:lvlJc w:val="left"/>
      <w:pPr>
        <w:ind w:left="1908" w:hanging="480"/>
      </w:pPr>
      <w:rPr>
        <w:color w:val="FF0000"/>
      </w:rPr>
    </w:lvl>
    <w:lvl w:ilvl="1" w:tplc="04090019" w:tentative="1">
      <w:start w:val="1"/>
      <w:numFmt w:val="ideographTraditional"/>
      <w:lvlText w:val="%2、"/>
      <w:lvlJc w:val="left"/>
      <w:pPr>
        <w:ind w:left="2388" w:hanging="480"/>
      </w:pPr>
    </w:lvl>
    <w:lvl w:ilvl="2" w:tplc="0409001B" w:tentative="1">
      <w:start w:val="1"/>
      <w:numFmt w:val="lowerRoman"/>
      <w:lvlText w:val="%3."/>
      <w:lvlJc w:val="right"/>
      <w:pPr>
        <w:ind w:left="2868" w:hanging="480"/>
      </w:pPr>
    </w:lvl>
    <w:lvl w:ilvl="3" w:tplc="0409000F" w:tentative="1">
      <w:start w:val="1"/>
      <w:numFmt w:val="decimal"/>
      <w:lvlText w:val="%4."/>
      <w:lvlJc w:val="left"/>
      <w:pPr>
        <w:ind w:left="3348" w:hanging="480"/>
      </w:pPr>
    </w:lvl>
    <w:lvl w:ilvl="4" w:tplc="04090019" w:tentative="1">
      <w:start w:val="1"/>
      <w:numFmt w:val="ideographTraditional"/>
      <w:lvlText w:val="%5、"/>
      <w:lvlJc w:val="left"/>
      <w:pPr>
        <w:ind w:left="3828" w:hanging="480"/>
      </w:pPr>
    </w:lvl>
    <w:lvl w:ilvl="5" w:tplc="0409001B" w:tentative="1">
      <w:start w:val="1"/>
      <w:numFmt w:val="lowerRoman"/>
      <w:lvlText w:val="%6."/>
      <w:lvlJc w:val="right"/>
      <w:pPr>
        <w:ind w:left="4308" w:hanging="480"/>
      </w:pPr>
    </w:lvl>
    <w:lvl w:ilvl="6" w:tplc="0409000F" w:tentative="1">
      <w:start w:val="1"/>
      <w:numFmt w:val="decimal"/>
      <w:lvlText w:val="%7."/>
      <w:lvlJc w:val="left"/>
      <w:pPr>
        <w:ind w:left="4788" w:hanging="480"/>
      </w:pPr>
    </w:lvl>
    <w:lvl w:ilvl="7" w:tplc="04090019" w:tentative="1">
      <w:start w:val="1"/>
      <w:numFmt w:val="ideographTraditional"/>
      <w:lvlText w:val="%8、"/>
      <w:lvlJc w:val="left"/>
      <w:pPr>
        <w:ind w:left="5268" w:hanging="480"/>
      </w:pPr>
    </w:lvl>
    <w:lvl w:ilvl="8" w:tplc="0409001B" w:tentative="1">
      <w:start w:val="1"/>
      <w:numFmt w:val="lowerRoman"/>
      <w:lvlText w:val="%9."/>
      <w:lvlJc w:val="right"/>
      <w:pPr>
        <w:ind w:left="5748" w:hanging="480"/>
      </w:pPr>
    </w:lvl>
  </w:abstractNum>
  <w:abstractNum w:abstractNumId="19">
    <w:nsid w:val="49A91695"/>
    <w:multiLevelType w:val="hybridMultilevel"/>
    <w:tmpl w:val="670CCA66"/>
    <w:lvl w:ilvl="0" w:tplc="4296E7CC">
      <w:start w:val="1"/>
      <w:numFmt w:val="taiwaneseCountingThousand"/>
      <w:lvlText w:val="（%1）"/>
      <w:lvlJc w:val="left"/>
      <w:pPr>
        <w:ind w:left="1200" w:hanging="720"/>
      </w:pPr>
      <w:rPr>
        <w:rFonts w:hint="default"/>
      </w:rPr>
    </w:lvl>
    <w:lvl w:ilvl="1" w:tplc="30E42788">
      <w:start w:val="2"/>
      <w:numFmt w:val="decimalFullWidth"/>
      <w:lvlText w:val="%2、"/>
      <w:lvlJc w:val="left"/>
      <w:pPr>
        <w:ind w:left="1680" w:hanging="720"/>
      </w:pPr>
      <w:rPr>
        <w:rFonts w:hint="default"/>
      </w:r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0">
    <w:nsid w:val="4AEA43B3"/>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21">
    <w:nsid w:val="4D882B10"/>
    <w:multiLevelType w:val="hybridMultilevel"/>
    <w:tmpl w:val="39F03C76"/>
    <w:lvl w:ilvl="0" w:tplc="667073BA">
      <w:start w:val="2"/>
      <w:numFmt w:val="taiwaneseCountingThousand"/>
      <w:lvlText w:val="（%1）"/>
      <w:lvlJc w:val="left"/>
      <w:pPr>
        <w:ind w:left="864" w:hanging="86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33A2AEB"/>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23">
    <w:nsid w:val="541C7F01"/>
    <w:multiLevelType w:val="hybridMultilevel"/>
    <w:tmpl w:val="C6CCF3C2"/>
    <w:lvl w:ilvl="0" w:tplc="772EA692">
      <w:start w:val="1"/>
      <w:numFmt w:val="decimalFullWidth"/>
      <w:lvlText w:val="%1、"/>
      <w:lvlJc w:val="left"/>
      <w:pPr>
        <w:ind w:left="1992" w:hanging="720"/>
      </w:pPr>
      <w:rPr>
        <w:rFonts w:hint="default"/>
      </w:rPr>
    </w:lvl>
    <w:lvl w:ilvl="1" w:tplc="04090019">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24">
    <w:nsid w:val="54BC6B2B"/>
    <w:multiLevelType w:val="hybridMultilevel"/>
    <w:tmpl w:val="8DB02798"/>
    <w:lvl w:ilvl="0" w:tplc="0409000F">
      <w:start w:val="1"/>
      <w:numFmt w:val="decimal"/>
      <w:lvlText w:val="%1."/>
      <w:lvlJc w:val="left"/>
      <w:pPr>
        <w:ind w:left="2035" w:hanging="480"/>
      </w:pPr>
    </w:lvl>
    <w:lvl w:ilvl="1" w:tplc="04090019">
      <w:start w:val="1"/>
      <w:numFmt w:val="ideographTraditional"/>
      <w:lvlText w:val="%2、"/>
      <w:lvlJc w:val="left"/>
      <w:pPr>
        <w:ind w:left="2515" w:hanging="480"/>
      </w:pPr>
    </w:lvl>
    <w:lvl w:ilvl="2" w:tplc="0409001B" w:tentative="1">
      <w:start w:val="1"/>
      <w:numFmt w:val="lowerRoman"/>
      <w:lvlText w:val="%3."/>
      <w:lvlJc w:val="right"/>
      <w:pPr>
        <w:ind w:left="2995" w:hanging="480"/>
      </w:pPr>
    </w:lvl>
    <w:lvl w:ilvl="3" w:tplc="0409000F" w:tentative="1">
      <w:start w:val="1"/>
      <w:numFmt w:val="decimal"/>
      <w:lvlText w:val="%4."/>
      <w:lvlJc w:val="left"/>
      <w:pPr>
        <w:ind w:left="3475" w:hanging="480"/>
      </w:pPr>
    </w:lvl>
    <w:lvl w:ilvl="4" w:tplc="04090019" w:tentative="1">
      <w:start w:val="1"/>
      <w:numFmt w:val="ideographTraditional"/>
      <w:lvlText w:val="%5、"/>
      <w:lvlJc w:val="left"/>
      <w:pPr>
        <w:ind w:left="3955" w:hanging="480"/>
      </w:pPr>
    </w:lvl>
    <w:lvl w:ilvl="5" w:tplc="0409001B" w:tentative="1">
      <w:start w:val="1"/>
      <w:numFmt w:val="lowerRoman"/>
      <w:lvlText w:val="%6."/>
      <w:lvlJc w:val="right"/>
      <w:pPr>
        <w:ind w:left="4435" w:hanging="480"/>
      </w:pPr>
    </w:lvl>
    <w:lvl w:ilvl="6" w:tplc="0409000F" w:tentative="1">
      <w:start w:val="1"/>
      <w:numFmt w:val="decimal"/>
      <w:lvlText w:val="%7."/>
      <w:lvlJc w:val="left"/>
      <w:pPr>
        <w:ind w:left="4915" w:hanging="480"/>
      </w:pPr>
    </w:lvl>
    <w:lvl w:ilvl="7" w:tplc="04090019" w:tentative="1">
      <w:start w:val="1"/>
      <w:numFmt w:val="ideographTraditional"/>
      <w:lvlText w:val="%8、"/>
      <w:lvlJc w:val="left"/>
      <w:pPr>
        <w:ind w:left="5395" w:hanging="480"/>
      </w:pPr>
    </w:lvl>
    <w:lvl w:ilvl="8" w:tplc="0409001B" w:tentative="1">
      <w:start w:val="1"/>
      <w:numFmt w:val="lowerRoman"/>
      <w:lvlText w:val="%9."/>
      <w:lvlJc w:val="right"/>
      <w:pPr>
        <w:ind w:left="5875" w:hanging="480"/>
      </w:pPr>
    </w:lvl>
  </w:abstractNum>
  <w:abstractNum w:abstractNumId="25">
    <w:nsid w:val="5791218E"/>
    <w:multiLevelType w:val="hybridMultilevel"/>
    <w:tmpl w:val="D9AE8582"/>
    <w:lvl w:ilvl="0" w:tplc="3642DEBA">
      <w:start w:val="1"/>
      <w:numFmt w:val="taiwaneseCountingThousand"/>
      <w:lvlText w:val="%1、"/>
      <w:lvlJc w:val="left"/>
      <w:pPr>
        <w:tabs>
          <w:tab w:val="num" w:pos="720"/>
        </w:tabs>
        <w:ind w:left="720" w:hanging="720"/>
      </w:pPr>
      <w:rPr>
        <w:rFonts w:hint="eastAsia"/>
        <w:b/>
        <w:lang w:val="en-US"/>
      </w:rPr>
    </w:lvl>
    <w:lvl w:ilvl="1" w:tplc="FE5245F8">
      <w:start w:val="1"/>
      <w:numFmt w:val="taiwaneseCountingThousand"/>
      <w:lvlText w:val="（%2）"/>
      <w:lvlJc w:val="left"/>
      <w:pPr>
        <w:ind w:left="1560" w:hanging="1080"/>
      </w:pPr>
      <w:rPr>
        <w:rFonts w:hint="default"/>
        <w:b/>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nsid w:val="57994A19"/>
    <w:multiLevelType w:val="hybridMultilevel"/>
    <w:tmpl w:val="C6CCF3C2"/>
    <w:lvl w:ilvl="0" w:tplc="772EA692">
      <w:start w:val="1"/>
      <w:numFmt w:val="decimalFullWidth"/>
      <w:lvlText w:val="%1、"/>
      <w:lvlJc w:val="left"/>
      <w:pPr>
        <w:ind w:left="1992" w:hanging="720"/>
      </w:pPr>
      <w:rPr>
        <w:rFonts w:hint="default"/>
      </w:rPr>
    </w:lvl>
    <w:lvl w:ilvl="1" w:tplc="04090019" w:tentative="1">
      <w:start w:val="1"/>
      <w:numFmt w:val="ideographTraditional"/>
      <w:lvlText w:val="%2、"/>
      <w:lvlJc w:val="left"/>
      <w:pPr>
        <w:ind w:left="2232" w:hanging="480"/>
      </w:pPr>
    </w:lvl>
    <w:lvl w:ilvl="2" w:tplc="0409001B" w:tentative="1">
      <w:start w:val="1"/>
      <w:numFmt w:val="lowerRoman"/>
      <w:lvlText w:val="%3."/>
      <w:lvlJc w:val="right"/>
      <w:pPr>
        <w:ind w:left="2712" w:hanging="480"/>
      </w:pPr>
    </w:lvl>
    <w:lvl w:ilvl="3" w:tplc="0409000F" w:tentative="1">
      <w:start w:val="1"/>
      <w:numFmt w:val="decimal"/>
      <w:lvlText w:val="%4."/>
      <w:lvlJc w:val="left"/>
      <w:pPr>
        <w:ind w:left="3192" w:hanging="480"/>
      </w:pPr>
    </w:lvl>
    <w:lvl w:ilvl="4" w:tplc="04090019" w:tentative="1">
      <w:start w:val="1"/>
      <w:numFmt w:val="ideographTraditional"/>
      <w:lvlText w:val="%5、"/>
      <w:lvlJc w:val="left"/>
      <w:pPr>
        <w:ind w:left="3672" w:hanging="480"/>
      </w:pPr>
    </w:lvl>
    <w:lvl w:ilvl="5" w:tplc="0409001B" w:tentative="1">
      <w:start w:val="1"/>
      <w:numFmt w:val="lowerRoman"/>
      <w:lvlText w:val="%6."/>
      <w:lvlJc w:val="right"/>
      <w:pPr>
        <w:ind w:left="4152" w:hanging="480"/>
      </w:pPr>
    </w:lvl>
    <w:lvl w:ilvl="6" w:tplc="0409000F" w:tentative="1">
      <w:start w:val="1"/>
      <w:numFmt w:val="decimal"/>
      <w:lvlText w:val="%7."/>
      <w:lvlJc w:val="left"/>
      <w:pPr>
        <w:ind w:left="4632" w:hanging="480"/>
      </w:pPr>
    </w:lvl>
    <w:lvl w:ilvl="7" w:tplc="04090019" w:tentative="1">
      <w:start w:val="1"/>
      <w:numFmt w:val="ideographTraditional"/>
      <w:lvlText w:val="%8、"/>
      <w:lvlJc w:val="left"/>
      <w:pPr>
        <w:ind w:left="5112" w:hanging="480"/>
      </w:pPr>
    </w:lvl>
    <w:lvl w:ilvl="8" w:tplc="0409001B" w:tentative="1">
      <w:start w:val="1"/>
      <w:numFmt w:val="lowerRoman"/>
      <w:lvlText w:val="%9."/>
      <w:lvlJc w:val="right"/>
      <w:pPr>
        <w:ind w:left="5592" w:hanging="480"/>
      </w:pPr>
    </w:lvl>
  </w:abstractNum>
  <w:abstractNum w:abstractNumId="27">
    <w:nsid w:val="5B3D0B71"/>
    <w:multiLevelType w:val="hybridMultilevel"/>
    <w:tmpl w:val="45D2EC04"/>
    <w:lvl w:ilvl="0" w:tplc="DDAEFC2E">
      <w:start w:val="1"/>
      <w:numFmt w:val="decimalFullWidth"/>
      <w:lvlText w:val="%1、"/>
      <w:lvlJc w:val="left"/>
      <w:pPr>
        <w:ind w:left="2031" w:hanging="480"/>
      </w:pPr>
      <w:rPr>
        <w:rFonts w:ascii="標楷體" w:eastAsia="標楷體" w:hAnsi="標楷體" w:cs="Times New Roman"/>
      </w:rPr>
    </w:lvl>
    <w:lvl w:ilvl="1" w:tplc="04090019">
      <w:start w:val="1"/>
      <w:numFmt w:val="ideographTraditional"/>
      <w:lvlText w:val="%2、"/>
      <w:lvlJc w:val="left"/>
      <w:pPr>
        <w:ind w:left="2511" w:hanging="480"/>
      </w:pPr>
    </w:lvl>
    <w:lvl w:ilvl="2" w:tplc="0409001B" w:tentative="1">
      <w:start w:val="1"/>
      <w:numFmt w:val="lowerRoman"/>
      <w:lvlText w:val="%3."/>
      <w:lvlJc w:val="right"/>
      <w:pPr>
        <w:ind w:left="2991" w:hanging="480"/>
      </w:pPr>
    </w:lvl>
    <w:lvl w:ilvl="3" w:tplc="0409000F" w:tentative="1">
      <w:start w:val="1"/>
      <w:numFmt w:val="decimal"/>
      <w:lvlText w:val="%4."/>
      <w:lvlJc w:val="left"/>
      <w:pPr>
        <w:ind w:left="3471" w:hanging="480"/>
      </w:pPr>
    </w:lvl>
    <w:lvl w:ilvl="4" w:tplc="04090019" w:tentative="1">
      <w:start w:val="1"/>
      <w:numFmt w:val="ideographTraditional"/>
      <w:lvlText w:val="%5、"/>
      <w:lvlJc w:val="left"/>
      <w:pPr>
        <w:ind w:left="3951" w:hanging="480"/>
      </w:pPr>
    </w:lvl>
    <w:lvl w:ilvl="5" w:tplc="0409001B" w:tentative="1">
      <w:start w:val="1"/>
      <w:numFmt w:val="lowerRoman"/>
      <w:lvlText w:val="%6."/>
      <w:lvlJc w:val="right"/>
      <w:pPr>
        <w:ind w:left="4431" w:hanging="480"/>
      </w:pPr>
    </w:lvl>
    <w:lvl w:ilvl="6" w:tplc="0409000F" w:tentative="1">
      <w:start w:val="1"/>
      <w:numFmt w:val="decimal"/>
      <w:lvlText w:val="%7."/>
      <w:lvlJc w:val="left"/>
      <w:pPr>
        <w:ind w:left="4911" w:hanging="480"/>
      </w:pPr>
    </w:lvl>
    <w:lvl w:ilvl="7" w:tplc="04090019" w:tentative="1">
      <w:start w:val="1"/>
      <w:numFmt w:val="ideographTraditional"/>
      <w:lvlText w:val="%8、"/>
      <w:lvlJc w:val="left"/>
      <w:pPr>
        <w:ind w:left="5391" w:hanging="480"/>
      </w:pPr>
    </w:lvl>
    <w:lvl w:ilvl="8" w:tplc="0409001B" w:tentative="1">
      <w:start w:val="1"/>
      <w:numFmt w:val="lowerRoman"/>
      <w:lvlText w:val="%9."/>
      <w:lvlJc w:val="right"/>
      <w:pPr>
        <w:ind w:left="5871" w:hanging="480"/>
      </w:pPr>
    </w:lvl>
  </w:abstractNum>
  <w:abstractNum w:abstractNumId="28">
    <w:nsid w:val="5D89239E"/>
    <w:multiLevelType w:val="hybridMultilevel"/>
    <w:tmpl w:val="D26CFD86"/>
    <w:lvl w:ilvl="0" w:tplc="D9146D98">
      <w:start w:val="1"/>
      <w:numFmt w:val="taiwaneseCountingThousand"/>
      <w:lvlText w:val="（%1）"/>
      <w:lvlJc w:val="left"/>
      <w:pPr>
        <w:ind w:left="1196" w:hanging="720"/>
      </w:pPr>
      <w:rPr>
        <w:rFonts w:hint="default"/>
      </w:rPr>
    </w:lvl>
    <w:lvl w:ilvl="1" w:tplc="04090019" w:tentative="1">
      <w:start w:val="1"/>
      <w:numFmt w:val="ideographTraditional"/>
      <w:lvlText w:val="%2、"/>
      <w:lvlJc w:val="left"/>
      <w:pPr>
        <w:ind w:left="1436" w:hanging="480"/>
      </w:pPr>
    </w:lvl>
    <w:lvl w:ilvl="2" w:tplc="0409001B" w:tentative="1">
      <w:start w:val="1"/>
      <w:numFmt w:val="lowerRoman"/>
      <w:lvlText w:val="%3."/>
      <w:lvlJc w:val="right"/>
      <w:pPr>
        <w:ind w:left="1916" w:hanging="480"/>
      </w:pPr>
    </w:lvl>
    <w:lvl w:ilvl="3" w:tplc="0409000F" w:tentative="1">
      <w:start w:val="1"/>
      <w:numFmt w:val="decimal"/>
      <w:lvlText w:val="%4."/>
      <w:lvlJc w:val="left"/>
      <w:pPr>
        <w:ind w:left="2396" w:hanging="480"/>
      </w:pPr>
    </w:lvl>
    <w:lvl w:ilvl="4" w:tplc="04090019" w:tentative="1">
      <w:start w:val="1"/>
      <w:numFmt w:val="ideographTraditional"/>
      <w:lvlText w:val="%5、"/>
      <w:lvlJc w:val="left"/>
      <w:pPr>
        <w:ind w:left="2876" w:hanging="480"/>
      </w:pPr>
    </w:lvl>
    <w:lvl w:ilvl="5" w:tplc="0409001B" w:tentative="1">
      <w:start w:val="1"/>
      <w:numFmt w:val="lowerRoman"/>
      <w:lvlText w:val="%6."/>
      <w:lvlJc w:val="right"/>
      <w:pPr>
        <w:ind w:left="3356" w:hanging="480"/>
      </w:pPr>
    </w:lvl>
    <w:lvl w:ilvl="6" w:tplc="0409000F" w:tentative="1">
      <w:start w:val="1"/>
      <w:numFmt w:val="decimal"/>
      <w:lvlText w:val="%7."/>
      <w:lvlJc w:val="left"/>
      <w:pPr>
        <w:ind w:left="3836" w:hanging="480"/>
      </w:pPr>
    </w:lvl>
    <w:lvl w:ilvl="7" w:tplc="04090019" w:tentative="1">
      <w:start w:val="1"/>
      <w:numFmt w:val="ideographTraditional"/>
      <w:lvlText w:val="%8、"/>
      <w:lvlJc w:val="left"/>
      <w:pPr>
        <w:ind w:left="4316" w:hanging="480"/>
      </w:pPr>
    </w:lvl>
    <w:lvl w:ilvl="8" w:tplc="0409001B" w:tentative="1">
      <w:start w:val="1"/>
      <w:numFmt w:val="lowerRoman"/>
      <w:lvlText w:val="%9."/>
      <w:lvlJc w:val="right"/>
      <w:pPr>
        <w:ind w:left="4796" w:hanging="480"/>
      </w:pPr>
    </w:lvl>
  </w:abstractNum>
  <w:abstractNum w:abstractNumId="29">
    <w:nsid w:val="64590323"/>
    <w:multiLevelType w:val="hybridMultilevel"/>
    <w:tmpl w:val="2C923B70"/>
    <w:lvl w:ilvl="0" w:tplc="6412A43C">
      <w:start w:val="1"/>
      <w:numFmt w:val="decimalFullWidth"/>
      <w:lvlText w:val="（%1）"/>
      <w:lvlJc w:val="left"/>
      <w:pPr>
        <w:ind w:left="2604" w:hanging="852"/>
      </w:pPr>
      <w:rPr>
        <w:rFonts w:hint="default"/>
      </w:rPr>
    </w:lvl>
    <w:lvl w:ilvl="1" w:tplc="04090019" w:tentative="1">
      <w:start w:val="1"/>
      <w:numFmt w:val="ideographTraditional"/>
      <w:lvlText w:val="%2、"/>
      <w:lvlJc w:val="left"/>
      <w:pPr>
        <w:ind w:left="2712" w:hanging="480"/>
      </w:pPr>
    </w:lvl>
    <w:lvl w:ilvl="2" w:tplc="0409001B" w:tentative="1">
      <w:start w:val="1"/>
      <w:numFmt w:val="lowerRoman"/>
      <w:lvlText w:val="%3."/>
      <w:lvlJc w:val="right"/>
      <w:pPr>
        <w:ind w:left="3192" w:hanging="480"/>
      </w:pPr>
    </w:lvl>
    <w:lvl w:ilvl="3" w:tplc="0409000F" w:tentative="1">
      <w:start w:val="1"/>
      <w:numFmt w:val="decimal"/>
      <w:lvlText w:val="%4."/>
      <w:lvlJc w:val="left"/>
      <w:pPr>
        <w:ind w:left="3672" w:hanging="480"/>
      </w:pPr>
    </w:lvl>
    <w:lvl w:ilvl="4" w:tplc="04090019" w:tentative="1">
      <w:start w:val="1"/>
      <w:numFmt w:val="ideographTraditional"/>
      <w:lvlText w:val="%5、"/>
      <w:lvlJc w:val="left"/>
      <w:pPr>
        <w:ind w:left="4152" w:hanging="480"/>
      </w:pPr>
    </w:lvl>
    <w:lvl w:ilvl="5" w:tplc="0409001B" w:tentative="1">
      <w:start w:val="1"/>
      <w:numFmt w:val="lowerRoman"/>
      <w:lvlText w:val="%6."/>
      <w:lvlJc w:val="right"/>
      <w:pPr>
        <w:ind w:left="4632" w:hanging="480"/>
      </w:pPr>
    </w:lvl>
    <w:lvl w:ilvl="6" w:tplc="0409000F" w:tentative="1">
      <w:start w:val="1"/>
      <w:numFmt w:val="decimal"/>
      <w:lvlText w:val="%7."/>
      <w:lvlJc w:val="left"/>
      <w:pPr>
        <w:ind w:left="5112" w:hanging="480"/>
      </w:pPr>
    </w:lvl>
    <w:lvl w:ilvl="7" w:tplc="04090019" w:tentative="1">
      <w:start w:val="1"/>
      <w:numFmt w:val="ideographTraditional"/>
      <w:lvlText w:val="%8、"/>
      <w:lvlJc w:val="left"/>
      <w:pPr>
        <w:ind w:left="5592" w:hanging="480"/>
      </w:pPr>
    </w:lvl>
    <w:lvl w:ilvl="8" w:tplc="0409001B" w:tentative="1">
      <w:start w:val="1"/>
      <w:numFmt w:val="lowerRoman"/>
      <w:lvlText w:val="%9."/>
      <w:lvlJc w:val="right"/>
      <w:pPr>
        <w:ind w:left="6072" w:hanging="480"/>
      </w:pPr>
    </w:lvl>
  </w:abstractNum>
  <w:abstractNum w:abstractNumId="30">
    <w:nsid w:val="65832D2E"/>
    <w:multiLevelType w:val="hybridMultilevel"/>
    <w:tmpl w:val="F92E2622"/>
    <w:lvl w:ilvl="0" w:tplc="D2382EB4">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D0B1DB1"/>
    <w:multiLevelType w:val="hybridMultilevel"/>
    <w:tmpl w:val="2AC66B7A"/>
    <w:lvl w:ilvl="0" w:tplc="32F424C0">
      <w:start w:val="1"/>
      <w:numFmt w:val="taiwaneseCountingThousand"/>
      <w:lvlText w:val="（%1）"/>
      <w:lvlJc w:val="left"/>
      <w:pPr>
        <w:ind w:left="1198" w:hanging="720"/>
      </w:pPr>
      <w:rPr>
        <w:rFonts w:hint="default"/>
      </w:rPr>
    </w:lvl>
    <w:lvl w:ilvl="1" w:tplc="04090019" w:tentative="1">
      <w:start w:val="1"/>
      <w:numFmt w:val="ideographTraditional"/>
      <w:lvlText w:val="%2、"/>
      <w:lvlJc w:val="left"/>
      <w:pPr>
        <w:ind w:left="1438" w:hanging="480"/>
      </w:pPr>
    </w:lvl>
    <w:lvl w:ilvl="2" w:tplc="0409001B" w:tentative="1">
      <w:start w:val="1"/>
      <w:numFmt w:val="lowerRoman"/>
      <w:lvlText w:val="%3."/>
      <w:lvlJc w:val="right"/>
      <w:pPr>
        <w:ind w:left="1918" w:hanging="480"/>
      </w:pPr>
    </w:lvl>
    <w:lvl w:ilvl="3" w:tplc="0409000F" w:tentative="1">
      <w:start w:val="1"/>
      <w:numFmt w:val="decimal"/>
      <w:lvlText w:val="%4."/>
      <w:lvlJc w:val="left"/>
      <w:pPr>
        <w:ind w:left="2398" w:hanging="480"/>
      </w:pPr>
    </w:lvl>
    <w:lvl w:ilvl="4" w:tplc="04090019" w:tentative="1">
      <w:start w:val="1"/>
      <w:numFmt w:val="ideographTraditional"/>
      <w:lvlText w:val="%5、"/>
      <w:lvlJc w:val="left"/>
      <w:pPr>
        <w:ind w:left="2878" w:hanging="480"/>
      </w:pPr>
    </w:lvl>
    <w:lvl w:ilvl="5" w:tplc="0409001B" w:tentative="1">
      <w:start w:val="1"/>
      <w:numFmt w:val="lowerRoman"/>
      <w:lvlText w:val="%6."/>
      <w:lvlJc w:val="right"/>
      <w:pPr>
        <w:ind w:left="3358" w:hanging="480"/>
      </w:pPr>
    </w:lvl>
    <w:lvl w:ilvl="6" w:tplc="0409000F" w:tentative="1">
      <w:start w:val="1"/>
      <w:numFmt w:val="decimal"/>
      <w:lvlText w:val="%7."/>
      <w:lvlJc w:val="left"/>
      <w:pPr>
        <w:ind w:left="3838" w:hanging="480"/>
      </w:pPr>
    </w:lvl>
    <w:lvl w:ilvl="7" w:tplc="04090019" w:tentative="1">
      <w:start w:val="1"/>
      <w:numFmt w:val="ideographTraditional"/>
      <w:lvlText w:val="%8、"/>
      <w:lvlJc w:val="left"/>
      <w:pPr>
        <w:ind w:left="4318" w:hanging="480"/>
      </w:pPr>
    </w:lvl>
    <w:lvl w:ilvl="8" w:tplc="0409001B" w:tentative="1">
      <w:start w:val="1"/>
      <w:numFmt w:val="lowerRoman"/>
      <w:lvlText w:val="%9."/>
      <w:lvlJc w:val="right"/>
      <w:pPr>
        <w:ind w:left="4798" w:hanging="480"/>
      </w:pPr>
    </w:lvl>
  </w:abstractNum>
  <w:abstractNum w:abstractNumId="32">
    <w:nsid w:val="74D7222C"/>
    <w:multiLevelType w:val="hybridMultilevel"/>
    <w:tmpl w:val="002019AA"/>
    <w:lvl w:ilvl="0" w:tplc="F0F0B72A">
      <w:start w:val="1"/>
      <w:numFmt w:val="decimalFullWidth"/>
      <w:lvlText w:val="%1、"/>
      <w:lvlJc w:val="left"/>
      <w:pPr>
        <w:ind w:left="703" w:hanging="420"/>
      </w:pPr>
      <w:rPr>
        <w:rFonts w:ascii="標楷體" w:eastAsia="標楷體" w:hAnsi="標楷體" w:cs="Times New Roman"/>
      </w:rPr>
    </w:lvl>
    <w:lvl w:ilvl="1" w:tplc="04090019">
      <w:start w:val="1"/>
      <w:numFmt w:val="ideographTraditional"/>
      <w:lvlText w:val="%2、"/>
      <w:lvlJc w:val="left"/>
      <w:pPr>
        <w:ind w:left="2231" w:hanging="480"/>
      </w:pPr>
    </w:lvl>
    <w:lvl w:ilvl="2" w:tplc="0409001B" w:tentative="1">
      <w:start w:val="1"/>
      <w:numFmt w:val="lowerRoman"/>
      <w:lvlText w:val="%3."/>
      <w:lvlJc w:val="right"/>
      <w:pPr>
        <w:ind w:left="2711" w:hanging="480"/>
      </w:pPr>
    </w:lvl>
    <w:lvl w:ilvl="3" w:tplc="0409000F" w:tentative="1">
      <w:start w:val="1"/>
      <w:numFmt w:val="decimal"/>
      <w:lvlText w:val="%4."/>
      <w:lvlJc w:val="left"/>
      <w:pPr>
        <w:ind w:left="3191" w:hanging="480"/>
      </w:pPr>
    </w:lvl>
    <w:lvl w:ilvl="4" w:tplc="04090019" w:tentative="1">
      <w:start w:val="1"/>
      <w:numFmt w:val="ideographTraditional"/>
      <w:lvlText w:val="%5、"/>
      <w:lvlJc w:val="left"/>
      <w:pPr>
        <w:ind w:left="3671" w:hanging="480"/>
      </w:pPr>
    </w:lvl>
    <w:lvl w:ilvl="5" w:tplc="0409001B" w:tentative="1">
      <w:start w:val="1"/>
      <w:numFmt w:val="lowerRoman"/>
      <w:lvlText w:val="%6."/>
      <w:lvlJc w:val="right"/>
      <w:pPr>
        <w:ind w:left="4151" w:hanging="480"/>
      </w:pPr>
    </w:lvl>
    <w:lvl w:ilvl="6" w:tplc="0409000F" w:tentative="1">
      <w:start w:val="1"/>
      <w:numFmt w:val="decimal"/>
      <w:lvlText w:val="%7."/>
      <w:lvlJc w:val="left"/>
      <w:pPr>
        <w:ind w:left="4631" w:hanging="480"/>
      </w:pPr>
    </w:lvl>
    <w:lvl w:ilvl="7" w:tplc="04090019" w:tentative="1">
      <w:start w:val="1"/>
      <w:numFmt w:val="ideographTraditional"/>
      <w:lvlText w:val="%8、"/>
      <w:lvlJc w:val="left"/>
      <w:pPr>
        <w:ind w:left="5111" w:hanging="480"/>
      </w:pPr>
    </w:lvl>
    <w:lvl w:ilvl="8" w:tplc="0409001B" w:tentative="1">
      <w:start w:val="1"/>
      <w:numFmt w:val="lowerRoman"/>
      <w:lvlText w:val="%9."/>
      <w:lvlJc w:val="right"/>
      <w:pPr>
        <w:ind w:left="5591" w:hanging="480"/>
      </w:pPr>
    </w:lvl>
  </w:abstractNum>
  <w:abstractNum w:abstractNumId="33">
    <w:nsid w:val="78EB2C47"/>
    <w:multiLevelType w:val="hybridMultilevel"/>
    <w:tmpl w:val="9E96478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7A642496"/>
    <w:multiLevelType w:val="hybridMultilevel"/>
    <w:tmpl w:val="41A0121A"/>
    <w:lvl w:ilvl="0" w:tplc="850EF50E">
      <w:start w:val="1"/>
      <w:numFmt w:val="decimalFullWidth"/>
      <w:lvlText w:val="%1、"/>
      <w:lvlJc w:val="left"/>
      <w:pPr>
        <w:ind w:left="1994" w:hanging="720"/>
      </w:pPr>
      <w:rPr>
        <w:rFonts w:hint="default"/>
      </w:rPr>
    </w:lvl>
    <w:lvl w:ilvl="1" w:tplc="AC92C93A">
      <w:start w:val="7"/>
      <w:numFmt w:val="ideographLegalTraditional"/>
      <w:lvlText w:val="%2、"/>
      <w:lvlJc w:val="left"/>
      <w:pPr>
        <w:ind w:left="2474" w:hanging="720"/>
      </w:pPr>
      <w:rPr>
        <w:rFonts w:hint="default"/>
        <w:b/>
      </w:r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abstractNum w:abstractNumId="35">
    <w:nsid w:val="7EAA0981"/>
    <w:multiLevelType w:val="hybridMultilevel"/>
    <w:tmpl w:val="EDF2FDFE"/>
    <w:lvl w:ilvl="0" w:tplc="2FEE48E6">
      <w:start w:val="1"/>
      <w:numFmt w:val="decimalFullWidth"/>
      <w:lvlText w:val="%1、"/>
      <w:lvlJc w:val="left"/>
      <w:pPr>
        <w:ind w:left="1994" w:hanging="720"/>
      </w:pPr>
      <w:rPr>
        <w:rFonts w:hint="default"/>
      </w:rPr>
    </w:lvl>
    <w:lvl w:ilvl="1" w:tplc="04090019" w:tentative="1">
      <w:start w:val="1"/>
      <w:numFmt w:val="ideographTraditional"/>
      <w:lvlText w:val="%2、"/>
      <w:lvlJc w:val="left"/>
      <w:pPr>
        <w:ind w:left="2234" w:hanging="480"/>
      </w:pPr>
    </w:lvl>
    <w:lvl w:ilvl="2" w:tplc="0409001B" w:tentative="1">
      <w:start w:val="1"/>
      <w:numFmt w:val="lowerRoman"/>
      <w:lvlText w:val="%3."/>
      <w:lvlJc w:val="right"/>
      <w:pPr>
        <w:ind w:left="2714" w:hanging="480"/>
      </w:pPr>
    </w:lvl>
    <w:lvl w:ilvl="3" w:tplc="0409000F" w:tentative="1">
      <w:start w:val="1"/>
      <w:numFmt w:val="decimal"/>
      <w:lvlText w:val="%4."/>
      <w:lvlJc w:val="left"/>
      <w:pPr>
        <w:ind w:left="3194" w:hanging="480"/>
      </w:pPr>
    </w:lvl>
    <w:lvl w:ilvl="4" w:tplc="04090019" w:tentative="1">
      <w:start w:val="1"/>
      <w:numFmt w:val="ideographTraditional"/>
      <w:lvlText w:val="%5、"/>
      <w:lvlJc w:val="left"/>
      <w:pPr>
        <w:ind w:left="3674" w:hanging="480"/>
      </w:pPr>
    </w:lvl>
    <w:lvl w:ilvl="5" w:tplc="0409001B" w:tentative="1">
      <w:start w:val="1"/>
      <w:numFmt w:val="lowerRoman"/>
      <w:lvlText w:val="%6."/>
      <w:lvlJc w:val="right"/>
      <w:pPr>
        <w:ind w:left="4154" w:hanging="480"/>
      </w:pPr>
    </w:lvl>
    <w:lvl w:ilvl="6" w:tplc="0409000F" w:tentative="1">
      <w:start w:val="1"/>
      <w:numFmt w:val="decimal"/>
      <w:lvlText w:val="%7."/>
      <w:lvlJc w:val="left"/>
      <w:pPr>
        <w:ind w:left="4634" w:hanging="480"/>
      </w:pPr>
    </w:lvl>
    <w:lvl w:ilvl="7" w:tplc="04090019" w:tentative="1">
      <w:start w:val="1"/>
      <w:numFmt w:val="ideographTraditional"/>
      <w:lvlText w:val="%8、"/>
      <w:lvlJc w:val="left"/>
      <w:pPr>
        <w:ind w:left="5114" w:hanging="480"/>
      </w:pPr>
    </w:lvl>
    <w:lvl w:ilvl="8" w:tplc="0409001B" w:tentative="1">
      <w:start w:val="1"/>
      <w:numFmt w:val="lowerRoman"/>
      <w:lvlText w:val="%9."/>
      <w:lvlJc w:val="right"/>
      <w:pPr>
        <w:ind w:left="5594" w:hanging="480"/>
      </w:pPr>
    </w:lvl>
  </w:abstractNum>
  <w:num w:numId="1">
    <w:abstractNumId w:val="25"/>
  </w:num>
  <w:num w:numId="2">
    <w:abstractNumId w:val="0"/>
  </w:num>
  <w:num w:numId="3">
    <w:abstractNumId w:val="35"/>
  </w:num>
  <w:num w:numId="4">
    <w:abstractNumId w:val="2"/>
  </w:num>
  <w:num w:numId="5">
    <w:abstractNumId w:val="28"/>
  </w:num>
  <w:num w:numId="6">
    <w:abstractNumId w:val="13"/>
  </w:num>
  <w:num w:numId="7">
    <w:abstractNumId w:val="3"/>
  </w:num>
  <w:num w:numId="8">
    <w:abstractNumId w:val="5"/>
  </w:num>
  <w:num w:numId="9">
    <w:abstractNumId w:val="15"/>
  </w:num>
  <w:num w:numId="10">
    <w:abstractNumId w:val="14"/>
  </w:num>
  <w:num w:numId="11">
    <w:abstractNumId w:val="1"/>
  </w:num>
  <w:num w:numId="12">
    <w:abstractNumId w:val="18"/>
  </w:num>
  <w:num w:numId="13">
    <w:abstractNumId w:val="24"/>
  </w:num>
  <w:num w:numId="14">
    <w:abstractNumId w:val="10"/>
  </w:num>
  <w:num w:numId="15">
    <w:abstractNumId w:val="8"/>
  </w:num>
  <w:num w:numId="16">
    <w:abstractNumId w:val="6"/>
  </w:num>
  <w:num w:numId="17">
    <w:abstractNumId w:val="21"/>
  </w:num>
  <w:num w:numId="18">
    <w:abstractNumId w:val="27"/>
  </w:num>
  <w:num w:numId="19">
    <w:abstractNumId w:val="19"/>
  </w:num>
  <w:num w:numId="20">
    <w:abstractNumId w:val="31"/>
  </w:num>
  <w:num w:numId="21">
    <w:abstractNumId w:val="33"/>
  </w:num>
  <w:num w:numId="22">
    <w:abstractNumId w:val="32"/>
  </w:num>
  <w:num w:numId="23">
    <w:abstractNumId w:val="30"/>
  </w:num>
  <w:num w:numId="24">
    <w:abstractNumId w:val="11"/>
  </w:num>
  <w:num w:numId="25">
    <w:abstractNumId w:val="23"/>
  </w:num>
  <w:num w:numId="26">
    <w:abstractNumId w:val="9"/>
  </w:num>
  <w:num w:numId="27">
    <w:abstractNumId w:val="20"/>
  </w:num>
  <w:num w:numId="28">
    <w:abstractNumId w:val="29"/>
  </w:num>
  <w:num w:numId="29">
    <w:abstractNumId w:val="34"/>
  </w:num>
  <w:num w:numId="30">
    <w:abstractNumId w:val="4"/>
  </w:num>
  <w:num w:numId="31">
    <w:abstractNumId w:val="12"/>
  </w:num>
  <w:num w:numId="32">
    <w:abstractNumId w:val="22"/>
  </w:num>
  <w:num w:numId="33">
    <w:abstractNumId w:val="16"/>
  </w:num>
  <w:num w:numId="34">
    <w:abstractNumId w:val="26"/>
  </w:num>
  <w:num w:numId="35">
    <w:abstractNumId w:val="7"/>
  </w:num>
  <w:num w:numId="36">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4D5"/>
    <w:rsid w:val="00002693"/>
    <w:rsid w:val="00002B2B"/>
    <w:rsid w:val="00031C43"/>
    <w:rsid w:val="00042DE4"/>
    <w:rsid w:val="00046646"/>
    <w:rsid w:val="00056D53"/>
    <w:rsid w:val="00057ABF"/>
    <w:rsid w:val="00060F0E"/>
    <w:rsid w:val="00067BCB"/>
    <w:rsid w:val="000904A2"/>
    <w:rsid w:val="0009790B"/>
    <w:rsid w:val="000979AA"/>
    <w:rsid w:val="00097BD6"/>
    <w:rsid w:val="000B2402"/>
    <w:rsid w:val="000B2B9F"/>
    <w:rsid w:val="000B2F4B"/>
    <w:rsid w:val="000B654D"/>
    <w:rsid w:val="000C15AC"/>
    <w:rsid w:val="000C39BF"/>
    <w:rsid w:val="000C6C15"/>
    <w:rsid w:val="000C75F1"/>
    <w:rsid w:val="000C78C4"/>
    <w:rsid w:val="000D006E"/>
    <w:rsid w:val="000D1B89"/>
    <w:rsid w:val="000D6D11"/>
    <w:rsid w:val="000D77C4"/>
    <w:rsid w:val="000E1577"/>
    <w:rsid w:val="000F06BF"/>
    <w:rsid w:val="000F3568"/>
    <w:rsid w:val="000F3E4E"/>
    <w:rsid w:val="00104348"/>
    <w:rsid w:val="00111E2B"/>
    <w:rsid w:val="00114B0F"/>
    <w:rsid w:val="0011605B"/>
    <w:rsid w:val="00120B6E"/>
    <w:rsid w:val="00132049"/>
    <w:rsid w:val="00133B6D"/>
    <w:rsid w:val="001410D8"/>
    <w:rsid w:val="001438D4"/>
    <w:rsid w:val="0015389D"/>
    <w:rsid w:val="0015545D"/>
    <w:rsid w:val="0016214E"/>
    <w:rsid w:val="00176362"/>
    <w:rsid w:val="001770CC"/>
    <w:rsid w:val="0018624A"/>
    <w:rsid w:val="00193C33"/>
    <w:rsid w:val="001B6139"/>
    <w:rsid w:val="001B7F81"/>
    <w:rsid w:val="001C032C"/>
    <w:rsid w:val="001D7A24"/>
    <w:rsid w:val="001F04EA"/>
    <w:rsid w:val="001F1E37"/>
    <w:rsid w:val="001F2C3C"/>
    <w:rsid w:val="001F4AD6"/>
    <w:rsid w:val="001F548E"/>
    <w:rsid w:val="002047FE"/>
    <w:rsid w:val="002152BD"/>
    <w:rsid w:val="002219EE"/>
    <w:rsid w:val="00230DA1"/>
    <w:rsid w:val="00236453"/>
    <w:rsid w:val="0024532E"/>
    <w:rsid w:val="00246A63"/>
    <w:rsid w:val="00266BC1"/>
    <w:rsid w:val="00267F58"/>
    <w:rsid w:val="00274173"/>
    <w:rsid w:val="002862B5"/>
    <w:rsid w:val="00286913"/>
    <w:rsid w:val="00294DEF"/>
    <w:rsid w:val="0029591D"/>
    <w:rsid w:val="002A646B"/>
    <w:rsid w:val="002B625B"/>
    <w:rsid w:val="002E0F0D"/>
    <w:rsid w:val="002E386E"/>
    <w:rsid w:val="002E74BF"/>
    <w:rsid w:val="002F2BDC"/>
    <w:rsid w:val="002F4AED"/>
    <w:rsid w:val="00300C4F"/>
    <w:rsid w:val="00300CB0"/>
    <w:rsid w:val="003027C3"/>
    <w:rsid w:val="00302EA7"/>
    <w:rsid w:val="00304118"/>
    <w:rsid w:val="00310465"/>
    <w:rsid w:val="00314BFD"/>
    <w:rsid w:val="003178D1"/>
    <w:rsid w:val="00320973"/>
    <w:rsid w:val="00324A36"/>
    <w:rsid w:val="003276AF"/>
    <w:rsid w:val="0033526E"/>
    <w:rsid w:val="00336BAA"/>
    <w:rsid w:val="0033794C"/>
    <w:rsid w:val="003401E5"/>
    <w:rsid w:val="0034398B"/>
    <w:rsid w:val="00344AD4"/>
    <w:rsid w:val="003536E1"/>
    <w:rsid w:val="00360C84"/>
    <w:rsid w:val="00365CE7"/>
    <w:rsid w:val="00384266"/>
    <w:rsid w:val="00386577"/>
    <w:rsid w:val="0039341A"/>
    <w:rsid w:val="00397CEE"/>
    <w:rsid w:val="003A6A01"/>
    <w:rsid w:val="003B2837"/>
    <w:rsid w:val="003B3755"/>
    <w:rsid w:val="003B458E"/>
    <w:rsid w:val="003C3E13"/>
    <w:rsid w:val="003C661C"/>
    <w:rsid w:val="003D350A"/>
    <w:rsid w:val="003D54F4"/>
    <w:rsid w:val="003E4B41"/>
    <w:rsid w:val="003F3860"/>
    <w:rsid w:val="004013F6"/>
    <w:rsid w:val="00410B32"/>
    <w:rsid w:val="00411D80"/>
    <w:rsid w:val="00420D7F"/>
    <w:rsid w:val="0042137B"/>
    <w:rsid w:val="00427030"/>
    <w:rsid w:val="00430ED4"/>
    <w:rsid w:val="00431FA2"/>
    <w:rsid w:val="0043661E"/>
    <w:rsid w:val="00436D8B"/>
    <w:rsid w:val="004379C8"/>
    <w:rsid w:val="00445339"/>
    <w:rsid w:val="0045286D"/>
    <w:rsid w:val="00473BEB"/>
    <w:rsid w:val="00490D82"/>
    <w:rsid w:val="00493FB6"/>
    <w:rsid w:val="00494DD4"/>
    <w:rsid w:val="00494FFD"/>
    <w:rsid w:val="00497055"/>
    <w:rsid w:val="004C4980"/>
    <w:rsid w:val="004D111B"/>
    <w:rsid w:val="004E0BC9"/>
    <w:rsid w:val="004F14A2"/>
    <w:rsid w:val="004F17A6"/>
    <w:rsid w:val="005017F7"/>
    <w:rsid w:val="0050547A"/>
    <w:rsid w:val="005214BD"/>
    <w:rsid w:val="00530FC7"/>
    <w:rsid w:val="00532784"/>
    <w:rsid w:val="00543D16"/>
    <w:rsid w:val="00544A78"/>
    <w:rsid w:val="00546A14"/>
    <w:rsid w:val="00546F93"/>
    <w:rsid w:val="0055669B"/>
    <w:rsid w:val="00565527"/>
    <w:rsid w:val="0056777D"/>
    <w:rsid w:val="005746FD"/>
    <w:rsid w:val="00577496"/>
    <w:rsid w:val="005844B8"/>
    <w:rsid w:val="00584C22"/>
    <w:rsid w:val="005917D7"/>
    <w:rsid w:val="005921D4"/>
    <w:rsid w:val="005A7A7F"/>
    <w:rsid w:val="005C0A22"/>
    <w:rsid w:val="005D1BFB"/>
    <w:rsid w:val="005F2009"/>
    <w:rsid w:val="005F3CBF"/>
    <w:rsid w:val="00601A95"/>
    <w:rsid w:val="00602EBB"/>
    <w:rsid w:val="00603F19"/>
    <w:rsid w:val="0060747A"/>
    <w:rsid w:val="00610BD4"/>
    <w:rsid w:val="00620722"/>
    <w:rsid w:val="006262FE"/>
    <w:rsid w:val="00634F63"/>
    <w:rsid w:val="006358F3"/>
    <w:rsid w:val="00640B11"/>
    <w:rsid w:val="006432A2"/>
    <w:rsid w:val="006469E1"/>
    <w:rsid w:val="006578BE"/>
    <w:rsid w:val="00671F34"/>
    <w:rsid w:val="00674848"/>
    <w:rsid w:val="0069445F"/>
    <w:rsid w:val="006A2341"/>
    <w:rsid w:val="006A73AB"/>
    <w:rsid w:val="006A7745"/>
    <w:rsid w:val="006B75CE"/>
    <w:rsid w:val="006F60B1"/>
    <w:rsid w:val="006F6A6B"/>
    <w:rsid w:val="006F7E6F"/>
    <w:rsid w:val="00736823"/>
    <w:rsid w:val="0074161B"/>
    <w:rsid w:val="0075009D"/>
    <w:rsid w:val="00760970"/>
    <w:rsid w:val="00761D11"/>
    <w:rsid w:val="00771DA0"/>
    <w:rsid w:val="0077469D"/>
    <w:rsid w:val="00790074"/>
    <w:rsid w:val="00796900"/>
    <w:rsid w:val="007A134E"/>
    <w:rsid w:val="007A65D3"/>
    <w:rsid w:val="007B0392"/>
    <w:rsid w:val="007B34BA"/>
    <w:rsid w:val="007C29EA"/>
    <w:rsid w:val="007C2EB3"/>
    <w:rsid w:val="007C71F8"/>
    <w:rsid w:val="007D0D78"/>
    <w:rsid w:val="007D2CC7"/>
    <w:rsid w:val="007D591B"/>
    <w:rsid w:val="007F240A"/>
    <w:rsid w:val="007F376C"/>
    <w:rsid w:val="007F63E3"/>
    <w:rsid w:val="007F7082"/>
    <w:rsid w:val="008000D8"/>
    <w:rsid w:val="00815AD0"/>
    <w:rsid w:val="008225BD"/>
    <w:rsid w:val="00826A2F"/>
    <w:rsid w:val="00831032"/>
    <w:rsid w:val="00834EDB"/>
    <w:rsid w:val="0083529D"/>
    <w:rsid w:val="00856A15"/>
    <w:rsid w:val="00860B55"/>
    <w:rsid w:val="00866B75"/>
    <w:rsid w:val="00876B80"/>
    <w:rsid w:val="00884359"/>
    <w:rsid w:val="00891BC1"/>
    <w:rsid w:val="008A3222"/>
    <w:rsid w:val="008A33B2"/>
    <w:rsid w:val="008A3C25"/>
    <w:rsid w:val="008A69D1"/>
    <w:rsid w:val="008B41DA"/>
    <w:rsid w:val="008E226B"/>
    <w:rsid w:val="008F2C73"/>
    <w:rsid w:val="00901384"/>
    <w:rsid w:val="00902379"/>
    <w:rsid w:val="00905BDC"/>
    <w:rsid w:val="00907AD3"/>
    <w:rsid w:val="00913891"/>
    <w:rsid w:val="00920669"/>
    <w:rsid w:val="00921568"/>
    <w:rsid w:val="009325AC"/>
    <w:rsid w:val="00940842"/>
    <w:rsid w:val="0094530D"/>
    <w:rsid w:val="0095783A"/>
    <w:rsid w:val="00957CC0"/>
    <w:rsid w:val="00960B16"/>
    <w:rsid w:val="00971A49"/>
    <w:rsid w:val="00986831"/>
    <w:rsid w:val="00991E4B"/>
    <w:rsid w:val="00992118"/>
    <w:rsid w:val="009A0098"/>
    <w:rsid w:val="009B7050"/>
    <w:rsid w:val="009B799E"/>
    <w:rsid w:val="009D2301"/>
    <w:rsid w:val="009D4078"/>
    <w:rsid w:val="009D601E"/>
    <w:rsid w:val="009E4C70"/>
    <w:rsid w:val="009F1EC1"/>
    <w:rsid w:val="009F74CB"/>
    <w:rsid w:val="00A023A6"/>
    <w:rsid w:val="00A07963"/>
    <w:rsid w:val="00A13864"/>
    <w:rsid w:val="00A24038"/>
    <w:rsid w:val="00A25110"/>
    <w:rsid w:val="00A25F6B"/>
    <w:rsid w:val="00A26ACD"/>
    <w:rsid w:val="00A361CC"/>
    <w:rsid w:val="00A36DB8"/>
    <w:rsid w:val="00A4051C"/>
    <w:rsid w:val="00A63FC5"/>
    <w:rsid w:val="00A72505"/>
    <w:rsid w:val="00A7796C"/>
    <w:rsid w:val="00A82B46"/>
    <w:rsid w:val="00A927F8"/>
    <w:rsid w:val="00AA79A5"/>
    <w:rsid w:val="00AC055B"/>
    <w:rsid w:val="00AC0D3D"/>
    <w:rsid w:val="00AC3F6B"/>
    <w:rsid w:val="00AC5202"/>
    <w:rsid w:val="00AD49EE"/>
    <w:rsid w:val="00AE25B0"/>
    <w:rsid w:val="00B07658"/>
    <w:rsid w:val="00B11A96"/>
    <w:rsid w:val="00B14F63"/>
    <w:rsid w:val="00B37A85"/>
    <w:rsid w:val="00B42C65"/>
    <w:rsid w:val="00B43A8B"/>
    <w:rsid w:val="00B45460"/>
    <w:rsid w:val="00B51A28"/>
    <w:rsid w:val="00B5451D"/>
    <w:rsid w:val="00B71299"/>
    <w:rsid w:val="00B73498"/>
    <w:rsid w:val="00B82B10"/>
    <w:rsid w:val="00B82F54"/>
    <w:rsid w:val="00B935F4"/>
    <w:rsid w:val="00B97192"/>
    <w:rsid w:val="00BC1F03"/>
    <w:rsid w:val="00BC5A78"/>
    <w:rsid w:val="00BD25BC"/>
    <w:rsid w:val="00BE4100"/>
    <w:rsid w:val="00BE4B88"/>
    <w:rsid w:val="00BE5A17"/>
    <w:rsid w:val="00BF15E1"/>
    <w:rsid w:val="00BF59C2"/>
    <w:rsid w:val="00C0728C"/>
    <w:rsid w:val="00C14C69"/>
    <w:rsid w:val="00C1660D"/>
    <w:rsid w:val="00C16B3B"/>
    <w:rsid w:val="00C26320"/>
    <w:rsid w:val="00C56B72"/>
    <w:rsid w:val="00C56D06"/>
    <w:rsid w:val="00C71C94"/>
    <w:rsid w:val="00C76467"/>
    <w:rsid w:val="00C8750B"/>
    <w:rsid w:val="00C95E07"/>
    <w:rsid w:val="00C96B3F"/>
    <w:rsid w:val="00CB5BEB"/>
    <w:rsid w:val="00CB642D"/>
    <w:rsid w:val="00CB7AB8"/>
    <w:rsid w:val="00CC270F"/>
    <w:rsid w:val="00CC52A0"/>
    <w:rsid w:val="00CD2159"/>
    <w:rsid w:val="00CF6BBD"/>
    <w:rsid w:val="00D11103"/>
    <w:rsid w:val="00D119B6"/>
    <w:rsid w:val="00D20774"/>
    <w:rsid w:val="00D263F9"/>
    <w:rsid w:val="00D30C5D"/>
    <w:rsid w:val="00D36A9E"/>
    <w:rsid w:val="00D40FC1"/>
    <w:rsid w:val="00D63CF9"/>
    <w:rsid w:val="00D63FDD"/>
    <w:rsid w:val="00D64FF3"/>
    <w:rsid w:val="00D806C3"/>
    <w:rsid w:val="00D81573"/>
    <w:rsid w:val="00D907F7"/>
    <w:rsid w:val="00D969D9"/>
    <w:rsid w:val="00DA4AC9"/>
    <w:rsid w:val="00DB128D"/>
    <w:rsid w:val="00DC516B"/>
    <w:rsid w:val="00DC7A36"/>
    <w:rsid w:val="00DD17E7"/>
    <w:rsid w:val="00DD20F6"/>
    <w:rsid w:val="00DD2AF3"/>
    <w:rsid w:val="00DE3DB3"/>
    <w:rsid w:val="00DE3F08"/>
    <w:rsid w:val="00DE4DF7"/>
    <w:rsid w:val="00DF139E"/>
    <w:rsid w:val="00E052D6"/>
    <w:rsid w:val="00E16962"/>
    <w:rsid w:val="00E23E2D"/>
    <w:rsid w:val="00E332CD"/>
    <w:rsid w:val="00E36280"/>
    <w:rsid w:val="00E505EF"/>
    <w:rsid w:val="00E6092A"/>
    <w:rsid w:val="00E615C9"/>
    <w:rsid w:val="00E61A9C"/>
    <w:rsid w:val="00E64D65"/>
    <w:rsid w:val="00E714C4"/>
    <w:rsid w:val="00E72E66"/>
    <w:rsid w:val="00E769F4"/>
    <w:rsid w:val="00E846C3"/>
    <w:rsid w:val="00E94421"/>
    <w:rsid w:val="00EA33CD"/>
    <w:rsid w:val="00EC5D52"/>
    <w:rsid w:val="00ED3BE4"/>
    <w:rsid w:val="00ED5976"/>
    <w:rsid w:val="00EE0169"/>
    <w:rsid w:val="00EE1DF7"/>
    <w:rsid w:val="00EE2F99"/>
    <w:rsid w:val="00EE6125"/>
    <w:rsid w:val="00EF081F"/>
    <w:rsid w:val="00EF0998"/>
    <w:rsid w:val="00EF2D5C"/>
    <w:rsid w:val="00EF3D79"/>
    <w:rsid w:val="00EF553E"/>
    <w:rsid w:val="00F01528"/>
    <w:rsid w:val="00F01FA7"/>
    <w:rsid w:val="00F02BB7"/>
    <w:rsid w:val="00F35361"/>
    <w:rsid w:val="00F36036"/>
    <w:rsid w:val="00F51160"/>
    <w:rsid w:val="00F55072"/>
    <w:rsid w:val="00F64358"/>
    <w:rsid w:val="00F66F83"/>
    <w:rsid w:val="00F7041A"/>
    <w:rsid w:val="00F71125"/>
    <w:rsid w:val="00F747DA"/>
    <w:rsid w:val="00F74A02"/>
    <w:rsid w:val="00F8115A"/>
    <w:rsid w:val="00FA0DB4"/>
    <w:rsid w:val="00FA149B"/>
    <w:rsid w:val="00FA1B33"/>
    <w:rsid w:val="00FA6263"/>
    <w:rsid w:val="00FB1FD5"/>
    <w:rsid w:val="00FB44F4"/>
    <w:rsid w:val="00FC5614"/>
    <w:rsid w:val="00FD1363"/>
    <w:rsid w:val="00FD2054"/>
    <w:rsid w:val="00FE10EB"/>
    <w:rsid w:val="00FE350E"/>
    <w:rsid w:val="00FE44D5"/>
    <w:rsid w:val="00FF323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640" w:lineRule="exact"/>
      <w:ind w:leftChars="300" w:left="1680" w:hangingChars="300" w:hanging="960"/>
    </w:pPr>
    <w:rPr>
      <w:rFonts w:eastAsia="標楷體"/>
      <w:sz w:val="32"/>
    </w:rPr>
  </w:style>
  <w:style w:type="paragraph" w:styleId="2">
    <w:name w:val="Body Text Indent 2"/>
    <w:basedOn w:val="a"/>
    <w:pPr>
      <w:spacing w:line="600" w:lineRule="exact"/>
      <w:ind w:leftChars="300" w:left="2000" w:hangingChars="400" w:hanging="1280"/>
    </w:pPr>
    <w:rPr>
      <w:rFonts w:eastAsia="標楷體"/>
      <w:sz w:val="32"/>
    </w:rPr>
  </w:style>
  <w:style w:type="paragraph" w:styleId="3">
    <w:name w:val="Body Text Indent 3"/>
    <w:basedOn w:val="a"/>
    <w:pPr>
      <w:spacing w:line="600" w:lineRule="exact"/>
      <w:ind w:leftChars="200" w:left="1760" w:hangingChars="400" w:hanging="1280"/>
      <w:jc w:val="both"/>
    </w:pPr>
    <w:rPr>
      <w:rFonts w:eastAsia="標楷體"/>
      <w:sz w:val="32"/>
    </w:rPr>
  </w:style>
  <w:style w:type="character" w:styleId="a4">
    <w:name w:val="annotation reference"/>
    <w:semiHidden/>
    <w:rPr>
      <w:sz w:val="18"/>
      <w:szCs w:val="18"/>
    </w:rPr>
  </w:style>
  <w:style w:type="paragraph" w:styleId="a5">
    <w:name w:val="annotation text"/>
    <w:basedOn w:val="a"/>
    <w:link w:val="a6"/>
    <w:semiHidden/>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kern w:val="0"/>
      <w:sz w:val="20"/>
      <w:szCs w:val="20"/>
    </w:rPr>
  </w:style>
  <w:style w:type="paragraph" w:styleId="a7">
    <w:name w:val="Balloon Text"/>
    <w:basedOn w:val="a"/>
    <w:semiHidden/>
    <w:rsid w:val="00E615C9"/>
    <w:rPr>
      <w:rFonts w:ascii="Arial" w:hAnsi="Arial"/>
      <w:sz w:val="18"/>
      <w:szCs w:val="18"/>
    </w:rPr>
  </w:style>
  <w:style w:type="table" w:styleId="a8">
    <w:name w:val="Table Grid"/>
    <w:basedOn w:val="a1"/>
    <w:rsid w:val="00E7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E769F4"/>
    <w:pPr>
      <w:tabs>
        <w:tab w:val="center" w:pos="4153"/>
        <w:tab w:val="right" w:pos="8306"/>
      </w:tabs>
      <w:snapToGrid w:val="0"/>
    </w:pPr>
    <w:rPr>
      <w:sz w:val="20"/>
      <w:szCs w:val="20"/>
    </w:rPr>
  </w:style>
  <w:style w:type="paragraph" w:styleId="aa">
    <w:name w:val="header"/>
    <w:basedOn w:val="a"/>
    <w:rsid w:val="00A82B46"/>
    <w:pPr>
      <w:tabs>
        <w:tab w:val="center" w:pos="4153"/>
        <w:tab w:val="right" w:pos="8306"/>
      </w:tabs>
      <w:snapToGrid w:val="0"/>
    </w:pPr>
    <w:rPr>
      <w:sz w:val="20"/>
      <w:szCs w:val="20"/>
    </w:rPr>
  </w:style>
  <w:style w:type="character" w:styleId="ab">
    <w:name w:val="page number"/>
    <w:basedOn w:val="a0"/>
    <w:rsid w:val="006F7E6F"/>
  </w:style>
  <w:style w:type="paragraph" w:styleId="ac">
    <w:name w:val="annotation subject"/>
    <w:basedOn w:val="a5"/>
    <w:next w:val="a5"/>
    <w:link w:val="ad"/>
    <w:rsid w:val="00ED5976"/>
    <w:rPr>
      <w:b/>
      <w:bCs/>
    </w:rPr>
  </w:style>
  <w:style w:type="character" w:customStyle="1" w:styleId="a6">
    <w:name w:val="註解文字 字元"/>
    <w:link w:val="a5"/>
    <w:semiHidden/>
    <w:rsid w:val="00ED5976"/>
    <w:rPr>
      <w:kern w:val="2"/>
      <w:sz w:val="24"/>
      <w:szCs w:val="24"/>
    </w:rPr>
  </w:style>
  <w:style w:type="character" w:customStyle="1" w:styleId="ad">
    <w:name w:val="註解主旨 字元"/>
    <w:link w:val="ac"/>
    <w:rsid w:val="00ED5976"/>
    <w:rPr>
      <w:b/>
      <w:bCs/>
      <w:kern w:val="2"/>
      <w:sz w:val="24"/>
      <w:szCs w:val="24"/>
    </w:rPr>
  </w:style>
  <w:style w:type="character" w:styleId="ae">
    <w:name w:val="Emphasis"/>
    <w:uiPriority w:val="20"/>
    <w:qFormat/>
    <w:rsid w:val="00365CE7"/>
    <w:rPr>
      <w:b w:val="0"/>
      <w:bCs w:val="0"/>
      <w:i w:val="0"/>
      <w:iCs w:val="0"/>
      <w:color w:val="CC0033"/>
    </w:rPr>
  </w:style>
  <w:style w:type="paragraph" w:styleId="af">
    <w:name w:val="List Paragraph"/>
    <w:basedOn w:val="a"/>
    <w:qFormat/>
    <w:rsid w:val="009B799E"/>
    <w:pPr>
      <w:ind w:leftChars="200" w:left="480"/>
    </w:pPr>
  </w:style>
  <w:style w:type="paragraph" w:styleId="Web">
    <w:name w:val="Normal (Web)"/>
    <w:basedOn w:val="a"/>
    <w:uiPriority w:val="99"/>
    <w:unhideWhenUsed/>
    <w:rsid w:val="002E74BF"/>
    <w:pPr>
      <w:widowControl/>
      <w:spacing w:before="100" w:beforeAutospacing="1" w:after="100" w:afterAutospacing="1"/>
    </w:pPr>
    <w:rPr>
      <w:rFonts w:ascii="新細明體" w:hAnsi="新細明體" w:cs="新細明體"/>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640" w:lineRule="exact"/>
      <w:ind w:leftChars="300" w:left="1680" w:hangingChars="300" w:hanging="960"/>
    </w:pPr>
    <w:rPr>
      <w:rFonts w:eastAsia="標楷體"/>
      <w:sz w:val="32"/>
    </w:rPr>
  </w:style>
  <w:style w:type="paragraph" w:styleId="2">
    <w:name w:val="Body Text Indent 2"/>
    <w:basedOn w:val="a"/>
    <w:pPr>
      <w:spacing w:line="600" w:lineRule="exact"/>
      <w:ind w:leftChars="300" w:left="2000" w:hangingChars="400" w:hanging="1280"/>
    </w:pPr>
    <w:rPr>
      <w:rFonts w:eastAsia="標楷體"/>
      <w:sz w:val="32"/>
    </w:rPr>
  </w:style>
  <w:style w:type="paragraph" w:styleId="3">
    <w:name w:val="Body Text Indent 3"/>
    <w:basedOn w:val="a"/>
    <w:pPr>
      <w:spacing w:line="600" w:lineRule="exact"/>
      <w:ind w:leftChars="200" w:left="1760" w:hangingChars="400" w:hanging="1280"/>
      <w:jc w:val="both"/>
    </w:pPr>
    <w:rPr>
      <w:rFonts w:eastAsia="標楷體"/>
      <w:sz w:val="32"/>
    </w:rPr>
  </w:style>
  <w:style w:type="character" w:styleId="a4">
    <w:name w:val="annotation reference"/>
    <w:semiHidden/>
    <w:rPr>
      <w:sz w:val="18"/>
      <w:szCs w:val="18"/>
    </w:rPr>
  </w:style>
  <w:style w:type="paragraph" w:styleId="a5">
    <w:name w:val="annotation text"/>
    <w:basedOn w:val="a"/>
    <w:link w:val="a6"/>
    <w:semiHidden/>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000000"/>
      <w:kern w:val="0"/>
      <w:sz w:val="20"/>
      <w:szCs w:val="20"/>
    </w:rPr>
  </w:style>
  <w:style w:type="paragraph" w:styleId="a7">
    <w:name w:val="Balloon Text"/>
    <w:basedOn w:val="a"/>
    <w:semiHidden/>
    <w:rsid w:val="00E615C9"/>
    <w:rPr>
      <w:rFonts w:ascii="Arial" w:hAnsi="Arial"/>
      <w:sz w:val="18"/>
      <w:szCs w:val="18"/>
    </w:rPr>
  </w:style>
  <w:style w:type="table" w:styleId="a8">
    <w:name w:val="Table Grid"/>
    <w:basedOn w:val="a1"/>
    <w:rsid w:val="00E769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rsid w:val="00E769F4"/>
    <w:pPr>
      <w:tabs>
        <w:tab w:val="center" w:pos="4153"/>
        <w:tab w:val="right" w:pos="8306"/>
      </w:tabs>
      <w:snapToGrid w:val="0"/>
    </w:pPr>
    <w:rPr>
      <w:sz w:val="20"/>
      <w:szCs w:val="20"/>
    </w:rPr>
  </w:style>
  <w:style w:type="paragraph" w:styleId="aa">
    <w:name w:val="header"/>
    <w:basedOn w:val="a"/>
    <w:rsid w:val="00A82B46"/>
    <w:pPr>
      <w:tabs>
        <w:tab w:val="center" w:pos="4153"/>
        <w:tab w:val="right" w:pos="8306"/>
      </w:tabs>
      <w:snapToGrid w:val="0"/>
    </w:pPr>
    <w:rPr>
      <w:sz w:val="20"/>
      <w:szCs w:val="20"/>
    </w:rPr>
  </w:style>
  <w:style w:type="character" w:styleId="ab">
    <w:name w:val="page number"/>
    <w:basedOn w:val="a0"/>
    <w:rsid w:val="006F7E6F"/>
  </w:style>
  <w:style w:type="paragraph" w:styleId="ac">
    <w:name w:val="annotation subject"/>
    <w:basedOn w:val="a5"/>
    <w:next w:val="a5"/>
    <w:link w:val="ad"/>
    <w:rsid w:val="00ED5976"/>
    <w:rPr>
      <w:b/>
      <w:bCs/>
    </w:rPr>
  </w:style>
  <w:style w:type="character" w:customStyle="1" w:styleId="a6">
    <w:name w:val="註解文字 字元"/>
    <w:link w:val="a5"/>
    <w:semiHidden/>
    <w:rsid w:val="00ED5976"/>
    <w:rPr>
      <w:kern w:val="2"/>
      <w:sz w:val="24"/>
      <w:szCs w:val="24"/>
    </w:rPr>
  </w:style>
  <w:style w:type="character" w:customStyle="1" w:styleId="ad">
    <w:name w:val="註解主旨 字元"/>
    <w:link w:val="ac"/>
    <w:rsid w:val="00ED5976"/>
    <w:rPr>
      <w:b/>
      <w:bCs/>
      <w:kern w:val="2"/>
      <w:sz w:val="24"/>
      <w:szCs w:val="24"/>
    </w:rPr>
  </w:style>
  <w:style w:type="character" w:styleId="ae">
    <w:name w:val="Emphasis"/>
    <w:uiPriority w:val="20"/>
    <w:qFormat/>
    <w:rsid w:val="00365CE7"/>
    <w:rPr>
      <w:b w:val="0"/>
      <w:bCs w:val="0"/>
      <w:i w:val="0"/>
      <w:iCs w:val="0"/>
      <w:color w:val="CC0033"/>
    </w:rPr>
  </w:style>
  <w:style w:type="paragraph" w:styleId="af">
    <w:name w:val="List Paragraph"/>
    <w:basedOn w:val="a"/>
    <w:qFormat/>
    <w:rsid w:val="009B799E"/>
    <w:pPr>
      <w:ind w:leftChars="200" w:left="480"/>
    </w:pPr>
  </w:style>
  <w:style w:type="paragraph" w:styleId="Web">
    <w:name w:val="Normal (Web)"/>
    <w:basedOn w:val="a"/>
    <w:uiPriority w:val="99"/>
    <w:unhideWhenUsed/>
    <w:rsid w:val="002E74BF"/>
    <w:pPr>
      <w:widowControl/>
      <w:spacing w:before="100" w:beforeAutospacing="1" w:after="100" w:afterAutospacing="1"/>
    </w:pPr>
    <w:rPr>
      <w:rFonts w:ascii="新細明體" w:hAnsi="新細明體" w:cs="新細明體"/>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51827">
      <w:bodyDiv w:val="1"/>
      <w:marLeft w:val="0"/>
      <w:marRight w:val="0"/>
      <w:marTop w:val="0"/>
      <w:marBottom w:val="0"/>
      <w:divBdr>
        <w:top w:val="none" w:sz="0" w:space="0" w:color="auto"/>
        <w:left w:val="none" w:sz="0" w:space="0" w:color="auto"/>
        <w:bottom w:val="none" w:sz="0" w:space="0" w:color="auto"/>
        <w:right w:val="none" w:sz="0" w:space="0" w:color="auto"/>
      </w:divBdr>
    </w:div>
    <w:div w:id="82117100">
      <w:bodyDiv w:val="1"/>
      <w:marLeft w:val="0"/>
      <w:marRight w:val="0"/>
      <w:marTop w:val="0"/>
      <w:marBottom w:val="0"/>
      <w:divBdr>
        <w:top w:val="none" w:sz="0" w:space="0" w:color="auto"/>
        <w:left w:val="none" w:sz="0" w:space="0" w:color="auto"/>
        <w:bottom w:val="none" w:sz="0" w:space="0" w:color="auto"/>
        <w:right w:val="none" w:sz="0" w:space="0" w:color="auto"/>
      </w:divBdr>
    </w:div>
    <w:div w:id="124738954">
      <w:bodyDiv w:val="1"/>
      <w:marLeft w:val="0"/>
      <w:marRight w:val="0"/>
      <w:marTop w:val="0"/>
      <w:marBottom w:val="0"/>
      <w:divBdr>
        <w:top w:val="none" w:sz="0" w:space="0" w:color="auto"/>
        <w:left w:val="none" w:sz="0" w:space="0" w:color="auto"/>
        <w:bottom w:val="none" w:sz="0" w:space="0" w:color="auto"/>
        <w:right w:val="none" w:sz="0" w:space="0" w:color="auto"/>
      </w:divBdr>
    </w:div>
    <w:div w:id="920219302">
      <w:bodyDiv w:val="1"/>
      <w:marLeft w:val="0"/>
      <w:marRight w:val="0"/>
      <w:marTop w:val="0"/>
      <w:marBottom w:val="0"/>
      <w:divBdr>
        <w:top w:val="none" w:sz="0" w:space="0" w:color="auto"/>
        <w:left w:val="none" w:sz="0" w:space="0" w:color="auto"/>
        <w:bottom w:val="none" w:sz="0" w:space="0" w:color="auto"/>
        <w:right w:val="none" w:sz="0" w:space="0" w:color="auto"/>
      </w:divBdr>
    </w:div>
    <w:div w:id="987133266">
      <w:bodyDiv w:val="1"/>
      <w:marLeft w:val="0"/>
      <w:marRight w:val="0"/>
      <w:marTop w:val="0"/>
      <w:marBottom w:val="0"/>
      <w:divBdr>
        <w:top w:val="none" w:sz="0" w:space="0" w:color="auto"/>
        <w:left w:val="none" w:sz="0" w:space="0" w:color="auto"/>
        <w:bottom w:val="none" w:sz="0" w:space="0" w:color="auto"/>
        <w:right w:val="none" w:sz="0" w:space="0" w:color="auto"/>
      </w:divBdr>
    </w:div>
    <w:div w:id="1133062810">
      <w:bodyDiv w:val="1"/>
      <w:marLeft w:val="0"/>
      <w:marRight w:val="0"/>
      <w:marTop w:val="0"/>
      <w:marBottom w:val="0"/>
      <w:divBdr>
        <w:top w:val="none" w:sz="0" w:space="0" w:color="auto"/>
        <w:left w:val="none" w:sz="0" w:space="0" w:color="auto"/>
        <w:bottom w:val="none" w:sz="0" w:space="0" w:color="auto"/>
        <w:right w:val="none" w:sz="0" w:space="0" w:color="auto"/>
      </w:divBdr>
    </w:div>
    <w:div w:id="1199199421">
      <w:bodyDiv w:val="1"/>
      <w:marLeft w:val="0"/>
      <w:marRight w:val="0"/>
      <w:marTop w:val="0"/>
      <w:marBottom w:val="0"/>
      <w:divBdr>
        <w:top w:val="none" w:sz="0" w:space="0" w:color="auto"/>
        <w:left w:val="none" w:sz="0" w:space="0" w:color="auto"/>
        <w:bottom w:val="none" w:sz="0" w:space="0" w:color="auto"/>
        <w:right w:val="none" w:sz="0" w:space="0" w:color="auto"/>
      </w:divBdr>
    </w:div>
    <w:div w:id="1399133324">
      <w:bodyDiv w:val="1"/>
      <w:marLeft w:val="0"/>
      <w:marRight w:val="0"/>
      <w:marTop w:val="0"/>
      <w:marBottom w:val="0"/>
      <w:divBdr>
        <w:top w:val="none" w:sz="0" w:space="0" w:color="auto"/>
        <w:left w:val="none" w:sz="0" w:space="0" w:color="auto"/>
        <w:bottom w:val="none" w:sz="0" w:space="0" w:color="auto"/>
        <w:right w:val="none" w:sz="0" w:space="0" w:color="auto"/>
      </w:divBdr>
    </w:div>
    <w:div w:id="1422526199">
      <w:bodyDiv w:val="1"/>
      <w:marLeft w:val="0"/>
      <w:marRight w:val="0"/>
      <w:marTop w:val="0"/>
      <w:marBottom w:val="0"/>
      <w:divBdr>
        <w:top w:val="none" w:sz="0" w:space="0" w:color="auto"/>
        <w:left w:val="none" w:sz="0" w:space="0" w:color="auto"/>
        <w:bottom w:val="none" w:sz="0" w:space="0" w:color="auto"/>
        <w:right w:val="none" w:sz="0" w:space="0" w:color="auto"/>
      </w:divBdr>
    </w:div>
    <w:div w:id="1655984379">
      <w:bodyDiv w:val="1"/>
      <w:marLeft w:val="0"/>
      <w:marRight w:val="0"/>
      <w:marTop w:val="0"/>
      <w:marBottom w:val="0"/>
      <w:divBdr>
        <w:top w:val="none" w:sz="0" w:space="0" w:color="auto"/>
        <w:left w:val="none" w:sz="0" w:space="0" w:color="auto"/>
        <w:bottom w:val="none" w:sz="0" w:space="0" w:color="auto"/>
        <w:right w:val="none" w:sz="0" w:space="0" w:color="auto"/>
      </w:divBdr>
    </w:div>
    <w:div w:id="1700662538">
      <w:bodyDiv w:val="1"/>
      <w:marLeft w:val="0"/>
      <w:marRight w:val="0"/>
      <w:marTop w:val="0"/>
      <w:marBottom w:val="0"/>
      <w:divBdr>
        <w:top w:val="none" w:sz="0" w:space="0" w:color="auto"/>
        <w:left w:val="none" w:sz="0" w:space="0" w:color="auto"/>
        <w:bottom w:val="none" w:sz="0" w:space="0" w:color="auto"/>
        <w:right w:val="none" w:sz="0" w:space="0" w:color="auto"/>
      </w:divBdr>
    </w:div>
    <w:div w:id="1785733011">
      <w:bodyDiv w:val="1"/>
      <w:marLeft w:val="0"/>
      <w:marRight w:val="0"/>
      <w:marTop w:val="0"/>
      <w:marBottom w:val="0"/>
      <w:divBdr>
        <w:top w:val="none" w:sz="0" w:space="0" w:color="auto"/>
        <w:left w:val="none" w:sz="0" w:space="0" w:color="auto"/>
        <w:bottom w:val="none" w:sz="0" w:space="0" w:color="auto"/>
        <w:right w:val="none" w:sz="0" w:space="0" w:color="auto"/>
      </w:divBdr>
    </w:div>
    <w:div w:id="1962111552">
      <w:bodyDiv w:val="1"/>
      <w:marLeft w:val="0"/>
      <w:marRight w:val="0"/>
      <w:marTop w:val="0"/>
      <w:marBottom w:val="0"/>
      <w:divBdr>
        <w:top w:val="none" w:sz="0" w:space="0" w:color="auto"/>
        <w:left w:val="none" w:sz="0" w:space="0" w:color="auto"/>
        <w:bottom w:val="none" w:sz="0" w:space="0" w:color="auto"/>
        <w:right w:val="none" w:sz="0" w:space="0" w:color="auto"/>
      </w:divBdr>
      <w:divsChild>
        <w:div w:id="1991473023">
          <w:marLeft w:val="533"/>
          <w:marRight w:val="0"/>
          <w:marTop w:val="0"/>
          <w:marBottom w:val="0"/>
          <w:divBdr>
            <w:top w:val="none" w:sz="0" w:space="0" w:color="auto"/>
            <w:left w:val="none" w:sz="0" w:space="0" w:color="auto"/>
            <w:bottom w:val="none" w:sz="0" w:space="0" w:color="auto"/>
            <w:right w:val="none" w:sz="0" w:space="0" w:color="auto"/>
          </w:divBdr>
        </w:div>
      </w:divsChild>
    </w:div>
    <w:div w:id="2100910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4</Pages>
  <Words>356</Words>
  <Characters>2035</Characters>
  <Application>Microsoft Office Word</Application>
  <DocSecurity>0</DocSecurity>
  <Lines>16</Lines>
  <Paragraphs>4</Paragraphs>
  <ScaleCrop>false</ScaleCrop>
  <Company>MOJ</Company>
  <LinksUpToDate>false</LinksUpToDate>
  <CharactersWithSpaces>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全國法規資料庫入口網站雛型展示及工作小組第五次會議議程</dc:title>
  <dc:creator>user</dc:creator>
  <cp:lastModifiedBy>MOJ</cp:lastModifiedBy>
  <cp:revision>31</cp:revision>
  <cp:lastPrinted>2015-12-29T06:08:00Z</cp:lastPrinted>
  <dcterms:created xsi:type="dcterms:W3CDTF">2015-10-02T02:01:00Z</dcterms:created>
  <dcterms:modified xsi:type="dcterms:W3CDTF">2015-12-29T06:08:00Z</dcterms:modified>
</cp:coreProperties>
</file>