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Pr="00117544">
        <w:rPr>
          <w:rFonts w:ascii="標楷體" w:eastAsia="標楷體" w:hAnsi="標楷體" w:hint="eastAsia"/>
          <w:b/>
          <w:sz w:val="32"/>
          <w:szCs w:val="32"/>
        </w:rPr>
        <w:t>10</w:t>
      </w:r>
      <w:r w:rsidR="000C5C62">
        <w:rPr>
          <w:rFonts w:ascii="標楷體" w:eastAsia="標楷體" w:hAnsi="標楷體" w:hint="eastAsia"/>
          <w:b/>
          <w:sz w:val="32"/>
          <w:szCs w:val="32"/>
        </w:rPr>
        <w:t>2</w:t>
      </w:r>
      <w:r w:rsidRPr="00117544">
        <w:rPr>
          <w:rFonts w:ascii="標楷體" w:eastAsia="標楷體" w:hAnsi="標楷體" w:hint="eastAsia"/>
          <w:b/>
          <w:sz w:val="32"/>
          <w:szCs w:val="32"/>
        </w:rPr>
        <w:t>年第</w:t>
      </w:r>
      <w:r w:rsidR="00CB0520">
        <w:rPr>
          <w:rFonts w:ascii="標楷體" w:eastAsia="標楷體" w:hAnsi="標楷體" w:hint="eastAsia"/>
          <w:b/>
          <w:sz w:val="32"/>
          <w:szCs w:val="32"/>
        </w:rPr>
        <w:t>2</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1324E4" w:rsidRDefault="001324E4" w:rsidP="001324E4">
      <w:pPr>
        <w:jc w:val="left"/>
        <w:rPr>
          <w:rFonts w:ascii="標楷體" w:eastAsia="標楷體" w:hAnsi="標楷體" w:hint="eastAsia"/>
          <w:b/>
          <w:bCs/>
          <w:sz w:val="28"/>
          <w:szCs w:val="28"/>
        </w:rPr>
      </w:pPr>
    </w:p>
    <w:p w:rsidR="001324E4" w:rsidRPr="001324E4" w:rsidRDefault="006E7723" w:rsidP="001324E4">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38093E">
        <w:rPr>
          <w:rFonts w:ascii="標楷體" w:eastAsia="標楷體" w:hAnsi="標楷體"/>
          <w:b/>
          <w:bCs/>
          <w:sz w:val="28"/>
          <w:szCs w:val="28"/>
        </w:rPr>
        <w:t>實例問答</w:t>
      </w:r>
      <w:r w:rsidR="00CB0520">
        <w:rPr>
          <w:rFonts w:ascii="標楷體" w:eastAsia="標楷體" w:hAnsi="標楷體" w:hint="eastAsia"/>
          <w:b/>
          <w:bCs/>
          <w:sz w:val="28"/>
          <w:szCs w:val="28"/>
        </w:rPr>
        <w:t>1</w:t>
      </w:r>
      <w:r w:rsidRPr="006E7723">
        <w:rPr>
          <w:rFonts w:ascii="標楷體" w:eastAsia="標楷體" w:hAnsi="標楷體" w:hint="eastAsia"/>
          <w:b/>
          <w:bCs/>
          <w:sz w:val="28"/>
          <w:szCs w:val="28"/>
        </w:rPr>
        <w:t>】</w:t>
      </w:r>
      <w:r w:rsidR="001324E4" w:rsidRPr="001324E4">
        <w:rPr>
          <w:rFonts w:ascii="標楷體" w:eastAsia="標楷體" w:hAnsi="標楷體" w:hint="eastAsia"/>
          <w:b/>
          <w:bCs/>
          <w:sz w:val="28"/>
          <w:szCs w:val="28"/>
        </w:rPr>
        <w:t>悠遊卡股份有限公司所發行結合各大專院校學生證功能之</w:t>
      </w:r>
      <w:proofErr w:type="gramStart"/>
      <w:r w:rsidR="001324E4" w:rsidRPr="001324E4">
        <w:rPr>
          <w:rFonts w:ascii="標楷體" w:eastAsia="標楷體" w:hAnsi="標楷體" w:hint="eastAsia"/>
          <w:b/>
          <w:bCs/>
          <w:sz w:val="28"/>
          <w:szCs w:val="28"/>
        </w:rPr>
        <w:t>記名式悠</w:t>
      </w:r>
      <w:proofErr w:type="gramEnd"/>
      <w:r w:rsidR="001324E4" w:rsidRPr="001324E4">
        <w:rPr>
          <w:rFonts w:ascii="標楷體" w:eastAsia="標楷體" w:hAnsi="標楷體" w:hint="eastAsia"/>
          <w:b/>
          <w:bCs/>
          <w:sz w:val="28"/>
          <w:szCs w:val="28"/>
        </w:rPr>
        <w:t>遊卡，就蒐集學生個人資料之方式應如何適用</w:t>
      </w:r>
      <w:proofErr w:type="gramStart"/>
      <w:r w:rsidR="001324E4" w:rsidRPr="001324E4">
        <w:rPr>
          <w:rFonts w:ascii="標楷體" w:eastAsia="標楷體" w:hAnsi="標楷體" w:hint="eastAsia"/>
          <w:b/>
          <w:bCs/>
          <w:sz w:val="28"/>
          <w:szCs w:val="28"/>
        </w:rPr>
        <w:t>個</w:t>
      </w:r>
      <w:proofErr w:type="gramEnd"/>
      <w:r w:rsidR="001324E4" w:rsidRPr="001324E4">
        <w:rPr>
          <w:rFonts w:ascii="標楷體" w:eastAsia="標楷體" w:hAnsi="標楷體" w:hint="eastAsia"/>
          <w:b/>
          <w:bCs/>
          <w:sz w:val="28"/>
          <w:szCs w:val="28"/>
        </w:rPr>
        <w:t>資法？</w:t>
      </w:r>
    </w:p>
    <w:p w:rsidR="006E7723" w:rsidRPr="001324E4" w:rsidRDefault="001324E4" w:rsidP="001324E4">
      <w:pPr>
        <w:jc w:val="left"/>
        <w:rPr>
          <w:rFonts w:ascii="標楷體" w:eastAsia="標楷體" w:hAnsi="標楷體" w:hint="eastAsia"/>
          <w:bCs/>
          <w:sz w:val="28"/>
          <w:szCs w:val="28"/>
        </w:rPr>
      </w:pPr>
      <w:r w:rsidRPr="001324E4">
        <w:rPr>
          <w:rFonts w:ascii="標楷體" w:eastAsia="標楷體" w:hAnsi="標楷體" w:hint="eastAsia"/>
          <w:bCs/>
          <w:sz w:val="28"/>
          <w:szCs w:val="28"/>
        </w:rPr>
        <w:t>悠遊卡股份有限公司(</w:t>
      </w:r>
      <w:proofErr w:type="gramStart"/>
      <w:r w:rsidRPr="001324E4">
        <w:rPr>
          <w:rFonts w:ascii="標楷體" w:eastAsia="標楷體" w:hAnsi="標楷體" w:hint="eastAsia"/>
          <w:bCs/>
          <w:sz w:val="28"/>
          <w:szCs w:val="28"/>
        </w:rPr>
        <w:t>下稱悠遊</w:t>
      </w:r>
      <w:proofErr w:type="gramEnd"/>
      <w:r w:rsidRPr="001324E4">
        <w:rPr>
          <w:rFonts w:ascii="標楷體" w:eastAsia="標楷體" w:hAnsi="標楷體" w:hint="eastAsia"/>
          <w:bCs/>
          <w:sz w:val="28"/>
          <w:szCs w:val="28"/>
        </w:rPr>
        <w:t>卡公司)所發行結合各大專院校學生證功能之</w:t>
      </w:r>
      <w:proofErr w:type="gramStart"/>
      <w:r w:rsidRPr="001324E4">
        <w:rPr>
          <w:rFonts w:ascii="標楷體" w:eastAsia="標楷體" w:hAnsi="標楷體" w:hint="eastAsia"/>
          <w:bCs/>
          <w:sz w:val="28"/>
          <w:szCs w:val="28"/>
        </w:rPr>
        <w:t>記名式悠</w:t>
      </w:r>
      <w:proofErr w:type="gramEnd"/>
      <w:r w:rsidRPr="001324E4">
        <w:rPr>
          <w:rFonts w:ascii="標楷體" w:eastAsia="標楷體" w:hAnsi="標楷體" w:hint="eastAsia"/>
          <w:bCs/>
          <w:sz w:val="28"/>
          <w:szCs w:val="28"/>
        </w:rPr>
        <w:t>遊卡（下稱校園卡），悠遊卡公司與</w:t>
      </w:r>
      <w:proofErr w:type="gramStart"/>
      <w:r w:rsidRPr="001324E4">
        <w:rPr>
          <w:rFonts w:ascii="標楷體" w:eastAsia="標楷體" w:hAnsi="標楷體" w:hint="eastAsia"/>
          <w:bCs/>
          <w:sz w:val="28"/>
          <w:szCs w:val="28"/>
        </w:rPr>
        <w:t>學校間訂有</w:t>
      </w:r>
      <w:proofErr w:type="gramEnd"/>
      <w:r w:rsidRPr="001324E4">
        <w:rPr>
          <w:rFonts w:ascii="標楷體" w:eastAsia="標楷體" w:hAnsi="標楷體" w:hint="eastAsia"/>
          <w:bCs/>
          <w:sz w:val="28"/>
          <w:szCs w:val="28"/>
        </w:rPr>
        <w:t>校園卡之採購契約，該契約之</w:t>
      </w:r>
      <w:proofErr w:type="gramStart"/>
      <w:r w:rsidRPr="001324E4">
        <w:rPr>
          <w:rFonts w:ascii="標楷體" w:eastAsia="標楷體" w:hAnsi="標楷體" w:hint="eastAsia"/>
          <w:bCs/>
          <w:sz w:val="28"/>
          <w:szCs w:val="28"/>
        </w:rPr>
        <w:t>主體為悠遊</w:t>
      </w:r>
      <w:proofErr w:type="gramEnd"/>
      <w:r w:rsidRPr="001324E4">
        <w:rPr>
          <w:rFonts w:ascii="標楷體" w:eastAsia="標楷體" w:hAnsi="標楷體" w:hint="eastAsia"/>
          <w:bCs/>
          <w:sz w:val="28"/>
          <w:szCs w:val="28"/>
        </w:rPr>
        <w:t>卡公司與學校，惟該採購契約僅為提供悠遊卡公司與學生間成立契約關係之平台，學生後續使用校園卡乘坐大眾運輸交通工具或為其他消費行為，甚或票卡遺失時辦理申請</w:t>
      </w:r>
      <w:proofErr w:type="gramStart"/>
      <w:r w:rsidRPr="001324E4">
        <w:rPr>
          <w:rFonts w:ascii="標楷體" w:eastAsia="標楷體" w:hAnsi="標楷體" w:hint="eastAsia"/>
          <w:bCs/>
          <w:sz w:val="28"/>
          <w:szCs w:val="28"/>
        </w:rPr>
        <w:t>掛失及返還</w:t>
      </w:r>
      <w:proofErr w:type="gramEnd"/>
      <w:r w:rsidRPr="001324E4">
        <w:rPr>
          <w:rFonts w:ascii="標楷體" w:eastAsia="標楷體" w:hAnsi="標楷體" w:hint="eastAsia"/>
          <w:bCs/>
          <w:sz w:val="28"/>
          <w:szCs w:val="28"/>
        </w:rPr>
        <w:t>餘額等事項，</w:t>
      </w:r>
      <w:proofErr w:type="gramStart"/>
      <w:r w:rsidRPr="001324E4">
        <w:rPr>
          <w:rFonts w:ascii="標楷體" w:eastAsia="標楷體" w:hAnsi="標楷體" w:hint="eastAsia"/>
          <w:bCs/>
          <w:sz w:val="28"/>
          <w:szCs w:val="28"/>
        </w:rPr>
        <w:t>均係直接向悠</w:t>
      </w:r>
      <w:proofErr w:type="gramEnd"/>
      <w:r w:rsidRPr="001324E4">
        <w:rPr>
          <w:rFonts w:ascii="標楷體" w:eastAsia="標楷體" w:hAnsi="標楷體" w:hint="eastAsia"/>
          <w:bCs/>
          <w:sz w:val="28"/>
          <w:szCs w:val="28"/>
        </w:rPr>
        <w:t>遊卡公司為之，故有關悠遊卡公司若係依個資法第 19 條第1項第2 款規定而取得學生之個人資料，應係基於與學生間之電子票證定型化契約，而與學校間之採購契約無涉。另學校基於教育行政或學生資料管理之特定目的，蒐集、處理或利用學生之個人資料，包含核發學生證，惟就學生證結合</w:t>
      </w:r>
      <w:proofErr w:type="gramStart"/>
      <w:r w:rsidRPr="001324E4">
        <w:rPr>
          <w:rFonts w:ascii="標楷體" w:eastAsia="標楷體" w:hAnsi="標楷體" w:hint="eastAsia"/>
          <w:bCs/>
          <w:sz w:val="28"/>
          <w:szCs w:val="28"/>
        </w:rPr>
        <w:t>記名式悠</w:t>
      </w:r>
      <w:proofErr w:type="gramEnd"/>
      <w:r w:rsidRPr="001324E4">
        <w:rPr>
          <w:rFonts w:ascii="標楷體" w:eastAsia="標楷體" w:hAnsi="標楷體" w:hint="eastAsia"/>
          <w:bCs/>
          <w:sz w:val="28"/>
          <w:szCs w:val="28"/>
        </w:rPr>
        <w:t>遊卡之功能，由學校將學生之個人資料</w:t>
      </w:r>
      <w:proofErr w:type="gramStart"/>
      <w:r w:rsidRPr="001324E4">
        <w:rPr>
          <w:rFonts w:ascii="標楷體" w:eastAsia="標楷體" w:hAnsi="標楷體" w:hint="eastAsia"/>
          <w:bCs/>
          <w:sz w:val="28"/>
          <w:szCs w:val="28"/>
        </w:rPr>
        <w:t>提供予悠遊</w:t>
      </w:r>
      <w:proofErr w:type="gramEnd"/>
      <w:r w:rsidRPr="001324E4">
        <w:rPr>
          <w:rFonts w:ascii="標楷體" w:eastAsia="標楷體" w:hAnsi="標楷體" w:hint="eastAsia"/>
          <w:bCs/>
          <w:sz w:val="28"/>
          <w:szCs w:val="28"/>
        </w:rPr>
        <w:t>卡公司，為特定目的外之利用，應區分公立學校或私立學校而分別依個資法第16條但書、第20條第1項但書規定為之。</w:t>
      </w:r>
    </w:p>
    <w:p w:rsidR="001324E4" w:rsidRDefault="001324E4" w:rsidP="001324E4">
      <w:pPr>
        <w:jc w:val="left"/>
        <w:rPr>
          <w:rFonts w:ascii="標楷體" w:eastAsia="標楷體" w:hAnsi="標楷體" w:hint="eastAsia"/>
          <w:bCs/>
          <w:sz w:val="28"/>
          <w:szCs w:val="28"/>
        </w:rPr>
      </w:pPr>
    </w:p>
    <w:p w:rsidR="00CB0520" w:rsidRPr="00CB0520" w:rsidRDefault="006E7723" w:rsidP="00CB0520">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CB0520">
        <w:rPr>
          <w:rFonts w:ascii="標楷體" w:eastAsia="標楷體" w:hAnsi="標楷體" w:hint="eastAsia"/>
          <w:b/>
          <w:bCs/>
          <w:sz w:val="28"/>
          <w:szCs w:val="28"/>
        </w:rPr>
        <w:t>2</w:t>
      </w:r>
      <w:r w:rsidRPr="006E7723">
        <w:rPr>
          <w:rFonts w:ascii="標楷體" w:eastAsia="標楷體" w:hAnsi="標楷體" w:hint="eastAsia"/>
          <w:b/>
          <w:bCs/>
          <w:sz w:val="28"/>
          <w:szCs w:val="28"/>
        </w:rPr>
        <w:t>】</w:t>
      </w:r>
      <w:r w:rsidR="00CB0520" w:rsidRPr="00CB0520">
        <w:rPr>
          <w:rFonts w:ascii="標楷體" w:eastAsia="標楷體" w:hAnsi="標楷體" w:hint="eastAsia"/>
          <w:b/>
          <w:bCs/>
          <w:sz w:val="28"/>
          <w:szCs w:val="28"/>
        </w:rPr>
        <w:t>考選部辦理各項國家考試，為審查應考人應考資格，與國內學校機關</w:t>
      </w:r>
      <w:proofErr w:type="gramStart"/>
      <w:r w:rsidR="00CB0520" w:rsidRPr="00CB0520">
        <w:rPr>
          <w:rFonts w:ascii="標楷體" w:eastAsia="標楷體" w:hAnsi="標楷體" w:hint="eastAsia"/>
          <w:b/>
          <w:bCs/>
          <w:sz w:val="28"/>
          <w:szCs w:val="28"/>
        </w:rPr>
        <w:t>介</w:t>
      </w:r>
      <w:proofErr w:type="gramEnd"/>
      <w:r w:rsidR="00CB0520" w:rsidRPr="00CB0520">
        <w:rPr>
          <w:rFonts w:ascii="標楷體" w:eastAsia="標楷體" w:hAnsi="標楷體" w:hint="eastAsia"/>
          <w:b/>
          <w:bCs/>
          <w:sz w:val="28"/>
          <w:szCs w:val="28"/>
        </w:rPr>
        <w:t>接交換報名應考人學歷資料查驗作業，是否符合個資法規定？</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政府機關辦理國家考試，與內政部戶役政系統及國內高中（職）以上學校，共同辦理資訊交換平</w:t>
      </w:r>
      <w:proofErr w:type="gramStart"/>
      <w:r w:rsidRPr="00CB0520">
        <w:rPr>
          <w:rFonts w:ascii="標楷體" w:eastAsia="標楷體" w:hAnsi="標楷體" w:hint="eastAsia"/>
          <w:bCs/>
          <w:sz w:val="28"/>
          <w:szCs w:val="28"/>
        </w:rPr>
        <w:t>臺</w:t>
      </w:r>
      <w:proofErr w:type="gramEnd"/>
      <w:r w:rsidRPr="00CB0520">
        <w:rPr>
          <w:rFonts w:ascii="標楷體" w:eastAsia="標楷體" w:hAnsi="標楷體" w:hint="eastAsia"/>
          <w:bCs/>
          <w:sz w:val="28"/>
          <w:szCs w:val="28"/>
        </w:rPr>
        <w:t>，實施應考人報名資料檢核，係基於「試</w:t>
      </w:r>
      <w:proofErr w:type="gramStart"/>
      <w:r w:rsidRPr="00CB0520">
        <w:rPr>
          <w:rFonts w:ascii="標楷體" w:eastAsia="標楷體" w:hAnsi="標楷體" w:hint="eastAsia"/>
          <w:bCs/>
          <w:sz w:val="28"/>
          <w:szCs w:val="28"/>
        </w:rPr>
        <w:t>務</w:t>
      </w:r>
      <w:proofErr w:type="gramEnd"/>
      <w:r w:rsidRPr="00CB0520">
        <w:rPr>
          <w:rFonts w:ascii="標楷體" w:eastAsia="標楷體" w:hAnsi="標楷體" w:hint="eastAsia"/>
          <w:bCs/>
          <w:sz w:val="28"/>
          <w:szCs w:val="28"/>
        </w:rPr>
        <w:t>行政」特定目的，執行考試法規所定職務，於審查應考人應考資格必要範圍內，自得合法為個人資料蒐集及利用(</w:t>
      </w:r>
      <w:proofErr w:type="gramStart"/>
      <w:r w:rsidRPr="00CB0520">
        <w:rPr>
          <w:rFonts w:ascii="標楷體" w:eastAsia="標楷體" w:hAnsi="標楷體" w:hint="eastAsia"/>
          <w:bCs/>
          <w:sz w:val="28"/>
          <w:szCs w:val="28"/>
        </w:rPr>
        <w:t>個</w:t>
      </w:r>
      <w:proofErr w:type="gramEnd"/>
      <w:r w:rsidRPr="00CB0520">
        <w:rPr>
          <w:rFonts w:ascii="標楷體" w:eastAsia="標楷體" w:hAnsi="標楷體" w:hint="eastAsia"/>
          <w:bCs/>
          <w:sz w:val="28"/>
          <w:szCs w:val="28"/>
        </w:rPr>
        <w:t>資法第15條、第16條規定參照)；另應考人進行國家考試網路報名系統報名，</w:t>
      </w:r>
      <w:proofErr w:type="gramStart"/>
      <w:r w:rsidRPr="00CB0520">
        <w:rPr>
          <w:rFonts w:ascii="標楷體" w:eastAsia="標楷體" w:hAnsi="標楷體" w:hint="eastAsia"/>
          <w:bCs/>
          <w:sz w:val="28"/>
          <w:szCs w:val="28"/>
        </w:rPr>
        <w:t>均經告</w:t>
      </w:r>
      <w:r w:rsidRPr="00CB0520">
        <w:rPr>
          <w:rFonts w:ascii="標楷體" w:eastAsia="標楷體" w:hAnsi="標楷體" w:hint="eastAsia"/>
          <w:bCs/>
          <w:sz w:val="28"/>
          <w:szCs w:val="28"/>
        </w:rPr>
        <w:lastRenderedPageBreak/>
        <w:t>知</w:t>
      </w:r>
      <w:proofErr w:type="gramEnd"/>
      <w:r w:rsidRPr="00CB0520">
        <w:rPr>
          <w:rFonts w:ascii="標楷體" w:eastAsia="標楷體" w:hAnsi="標楷體" w:hint="eastAsia"/>
          <w:bCs/>
          <w:sz w:val="28"/>
          <w:szCs w:val="28"/>
        </w:rPr>
        <w:t>並需填具</w:t>
      </w:r>
      <w:proofErr w:type="gramStart"/>
      <w:r w:rsidRPr="00CB0520">
        <w:rPr>
          <w:rFonts w:ascii="標楷體" w:eastAsia="標楷體" w:hAnsi="標楷體" w:hint="eastAsia"/>
          <w:bCs/>
          <w:sz w:val="28"/>
          <w:szCs w:val="28"/>
        </w:rPr>
        <w:t>同意書始得</w:t>
      </w:r>
      <w:proofErr w:type="gramEnd"/>
      <w:r w:rsidRPr="00CB0520">
        <w:rPr>
          <w:rFonts w:ascii="標楷體" w:eastAsia="標楷體" w:hAnsi="標楷體" w:hint="eastAsia"/>
          <w:bCs/>
          <w:sz w:val="28"/>
          <w:szCs w:val="28"/>
        </w:rPr>
        <w:t>進行報名，同意書雖以電子方式為之，倘足以確認當事人意思表示，並有可為證明方式，即具「書面同意」之效力(</w:t>
      </w:r>
      <w:proofErr w:type="gramStart"/>
      <w:r w:rsidRPr="00CB0520">
        <w:rPr>
          <w:rFonts w:ascii="標楷體" w:eastAsia="標楷體" w:hAnsi="標楷體" w:hint="eastAsia"/>
          <w:bCs/>
          <w:sz w:val="28"/>
          <w:szCs w:val="28"/>
        </w:rPr>
        <w:t>個</w:t>
      </w:r>
      <w:proofErr w:type="gramEnd"/>
      <w:r w:rsidRPr="00CB0520">
        <w:rPr>
          <w:rFonts w:ascii="標楷體" w:eastAsia="標楷體" w:hAnsi="標楷體" w:hint="eastAsia"/>
          <w:bCs/>
          <w:sz w:val="28"/>
          <w:szCs w:val="28"/>
        </w:rPr>
        <w:t>資法第7條第2項、施行細則第14條、第15條、電子簽章法第4 條第2項規定參照)，從而戶役政機關及各級學校將應考人個人資料提供考選部查驗，即符合個資法第 16條第7 款、第20條第1 項第6 款「經當事人書面同意」之情形，而得合法為個人資料之特定目的外利用。</w:t>
      </w:r>
    </w:p>
    <w:p w:rsidR="006E7723" w:rsidRPr="00CB0520" w:rsidRDefault="006E7723" w:rsidP="0038093E">
      <w:pPr>
        <w:jc w:val="left"/>
        <w:rPr>
          <w:rFonts w:ascii="標楷體" w:eastAsia="標楷體" w:hAnsi="標楷體" w:hint="eastAsia"/>
          <w:bCs/>
          <w:sz w:val="28"/>
          <w:szCs w:val="28"/>
        </w:rPr>
      </w:pPr>
    </w:p>
    <w:p w:rsidR="00CB0520" w:rsidRPr="00CB0520" w:rsidRDefault="006E7723" w:rsidP="00CB0520">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CB0520">
        <w:rPr>
          <w:rFonts w:ascii="標楷體" w:eastAsia="標楷體" w:hAnsi="標楷體" w:hint="eastAsia"/>
          <w:b/>
          <w:bCs/>
          <w:sz w:val="28"/>
          <w:szCs w:val="28"/>
        </w:rPr>
        <w:t>3</w:t>
      </w:r>
      <w:r w:rsidRPr="006E7723">
        <w:rPr>
          <w:rFonts w:ascii="標楷體" w:eastAsia="標楷體" w:hAnsi="標楷體" w:hint="eastAsia"/>
          <w:b/>
          <w:bCs/>
          <w:sz w:val="28"/>
          <w:szCs w:val="28"/>
        </w:rPr>
        <w:t>】</w:t>
      </w:r>
      <w:r w:rsidR="00CB0520" w:rsidRPr="00CB0520">
        <w:rPr>
          <w:rFonts w:ascii="標楷體" w:eastAsia="標楷體" w:hAnsi="標楷體" w:hint="eastAsia"/>
          <w:b/>
          <w:bCs/>
          <w:sz w:val="28"/>
          <w:szCs w:val="28"/>
        </w:rPr>
        <w:t>公寓大廈管理條例第35條有關利害關係人於必要時，得請求影印區分所有權人會議紀錄之規定，是否違反個人資料保護法？</w:t>
      </w:r>
    </w:p>
    <w:p w:rsidR="006E7723"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按公寓大廈管理條例第35條規定：「利害關係人於必要時，得請求閱覽或影印規約、公共基金餘額、會計憑證、會計帳簿、財務報表、欠繳公共基金與應分攤或其他應負擔費用等情形、管理委員會會議紀錄及前條會議紀錄</w:t>
      </w:r>
      <w:proofErr w:type="gramStart"/>
      <w:r w:rsidRPr="00CB0520">
        <w:rPr>
          <w:rFonts w:ascii="標楷體" w:eastAsia="標楷體" w:hAnsi="標楷體" w:hint="eastAsia"/>
          <w:bCs/>
          <w:sz w:val="28"/>
          <w:szCs w:val="28"/>
        </w:rPr>
        <w:t>（</w:t>
      </w:r>
      <w:proofErr w:type="gramEnd"/>
      <w:r w:rsidRPr="00CB0520">
        <w:rPr>
          <w:rFonts w:ascii="標楷體" w:eastAsia="標楷體" w:hAnsi="標楷體" w:hint="eastAsia"/>
          <w:bCs/>
          <w:sz w:val="28"/>
          <w:szCs w:val="28"/>
        </w:rPr>
        <w:t>按：區分所有權人會議紀錄</w:t>
      </w:r>
      <w:proofErr w:type="gramStart"/>
      <w:r w:rsidRPr="00CB0520">
        <w:rPr>
          <w:rFonts w:ascii="標楷體" w:eastAsia="標楷體" w:hAnsi="標楷體" w:hint="eastAsia"/>
          <w:bCs/>
          <w:sz w:val="28"/>
          <w:szCs w:val="28"/>
        </w:rPr>
        <w:t>）</w:t>
      </w:r>
      <w:proofErr w:type="gramEnd"/>
      <w:r w:rsidRPr="00CB0520">
        <w:rPr>
          <w:rFonts w:ascii="標楷體" w:eastAsia="標楷體" w:hAnsi="標楷體" w:hint="eastAsia"/>
          <w:bCs/>
          <w:sz w:val="28"/>
          <w:szCs w:val="28"/>
        </w:rPr>
        <w:t>，管理負責人或管理委員會不得拒絕。」</w:t>
      </w:r>
      <w:proofErr w:type="gramStart"/>
      <w:r w:rsidRPr="00CB0520">
        <w:rPr>
          <w:rFonts w:ascii="標楷體" w:eastAsia="標楷體" w:hAnsi="標楷體" w:hint="eastAsia"/>
          <w:bCs/>
          <w:sz w:val="28"/>
          <w:szCs w:val="28"/>
        </w:rPr>
        <w:t>準</w:t>
      </w:r>
      <w:proofErr w:type="gramEnd"/>
      <w:r w:rsidRPr="00CB0520">
        <w:rPr>
          <w:rFonts w:ascii="標楷體" w:eastAsia="標楷體" w:hAnsi="標楷體" w:hint="eastAsia"/>
          <w:bCs/>
          <w:sz w:val="28"/>
          <w:szCs w:val="28"/>
        </w:rPr>
        <w:t>此，公寓大廈管理條例中有關個人資料利用之規定，應優先於</w:t>
      </w:r>
      <w:proofErr w:type="gramStart"/>
      <w:r w:rsidRPr="00CB0520">
        <w:rPr>
          <w:rFonts w:ascii="標楷體" w:eastAsia="標楷體" w:hAnsi="標楷體" w:hint="eastAsia"/>
          <w:bCs/>
          <w:sz w:val="28"/>
          <w:szCs w:val="28"/>
        </w:rPr>
        <w:t>個</w:t>
      </w:r>
      <w:proofErr w:type="gramEnd"/>
      <w:r w:rsidRPr="00CB0520">
        <w:rPr>
          <w:rFonts w:ascii="標楷體" w:eastAsia="標楷體" w:hAnsi="標楷體" w:hint="eastAsia"/>
          <w:bCs/>
          <w:sz w:val="28"/>
          <w:szCs w:val="28"/>
        </w:rPr>
        <w:t>資法而適用。</w:t>
      </w:r>
      <w:proofErr w:type="gramStart"/>
      <w:r w:rsidRPr="00CB0520">
        <w:rPr>
          <w:rFonts w:ascii="標楷體" w:eastAsia="標楷體" w:hAnsi="標楷體" w:hint="eastAsia"/>
          <w:bCs/>
          <w:sz w:val="28"/>
          <w:szCs w:val="28"/>
        </w:rPr>
        <w:t>惟</w:t>
      </w:r>
      <w:proofErr w:type="gramEnd"/>
      <w:r w:rsidRPr="00CB0520">
        <w:rPr>
          <w:rFonts w:ascii="標楷體" w:eastAsia="標楷體" w:hAnsi="標楷體" w:hint="eastAsia"/>
          <w:bCs/>
          <w:sz w:val="28"/>
          <w:szCs w:val="28"/>
        </w:rPr>
        <w:t>區分所有權人會議紀錄蒐集及註記相關個人資料（如身分證字號、住址及住家或行動電話號碼等）</w:t>
      </w:r>
      <w:proofErr w:type="gramStart"/>
      <w:r w:rsidRPr="00CB0520">
        <w:rPr>
          <w:rFonts w:ascii="標楷體" w:eastAsia="標楷體" w:hAnsi="標楷體" w:hint="eastAsia"/>
          <w:bCs/>
          <w:sz w:val="28"/>
          <w:szCs w:val="28"/>
        </w:rPr>
        <w:t>是否均屬必要</w:t>
      </w:r>
      <w:proofErr w:type="gramEnd"/>
      <w:r w:rsidRPr="00CB0520">
        <w:rPr>
          <w:rFonts w:ascii="標楷體" w:eastAsia="標楷體" w:hAnsi="標楷體" w:hint="eastAsia"/>
          <w:bCs/>
          <w:sz w:val="28"/>
          <w:szCs w:val="28"/>
        </w:rPr>
        <w:t>？又如確有蒐集註記之必要，管理委員會或管理負責人提供會議紀錄供查閱時，似無一併提供該等個人資料予利害關係人查詢使用之必要，惟此仍宜由公寓大廈管理條例之主管機關內政部依權責慎</w:t>
      </w:r>
      <w:proofErr w:type="gramStart"/>
      <w:r w:rsidRPr="00CB0520">
        <w:rPr>
          <w:rFonts w:ascii="標楷體" w:eastAsia="標楷體" w:hAnsi="標楷體" w:hint="eastAsia"/>
          <w:bCs/>
          <w:sz w:val="28"/>
          <w:szCs w:val="28"/>
        </w:rPr>
        <w:t>卓</w:t>
      </w:r>
      <w:proofErr w:type="gramEnd"/>
      <w:r w:rsidRPr="00CB0520">
        <w:rPr>
          <w:rFonts w:ascii="標楷體" w:eastAsia="標楷體" w:hAnsi="標楷體" w:hint="eastAsia"/>
          <w:bCs/>
          <w:sz w:val="28"/>
          <w:szCs w:val="28"/>
        </w:rPr>
        <w:t>。（摘自「法務部102年4月26日法律字第10203503490號函」-本函全文可於本部全球資訊網點選「法務部主管法規查詢系統」查詢）</w:t>
      </w:r>
    </w:p>
    <w:p w:rsidR="00CB0520" w:rsidRPr="006E7723" w:rsidRDefault="00CB0520" w:rsidP="00CB0520">
      <w:pPr>
        <w:jc w:val="left"/>
        <w:rPr>
          <w:rFonts w:ascii="標楷體" w:eastAsia="標楷體" w:hAnsi="標楷體" w:hint="eastAsia"/>
          <w:bCs/>
          <w:sz w:val="28"/>
          <w:szCs w:val="28"/>
        </w:rPr>
      </w:pPr>
    </w:p>
    <w:p w:rsidR="00CB0520" w:rsidRPr="00CB0520" w:rsidRDefault="006E7723" w:rsidP="00CB0520">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CB0520">
        <w:rPr>
          <w:rFonts w:ascii="標楷體" w:eastAsia="標楷體" w:hAnsi="標楷體" w:hint="eastAsia"/>
          <w:b/>
          <w:bCs/>
          <w:sz w:val="28"/>
          <w:szCs w:val="28"/>
        </w:rPr>
        <w:t>4</w:t>
      </w:r>
      <w:r w:rsidRPr="006E7723">
        <w:rPr>
          <w:rFonts w:ascii="標楷體" w:eastAsia="標楷體" w:hAnsi="標楷體" w:hint="eastAsia"/>
          <w:b/>
          <w:bCs/>
          <w:sz w:val="28"/>
          <w:szCs w:val="28"/>
        </w:rPr>
        <w:t>】</w:t>
      </w:r>
      <w:r w:rsidR="00CB0520" w:rsidRPr="00CB0520">
        <w:rPr>
          <w:rFonts w:ascii="標楷體" w:eastAsia="標楷體" w:hAnsi="標楷體" w:hint="eastAsia"/>
          <w:b/>
          <w:bCs/>
          <w:sz w:val="28"/>
          <w:szCs w:val="28"/>
        </w:rPr>
        <w:t>有關社團法人編印會員名錄發給會員參考，有無違反個人資料保護法之規定？</w:t>
      </w:r>
    </w:p>
    <w:p w:rsidR="006E7723"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社團法人於「團體對會員或其他成員名冊之內部管理」（代號052）及「契約、類似契約或其他法律關係事務」（代號069）之特定目的內，於符合「與當事人有契約關係」，而得蒐集該等會員之個人資料，並得依個資法第20條規定，於蒐集之特定目的「必要範圍內」利用。故社團法人章程亦屬「多方契約」，如能於章程內規範會員名錄發給事宜，則依章程規定處理之。又如非於原先蒐集之特定目的必要範圍內者，社團法人於上開利用行為，仍應符合個資法第20條第1項但書各款情形之一</w:t>
      </w:r>
      <w:proofErr w:type="gramStart"/>
      <w:r w:rsidRPr="00CB0520">
        <w:rPr>
          <w:rFonts w:ascii="標楷體" w:eastAsia="標楷體" w:hAnsi="標楷體" w:hint="eastAsia"/>
          <w:bCs/>
          <w:sz w:val="28"/>
          <w:szCs w:val="28"/>
        </w:rPr>
        <w:t>（</w:t>
      </w:r>
      <w:proofErr w:type="gramEnd"/>
      <w:r w:rsidRPr="00CB0520">
        <w:rPr>
          <w:rFonts w:ascii="標楷體" w:eastAsia="標楷體" w:hAnsi="標楷體" w:hint="eastAsia"/>
          <w:bCs/>
          <w:sz w:val="28"/>
          <w:szCs w:val="28"/>
        </w:rPr>
        <w:t>例如：經當事人書面同意</w:t>
      </w:r>
      <w:proofErr w:type="gramStart"/>
      <w:r w:rsidRPr="00CB0520">
        <w:rPr>
          <w:rFonts w:ascii="標楷體" w:eastAsia="標楷體" w:hAnsi="標楷體" w:hint="eastAsia"/>
          <w:bCs/>
          <w:sz w:val="28"/>
          <w:szCs w:val="28"/>
        </w:rPr>
        <w:t>）</w:t>
      </w:r>
      <w:proofErr w:type="gramEnd"/>
      <w:r w:rsidRPr="00CB0520">
        <w:rPr>
          <w:rFonts w:ascii="標楷體" w:eastAsia="標楷體" w:hAnsi="標楷體" w:hint="eastAsia"/>
          <w:bCs/>
          <w:sz w:val="28"/>
          <w:szCs w:val="28"/>
        </w:rPr>
        <w:t>。</w:t>
      </w:r>
    </w:p>
    <w:p w:rsidR="00CB0520" w:rsidRDefault="00CB0520" w:rsidP="00CB0520">
      <w:pPr>
        <w:jc w:val="left"/>
        <w:rPr>
          <w:rFonts w:ascii="標楷體" w:eastAsia="標楷體" w:hAnsi="標楷體" w:hint="eastAsia"/>
          <w:bCs/>
          <w:sz w:val="28"/>
          <w:szCs w:val="28"/>
        </w:rPr>
      </w:pPr>
    </w:p>
    <w:p w:rsidR="00CB0520" w:rsidRPr="00CB0520" w:rsidRDefault="006E7723" w:rsidP="00CB0520">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sidR="00CB0520">
        <w:rPr>
          <w:rFonts w:ascii="標楷體" w:eastAsia="標楷體" w:hAnsi="標楷體" w:hint="eastAsia"/>
          <w:b/>
          <w:bCs/>
          <w:sz w:val="28"/>
          <w:szCs w:val="28"/>
        </w:rPr>
        <w:t>5</w:t>
      </w:r>
      <w:r w:rsidRPr="006E7723">
        <w:rPr>
          <w:rFonts w:ascii="標楷體" w:eastAsia="標楷體" w:hAnsi="標楷體" w:hint="eastAsia"/>
          <w:b/>
          <w:bCs/>
          <w:sz w:val="28"/>
          <w:szCs w:val="28"/>
        </w:rPr>
        <w:t>】</w:t>
      </w:r>
      <w:r w:rsidR="00CB0520" w:rsidRPr="00CB0520">
        <w:rPr>
          <w:rFonts w:ascii="標楷體" w:eastAsia="標楷體" w:hAnsi="標楷體" w:hint="eastAsia"/>
          <w:b/>
          <w:bCs/>
          <w:sz w:val="28"/>
          <w:szCs w:val="28"/>
        </w:rPr>
        <w:t>村里可否設置村里民聯絡電話簿？</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一、村里長蒐集村里民聯絡電話部分：</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村里長基於民政、社會行政、政令宣導、政府福利金或救濟金給付行政、選舉、罷免及公民投票行政等特定目的，而於執行其法定職務(地方制度法第59條規定參照)之必要範圍內，蒐集村里民之姓名及聯絡電話等個人資料，並設置村里聯絡電話簿，符合個資法規定(</w:t>
      </w:r>
      <w:proofErr w:type="gramStart"/>
      <w:r w:rsidRPr="00CB0520">
        <w:rPr>
          <w:rFonts w:ascii="標楷體" w:eastAsia="標楷體" w:hAnsi="標楷體" w:hint="eastAsia"/>
          <w:bCs/>
          <w:sz w:val="28"/>
          <w:szCs w:val="28"/>
        </w:rPr>
        <w:t>個</w:t>
      </w:r>
      <w:proofErr w:type="gramEnd"/>
      <w:r w:rsidRPr="00CB0520">
        <w:rPr>
          <w:rFonts w:ascii="標楷體" w:eastAsia="標楷體" w:hAnsi="標楷體" w:hint="eastAsia"/>
          <w:bCs/>
          <w:sz w:val="28"/>
          <w:szCs w:val="28"/>
        </w:rPr>
        <w:t>資法第15條規定參照)。</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二、村里長利用村里民聯絡電話部分：</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1、村里長為執行其法定職務所必要，原則應於特定目的範圍內利用村里民聯絡資料(例如：辦理一般民政或社會行政業務)，尚不得</w:t>
      </w:r>
      <w:proofErr w:type="gramStart"/>
      <w:r w:rsidRPr="00CB0520">
        <w:rPr>
          <w:rFonts w:ascii="標楷體" w:eastAsia="標楷體" w:hAnsi="標楷體" w:hint="eastAsia"/>
          <w:bCs/>
          <w:sz w:val="28"/>
          <w:szCs w:val="28"/>
        </w:rPr>
        <w:t>逕</w:t>
      </w:r>
      <w:proofErr w:type="gramEnd"/>
      <w:r w:rsidRPr="00CB0520">
        <w:rPr>
          <w:rFonts w:ascii="標楷體" w:eastAsia="標楷體" w:hAnsi="標楷體" w:hint="eastAsia"/>
          <w:bCs/>
          <w:sz w:val="28"/>
          <w:szCs w:val="28"/>
        </w:rPr>
        <w:t>將村里民聯絡資料予以公開或提供予他人。</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2、另村里長如將村里民聯絡資料作特定目的外利用，應有增進公共利益、為防止他人權益之重大危害、經當事人書面同意，或為免除當事人之生命、身體、自由或財產上之危險等個資法第16條但書各款所列情形之一，始得為之。</w:t>
      </w:r>
    </w:p>
    <w:p w:rsidR="00CB0520" w:rsidRPr="00CB0520" w:rsidRDefault="00CB0520" w:rsidP="00CB0520">
      <w:pPr>
        <w:jc w:val="left"/>
        <w:rPr>
          <w:rFonts w:ascii="標楷體" w:eastAsia="標楷體" w:hAnsi="標楷體" w:hint="eastAsia"/>
          <w:bCs/>
          <w:sz w:val="28"/>
          <w:szCs w:val="28"/>
        </w:rPr>
      </w:pPr>
      <w:r w:rsidRPr="00CB0520">
        <w:rPr>
          <w:rFonts w:ascii="標楷體" w:eastAsia="標楷體" w:hAnsi="標楷體" w:hint="eastAsia"/>
          <w:bCs/>
          <w:sz w:val="28"/>
          <w:szCs w:val="28"/>
        </w:rPr>
        <w:t>(摘自「法務部102年3月27日法律字第10203502790號書函」-本函全文可於本部全球資訊網點選「法務部主管法規查詢系統」查詢</w:t>
      </w:r>
      <w:proofErr w:type="gramStart"/>
      <w:r w:rsidRPr="00CB0520">
        <w:rPr>
          <w:rFonts w:ascii="標楷體" w:eastAsia="標楷體" w:hAnsi="標楷體" w:hint="eastAsia"/>
          <w:bCs/>
          <w:sz w:val="28"/>
          <w:szCs w:val="28"/>
        </w:rPr>
        <w:t>）</w:t>
      </w:r>
      <w:proofErr w:type="gramEnd"/>
    </w:p>
    <w:p w:rsidR="0038093E" w:rsidRDefault="0038093E" w:rsidP="00CB0520">
      <w:pPr>
        <w:jc w:val="left"/>
        <w:rPr>
          <w:rFonts w:ascii="標楷體" w:eastAsia="標楷體" w:hAnsi="標楷體" w:hint="eastAsia"/>
          <w:bCs/>
          <w:sz w:val="28"/>
          <w:szCs w:val="28"/>
        </w:rPr>
      </w:pPr>
    </w:p>
    <w:p w:rsidR="00B34DF9" w:rsidRPr="00B34DF9" w:rsidRDefault="00B34DF9" w:rsidP="00B34DF9">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Pr>
          <w:rFonts w:ascii="標楷體" w:eastAsia="標楷體" w:hAnsi="標楷體" w:hint="eastAsia"/>
          <w:b/>
          <w:bCs/>
          <w:sz w:val="28"/>
          <w:szCs w:val="28"/>
        </w:rPr>
        <w:t>6</w:t>
      </w:r>
      <w:r w:rsidRPr="006E7723">
        <w:rPr>
          <w:rFonts w:ascii="標楷體" w:eastAsia="標楷體" w:hAnsi="標楷體" w:hint="eastAsia"/>
          <w:b/>
          <w:bCs/>
          <w:sz w:val="28"/>
          <w:szCs w:val="28"/>
        </w:rPr>
        <w:t>】</w:t>
      </w:r>
      <w:r w:rsidRPr="00B34DF9">
        <w:rPr>
          <w:rFonts w:ascii="標楷體" w:eastAsia="標楷體" w:hAnsi="標楷體" w:hint="eastAsia"/>
          <w:b/>
          <w:bCs/>
          <w:sz w:val="28"/>
          <w:szCs w:val="28"/>
        </w:rPr>
        <w:t>公司基於與其他法人之契約關係，可否蒐集該法人之代表人或處理業務員工之個人資料？是否需再取得該個人資料本人之書面同意？</w:t>
      </w:r>
    </w:p>
    <w:p w:rsidR="00B34DF9" w:rsidRP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一、本法第19條第1項第2款規定「與當事人有契約或類似契約之關係」包含某契約或類似契約關係中，所需蒐集之個人資料本人有關得以直接或間接方式識別該個人之資料。契約或類似契約當事人雙方，皆為法人或團體等非公務機關時，一方為履行該契約，或於契約成立前為準備或商議訂立契約所進行之接觸或磋商行為，因該內部關係之基本行為所涉及與他方之受僱員工等第三人之接觸、磋商或聯繫行為，於特定目的必要範圍內，得蒐集他方之受僱員工個人資料，無需再取得該個人資料本人之書面同意。</w:t>
      </w:r>
    </w:p>
    <w:p w:rsidR="00B34DF9" w:rsidRP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二、法人乃</w:t>
      </w:r>
      <w:proofErr w:type="gramStart"/>
      <w:r w:rsidRPr="00B34DF9">
        <w:rPr>
          <w:rFonts w:ascii="標楷體" w:eastAsia="標楷體" w:hAnsi="標楷體" w:hint="eastAsia"/>
          <w:bCs/>
          <w:sz w:val="28"/>
          <w:szCs w:val="28"/>
        </w:rPr>
        <w:t>法律上擬制</w:t>
      </w:r>
      <w:proofErr w:type="gramEnd"/>
      <w:r w:rsidRPr="00B34DF9">
        <w:rPr>
          <w:rFonts w:ascii="標楷體" w:eastAsia="標楷體" w:hAnsi="標楷體" w:hint="eastAsia"/>
          <w:bCs/>
          <w:sz w:val="28"/>
          <w:szCs w:val="28"/>
        </w:rPr>
        <w:t>之人格，一切事務必須由其代表人或受</w:t>
      </w:r>
      <w:proofErr w:type="gramStart"/>
      <w:r w:rsidRPr="00B34DF9">
        <w:rPr>
          <w:rFonts w:ascii="標楷體" w:eastAsia="標楷體" w:hAnsi="標楷體" w:hint="eastAsia"/>
          <w:bCs/>
          <w:sz w:val="28"/>
          <w:szCs w:val="28"/>
        </w:rPr>
        <w:t>僱</w:t>
      </w:r>
      <w:proofErr w:type="gramEnd"/>
      <w:r w:rsidRPr="00B34DF9">
        <w:rPr>
          <w:rFonts w:ascii="標楷體" w:eastAsia="標楷體" w:hAnsi="標楷體" w:hint="eastAsia"/>
          <w:bCs/>
          <w:sz w:val="28"/>
          <w:szCs w:val="28"/>
        </w:rPr>
        <w:t>人行使職權或執行職務，始得為之。故法人為履行與其他法人間之契約或接觸磋商等類似契約關係，而蒐集、處理或利用「法人業務上之必要連</w:t>
      </w:r>
      <w:proofErr w:type="gramStart"/>
      <w:r w:rsidRPr="00B34DF9">
        <w:rPr>
          <w:rFonts w:ascii="標楷體" w:eastAsia="標楷體" w:hAnsi="標楷體" w:hint="eastAsia"/>
          <w:bCs/>
          <w:sz w:val="28"/>
          <w:szCs w:val="28"/>
        </w:rPr>
        <w:t>繫</w:t>
      </w:r>
      <w:proofErr w:type="gramEnd"/>
      <w:r w:rsidRPr="00B34DF9">
        <w:rPr>
          <w:rFonts w:ascii="標楷體" w:eastAsia="標楷體" w:hAnsi="標楷體" w:hint="eastAsia"/>
          <w:bCs/>
          <w:sz w:val="28"/>
          <w:szCs w:val="28"/>
        </w:rPr>
        <w:t>個人資料」，例如法人代表人或員工處理法人業務之必要連絡方式資料，應屬符合個資法第19條第1項第2款規定。 (摘自「法務部102年6月6日法律字第10100088140號</w:t>
      </w:r>
      <w:proofErr w:type="gramStart"/>
      <w:r w:rsidRPr="00B34DF9">
        <w:rPr>
          <w:rFonts w:ascii="標楷體" w:eastAsia="標楷體" w:hAnsi="標楷體" w:hint="eastAsia"/>
          <w:bCs/>
          <w:sz w:val="28"/>
          <w:szCs w:val="28"/>
        </w:rPr>
        <w:t>號</w:t>
      </w:r>
      <w:proofErr w:type="gramEnd"/>
      <w:r w:rsidRPr="00B34DF9">
        <w:rPr>
          <w:rFonts w:ascii="標楷體" w:eastAsia="標楷體" w:hAnsi="標楷體" w:hint="eastAsia"/>
          <w:bCs/>
          <w:sz w:val="28"/>
          <w:szCs w:val="28"/>
        </w:rPr>
        <w:t>書函」-本函全文可於本部全球資訊網點選「法務部主管法規查詢系統」查詢</w:t>
      </w:r>
      <w:proofErr w:type="gramStart"/>
      <w:r w:rsidRPr="00B34DF9">
        <w:rPr>
          <w:rFonts w:ascii="標楷體" w:eastAsia="標楷體" w:hAnsi="標楷體" w:hint="eastAsia"/>
          <w:bCs/>
          <w:sz w:val="28"/>
          <w:szCs w:val="28"/>
        </w:rPr>
        <w:t>）</w:t>
      </w:r>
      <w:proofErr w:type="gramEnd"/>
    </w:p>
    <w:p w:rsidR="00B34DF9" w:rsidRDefault="00B34DF9" w:rsidP="00CB0520">
      <w:pPr>
        <w:jc w:val="left"/>
        <w:rPr>
          <w:rFonts w:ascii="標楷體" w:eastAsia="標楷體" w:hAnsi="標楷體" w:hint="eastAsia"/>
          <w:bCs/>
          <w:sz w:val="28"/>
          <w:szCs w:val="28"/>
        </w:rPr>
      </w:pPr>
    </w:p>
    <w:p w:rsidR="00B34DF9" w:rsidRPr="00B34DF9" w:rsidRDefault="00B34DF9" w:rsidP="00B34DF9">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Pr>
          <w:rFonts w:ascii="標楷體" w:eastAsia="標楷體" w:hAnsi="標楷體" w:hint="eastAsia"/>
          <w:b/>
          <w:bCs/>
          <w:sz w:val="28"/>
          <w:szCs w:val="28"/>
        </w:rPr>
        <w:t>7</w:t>
      </w:r>
      <w:r w:rsidRPr="006E7723">
        <w:rPr>
          <w:rFonts w:ascii="標楷體" w:eastAsia="標楷體" w:hAnsi="標楷體" w:hint="eastAsia"/>
          <w:b/>
          <w:bCs/>
          <w:sz w:val="28"/>
          <w:szCs w:val="28"/>
        </w:rPr>
        <w:t>】</w:t>
      </w:r>
      <w:r w:rsidRPr="00B34DF9">
        <w:rPr>
          <w:rFonts w:ascii="標楷體" w:eastAsia="標楷體" w:hAnsi="標楷體" w:hint="eastAsia"/>
          <w:b/>
          <w:bCs/>
          <w:sz w:val="28"/>
          <w:szCs w:val="28"/>
        </w:rPr>
        <w:t>公司可否在榮譽榜公布</w:t>
      </w:r>
      <w:proofErr w:type="gramStart"/>
      <w:r w:rsidRPr="00B34DF9">
        <w:rPr>
          <w:rFonts w:ascii="標楷體" w:eastAsia="標楷體" w:hAnsi="標楷體" w:hint="eastAsia"/>
          <w:b/>
          <w:bCs/>
          <w:sz w:val="28"/>
          <w:szCs w:val="28"/>
        </w:rPr>
        <w:t>得獎或績優</w:t>
      </w:r>
      <w:proofErr w:type="gramEnd"/>
      <w:r w:rsidRPr="00B34DF9">
        <w:rPr>
          <w:rFonts w:ascii="標楷體" w:eastAsia="標楷體" w:hAnsi="標楷體" w:hint="eastAsia"/>
          <w:b/>
          <w:bCs/>
          <w:sz w:val="28"/>
          <w:szCs w:val="28"/>
        </w:rPr>
        <w:t>員工之姓名？</w:t>
      </w:r>
    </w:p>
    <w:p w:rsid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公司基於人事管理之特</w:t>
      </w:r>
      <w:bookmarkStart w:id="0" w:name="_GoBack"/>
      <w:bookmarkEnd w:id="0"/>
      <w:r w:rsidRPr="00B34DF9">
        <w:rPr>
          <w:rFonts w:ascii="標楷體" w:eastAsia="標楷體" w:hAnsi="標楷體" w:hint="eastAsia"/>
          <w:bCs/>
          <w:sz w:val="28"/>
          <w:szCs w:val="28"/>
        </w:rPr>
        <w:t>定目的，於其必要範圍內所為獎勵員工行為(例如：張貼榮譽榜揭示</w:t>
      </w:r>
      <w:proofErr w:type="gramStart"/>
      <w:r w:rsidRPr="00B34DF9">
        <w:rPr>
          <w:rFonts w:ascii="標楷體" w:eastAsia="標楷體" w:hAnsi="標楷體" w:hint="eastAsia"/>
          <w:bCs/>
          <w:sz w:val="28"/>
          <w:szCs w:val="28"/>
        </w:rPr>
        <w:t>得獎或績優</w:t>
      </w:r>
      <w:proofErr w:type="gramEnd"/>
      <w:r w:rsidRPr="00B34DF9">
        <w:rPr>
          <w:rFonts w:ascii="標楷體" w:eastAsia="標楷體" w:hAnsi="標楷體" w:hint="eastAsia"/>
          <w:bCs/>
          <w:sz w:val="28"/>
          <w:szCs w:val="28"/>
        </w:rPr>
        <w:t>員工姓名)，符合個資法第20條利用規定。(摘自「法務部102年3月27日法律字第10203502790號書函」-本函全文可於本部全球資訊網點選「法務部主管法規查詢系統」查詢</w:t>
      </w:r>
      <w:proofErr w:type="gramStart"/>
      <w:r w:rsidRPr="00B34DF9">
        <w:rPr>
          <w:rFonts w:ascii="標楷體" w:eastAsia="標楷體" w:hAnsi="標楷體" w:hint="eastAsia"/>
          <w:bCs/>
          <w:sz w:val="28"/>
          <w:szCs w:val="28"/>
        </w:rPr>
        <w:t>）</w:t>
      </w:r>
      <w:proofErr w:type="gramEnd"/>
    </w:p>
    <w:p w:rsidR="00B34DF9" w:rsidRDefault="00B34DF9" w:rsidP="00B34DF9">
      <w:pPr>
        <w:jc w:val="left"/>
        <w:rPr>
          <w:rFonts w:ascii="標楷體" w:eastAsia="標楷體" w:hAnsi="標楷體" w:hint="eastAsia"/>
          <w:bCs/>
          <w:sz w:val="28"/>
          <w:szCs w:val="28"/>
        </w:rPr>
      </w:pPr>
    </w:p>
    <w:p w:rsidR="00B34DF9" w:rsidRPr="00B34DF9" w:rsidRDefault="00B34DF9" w:rsidP="00B34DF9">
      <w:pPr>
        <w:jc w:val="left"/>
        <w:rPr>
          <w:rFonts w:ascii="標楷體" w:eastAsia="標楷體" w:hAnsi="標楷體" w:hint="eastAsia"/>
          <w:b/>
          <w:bCs/>
          <w:sz w:val="28"/>
          <w:szCs w:val="28"/>
        </w:rPr>
      </w:pPr>
      <w:r w:rsidRPr="006E7723">
        <w:rPr>
          <w:rFonts w:ascii="標楷體" w:eastAsia="標楷體" w:hAnsi="標楷體" w:hint="eastAsia"/>
          <w:b/>
          <w:bCs/>
          <w:sz w:val="28"/>
          <w:szCs w:val="28"/>
        </w:rPr>
        <w:t>【個資法</w:t>
      </w:r>
      <w:r w:rsidRPr="006E7723">
        <w:rPr>
          <w:rFonts w:ascii="標楷體" w:eastAsia="標楷體" w:hAnsi="標楷體"/>
          <w:b/>
          <w:bCs/>
          <w:sz w:val="28"/>
          <w:szCs w:val="28"/>
        </w:rPr>
        <w:t>實例問答</w:t>
      </w:r>
      <w:r>
        <w:rPr>
          <w:rFonts w:ascii="標楷體" w:eastAsia="標楷體" w:hAnsi="標楷體" w:hint="eastAsia"/>
          <w:b/>
          <w:bCs/>
          <w:sz w:val="28"/>
          <w:szCs w:val="28"/>
        </w:rPr>
        <w:t>8</w:t>
      </w:r>
      <w:r w:rsidRPr="006E7723">
        <w:rPr>
          <w:rFonts w:ascii="標楷體" w:eastAsia="標楷體" w:hAnsi="標楷體" w:hint="eastAsia"/>
          <w:b/>
          <w:bCs/>
          <w:sz w:val="28"/>
          <w:szCs w:val="28"/>
        </w:rPr>
        <w:t>】</w:t>
      </w:r>
      <w:r w:rsidRPr="00B34DF9">
        <w:rPr>
          <w:rFonts w:ascii="標楷體" w:eastAsia="標楷體" w:hAnsi="標楷體" w:hint="eastAsia"/>
          <w:b/>
          <w:bCs/>
          <w:sz w:val="28"/>
          <w:szCs w:val="28"/>
        </w:rPr>
        <w:t>大樓或宿舍公布監視錄影器所錄侵入者影像，是否違反個人資料保護法？</w:t>
      </w:r>
    </w:p>
    <w:p w:rsidR="00B34DF9" w:rsidRP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一、自然人基於保障其自身或居家權益之個人或家庭活動目的，而公布大樓或宿舍監視錄影器中涉及個人資料畫面之行為，並不適用</w:t>
      </w:r>
      <w:proofErr w:type="gramStart"/>
      <w:r w:rsidRPr="00B34DF9">
        <w:rPr>
          <w:rFonts w:ascii="標楷體" w:eastAsia="標楷體" w:hAnsi="標楷體" w:hint="eastAsia"/>
          <w:bCs/>
          <w:sz w:val="28"/>
          <w:szCs w:val="28"/>
        </w:rPr>
        <w:t>個</w:t>
      </w:r>
      <w:proofErr w:type="gramEnd"/>
      <w:r w:rsidRPr="00B34DF9">
        <w:rPr>
          <w:rFonts w:ascii="標楷體" w:eastAsia="標楷體" w:hAnsi="標楷體" w:hint="eastAsia"/>
          <w:bCs/>
          <w:sz w:val="28"/>
          <w:szCs w:val="28"/>
        </w:rPr>
        <w:t>資法(</w:t>
      </w:r>
      <w:proofErr w:type="gramStart"/>
      <w:r w:rsidRPr="00B34DF9">
        <w:rPr>
          <w:rFonts w:ascii="標楷體" w:eastAsia="標楷體" w:hAnsi="標楷體" w:hint="eastAsia"/>
          <w:bCs/>
          <w:sz w:val="28"/>
          <w:szCs w:val="28"/>
        </w:rPr>
        <w:t>個</w:t>
      </w:r>
      <w:proofErr w:type="gramEnd"/>
      <w:r w:rsidRPr="00B34DF9">
        <w:rPr>
          <w:rFonts w:ascii="標楷體" w:eastAsia="標楷體" w:hAnsi="標楷體" w:hint="eastAsia"/>
          <w:bCs/>
          <w:sz w:val="28"/>
          <w:szCs w:val="28"/>
        </w:rPr>
        <w:t>資法第51條第1項第1款規定參照)。</w:t>
      </w:r>
    </w:p>
    <w:p w:rsidR="00B34DF9" w:rsidRP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二、公務機關或非公務機關蒐集大樓或宿舍監視錄影器中涉及個人資料之畫面，非屬前述個人或家庭活動目的情形時，其基於場所進出安全管理之特定目的範圍內，並具有法定要件之</w:t>
      </w:r>
      <w:proofErr w:type="gramStart"/>
      <w:r w:rsidRPr="00B34DF9">
        <w:rPr>
          <w:rFonts w:ascii="標楷體" w:eastAsia="標楷體" w:hAnsi="標楷體" w:hint="eastAsia"/>
          <w:bCs/>
          <w:sz w:val="28"/>
          <w:szCs w:val="28"/>
        </w:rPr>
        <w:t>一</w:t>
      </w:r>
      <w:proofErr w:type="gramEnd"/>
      <w:r w:rsidRPr="00B34DF9">
        <w:rPr>
          <w:rFonts w:ascii="標楷體" w:eastAsia="標楷體" w:hAnsi="標楷體" w:hint="eastAsia"/>
          <w:bCs/>
          <w:sz w:val="28"/>
          <w:szCs w:val="28"/>
        </w:rPr>
        <w:t>(例如：執行法定職務必要範圍內、法律明文規定、與公共利益有關)，得蒐集上開個人資料(</w:t>
      </w:r>
      <w:proofErr w:type="gramStart"/>
      <w:r w:rsidRPr="00B34DF9">
        <w:rPr>
          <w:rFonts w:ascii="標楷體" w:eastAsia="標楷體" w:hAnsi="標楷體" w:hint="eastAsia"/>
          <w:bCs/>
          <w:sz w:val="28"/>
          <w:szCs w:val="28"/>
        </w:rPr>
        <w:t>個</w:t>
      </w:r>
      <w:proofErr w:type="gramEnd"/>
      <w:r w:rsidRPr="00B34DF9">
        <w:rPr>
          <w:rFonts w:ascii="標楷體" w:eastAsia="標楷體" w:hAnsi="標楷體" w:hint="eastAsia"/>
          <w:bCs/>
          <w:sz w:val="28"/>
          <w:szCs w:val="28"/>
        </w:rPr>
        <w:t>資法第15條、第19條規定參照)。另其如將上開個人資料予以公布，應於蒐集之特定目的範圍內為之。否則應有個資法第16條但書、第20條但書所列各款情形之</w:t>
      </w:r>
      <w:proofErr w:type="gramStart"/>
      <w:r w:rsidRPr="00B34DF9">
        <w:rPr>
          <w:rFonts w:ascii="標楷體" w:eastAsia="標楷體" w:hAnsi="標楷體" w:hint="eastAsia"/>
          <w:bCs/>
          <w:sz w:val="28"/>
          <w:szCs w:val="28"/>
        </w:rPr>
        <w:t>一</w:t>
      </w:r>
      <w:proofErr w:type="gramEnd"/>
      <w:r w:rsidRPr="00B34DF9">
        <w:rPr>
          <w:rFonts w:ascii="標楷體" w:eastAsia="標楷體" w:hAnsi="標楷體" w:hint="eastAsia"/>
          <w:bCs/>
          <w:sz w:val="28"/>
          <w:szCs w:val="28"/>
        </w:rPr>
        <w:t>(例如：法律明文規定、增進公共利益、當事人書面同意、為防止他人權益之重大危害，或為免除當事人之生命、身體、自由或財產上之危險)，始得為特定目的外之利用。</w:t>
      </w:r>
    </w:p>
    <w:p w:rsidR="00B34DF9" w:rsidRPr="00B34DF9" w:rsidRDefault="00B34DF9" w:rsidP="00B34DF9">
      <w:pPr>
        <w:jc w:val="left"/>
        <w:rPr>
          <w:rFonts w:ascii="標楷體" w:eastAsia="標楷體" w:hAnsi="標楷體" w:hint="eastAsia"/>
          <w:bCs/>
          <w:sz w:val="28"/>
          <w:szCs w:val="28"/>
        </w:rPr>
      </w:pPr>
      <w:r w:rsidRPr="00B34DF9">
        <w:rPr>
          <w:rFonts w:ascii="標楷體" w:eastAsia="標楷體" w:hAnsi="標楷體" w:hint="eastAsia"/>
          <w:bCs/>
          <w:sz w:val="28"/>
          <w:szCs w:val="28"/>
        </w:rPr>
        <w:t>(摘自「法務部102年3月27日法律字第10203502790號書函」-本函全文可於本部全球資訊網點選「法務部主管法規查詢系統」查詢</w:t>
      </w:r>
      <w:proofErr w:type="gramStart"/>
      <w:r w:rsidRPr="00B34DF9">
        <w:rPr>
          <w:rFonts w:ascii="標楷體" w:eastAsia="標楷體" w:hAnsi="標楷體" w:hint="eastAsia"/>
          <w:bCs/>
          <w:sz w:val="28"/>
          <w:szCs w:val="28"/>
        </w:rPr>
        <w:t>）</w:t>
      </w:r>
      <w:proofErr w:type="gramEnd"/>
    </w:p>
    <w:p w:rsidR="00B34DF9" w:rsidRPr="00B34DF9" w:rsidRDefault="00B34DF9" w:rsidP="00B34DF9">
      <w:pPr>
        <w:jc w:val="left"/>
        <w:rPr>
          <w:rFonts w:ascii="標楷體" w:eastAsia="標楷體" w:hAnsi="標楷體"/>
          <w:bCs/>
          <w:sz w:val="28"/>
          <w:szCs w:val="28"/>
        </w:rPr>
      </w:pPr>
    </w:p>
    <w:sectPr w:rsidR="00B34DF9" w:rsidRPr="00B34DF9" w:rsidSect="005C34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0711B2"/>
    <w:rsid w:val="000C5C62"/>
    <w:rsid w:val="00117544"/>
    <w:rsid w:val="001324E4"/>
    <w:rsid w:val="0038093E"/>
    <w:rsid w:val="004B4357"/>
    <w:rsid w:val="005C349A"/>
    <w:rsid w:val="006E3005"/>
    <w:rsid w:val="006E7723"/>
    <w:rsid w:val="00810545"/>
    <w:rsid w:val="0083186F"/>
    <w:rsid w:val="00B34DF9"/>
    <w:rsid w:val="00C27B0D"/>
    <w:rsid w:val="00CB0520"/>
    <w:rsid w:val="00F42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478</Words>
  <Characters>2725</Characters>
  <Application>Microsoft Office Word</Application>
  <DocSecurity>0</DocSecurity>
  <Lines>22</Lines>
  <Paragraphs>6</Paragraphs>
  <ScaleCrop>false</ScaleCrop>
  <Company>MOJ</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4</cp:revision>
  <cp:lastPrinted>2015-05-08T06:27:00Z</cp:lastPrinted>
  <dcterms:created xsi:type="dcterms:W3CDTF">2015-05-08T07:10:00Z</dcterms:created>
  <dcterms:modified xsi:type="dcterms:W3CDTF">2015-05-08T07:16:00Z</dcterms:modified>
</cp:coreProperties>
</file>