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5F7" w:rsidRDefault="001865F7" w:rsidP="000D617B">
      <w:pPr>
        <w:pStyle w:val="a"/>
        <w:kinsoku w:val="0"/>
        <w:overflowPunct w:val="0"/>
        <w:snapToGrid/>
        <w:spacing w:line="240" w:lineRule="auto"/>
        <w:ind w:leftChars="104"/>
        <w:jc w:val="center"/>
        <w:rPr>
          <w:b/>
          <w:sz w:val="44"/>
          <w:szCs w:val="44"/>
        </w:rPr>
      </w:pPr>
      <w:r w:rsidRPr="00BA13F4">
        <w:rPr>
          <w:rFonts w:ascii="標楷體" w:hAnsi="標楷體" w:hint="eastAsia"/>
          <w:b/>
          <w:sz w:val="44"/>
          <w:szCs w:val="44"/>
        </w:rPr>
        <w:t>法務部行政罰</w:t>
      </w:r>
      <w:r w:rsidRPr="00BA13F4">
        <w:rPr>
          <w:rFonts w:hint="eastAsia"/>
          <w:b/>
          <w:sz w:val="44"/>
          <w:szCs w:val="44"/>
        </w:rPr>
        <w:t>法諮詢小組</w:t>
      </w:r>
    </w:p>
    <w:p w:rsidR="001865F7" w:rsidRDefault="001865F7" w:rsidP="000D617B">
      <w:pPr>
        <w:pStyle w:val="a"/>
        <w:kinsoku w:val="0"/>
        <w:overflowPunct w:val="0"/>
        <w:snapToGrid/>
        <w:spacing w:line="240" w:lineRule="auto"/>
        <w:ind w:leftChars="104"/>
        <w:jc w:val="center"/>
        <w:rPr>
          <w:b/>
          <w:sz w:val="44"/>
          <w:szCs w:val="44"/>
        </w:rPr>
      </w:pPr>
      <w:r w:rsidRPr="00BA13F4">
        <w:rPr>
          <w:rFonts w:hint="eastAsia"/>
          <w:b/>
          <w:sz w:val="44"/>
          <w:szCs w:val="44"/>
        </w:rPr>
        <w:t>第</w:t>
      </w:r>
      <w:r>
        <w:rPr>
          <w:b/>
          <w:sz w:val="44"/>
          <w:szCs w:val="44"/>
        </w:rPr>
        <w:t>8</w:t>
      </w:r>
      <w:r w:rsidRPr="00BA13F4">
        <w:rPr>
          <w:rFonts w:hint="eastAsia"/>
          <w:b/>
          <w:sz w:val="44"/>
          <w:szCs w:val="44"/>
        </w:rPr>
        <w:t>次</w:t>
      </w:r>
      <w:r w:rsidRPr="00BA13F4">
        <w:rPr>
          <w:rFonts w:hint="eastAsia"/>
          <w:b/>
          <w:spacing w:val="12"/>
          <w:sz w:val="44"/>
          <w:szCs w:val="44"/>
        </w:rPr>
        <w:t>會議紀</w:t>
      </w:r>
      <w:r w:rsidRPr="00BA13F4">
        <w:rPr>
          <w:rFonts w:hint="eastAsia"/>
          <w:b/>
          <w:sz w:val="44"/>
          <w:szCs w:val="44"/>
        </w:rPr>
        <w:t>錄</w:t>
      </w:r>
    </w:p>
    <w:p w:rsidR="001865F7" w:rsidRPr="00550C0A" w:rsidRDefault="001865F7" w:rsidP="000D617B">
      <w:pPr>
        <w:pStyle w:val="a"/>
        <w:kinsoku w:val="0"/>
        <w:overflowPunct w:val="0"/>
        <w:spacing w:line="240" w:lineRule="auto"/>
        <w:ind w:leftChars="104"/>
        <w:jc w:val="center"/>
        <w:rPr>
          <w:b/>
          <w:sz w:val="16"/>
          <w:szCs w:val="16"/>
        </w:rPr>
      </w:pPr>
    </w:p>
    <w:p w:rsidR="001865F7" w:rsidRPr="00BA13F4" w:rsidRDefault="001865F7" w:rsidP="000D617B">
      <w:pPr>
        <w:pStyle w:val="a0"/>
        <w:kinsoku w:val="0"/>
        <w:overflowPunct w:val="0"/>
        <w:spacing w:beforeLines="0" w:afterLines="0" w:line="420" w:lineRule="exact"/>
        <w:outlineLvl w:val="0"/>
        <w:rPr>
          <w:rFonts w:ascii="標楷體"/>
          <w:sz w:val="24"/>
          <w:szCs w:val="24"/>
        </w:rPr>
      </w:pPr>
      <w:r w:rsidRPr="00BA13F4">
        <w:rPr>
          <w:rFonts w:ascii="標楷體" w:hAnsi="標楷體" w:hint="eastAsia"/>
          <w:sz w:val="24"/>
          <w:szCs w:val="24"/>
        </w:rPr>
        <w:t>壹、時間﹕</w:t>
      </w:r>
      <w:r w:rsidRPr="00BA13F4">
        <w:rPr>
          <w:rFonts w:ascii="標楷體" w:hAnsi="標楷體"/>
          <w:sz w:val="24"/>
          <w:szCs w:val="24"/>
        </w:rPr>
        <w:t>96</w:t>
      </w:r>
      <w:r w:rsidRPr="00BA13F4">
        <w:rPr>
          <w:rFonts w:ascii="標楷體" w:hAnsi="標楷體" w:hint="eastAsia"/>
          <w:sz w:val="24"/>
          <w:szCs w:val="24"/>
        </w:rPr>
        <w:t>年</w:t>
      </w:r>
      <w:r w:rsidRPr="00BA13F4">
        <w:rPr>
          <w:rFonts w:ascii="標楷體" w:hAnsi="標楷體"/>
          <w:sz w:val="24"/>
          <w:szCs w:val="24"/>
        </w:rPr>
        <w:t>4</w:t>
      </w:r>
      <w:r w:rsidRPr="00BA13F4">
        <w:rPr>
          <w:rFonts w:ascii="標楷體" w:hAnsi="標楷體" w:hint="eastAsia"/>
          <w:sz w:val="24"/>
          <w:szCs w:val="24"/>
        </w:rPr>
        <w:t>月</w:t>
      </w:r>
      <w:r w:rsidRPr="00BA13F4">
        <w:rPr>
          <w:rFonts w:ascii="標楷體" w:hAnsi="標楷體"/>
          <w:sz w:val="24"/>
          <w:szCs w:val="24"/>
        </w:rPr>
        <w:t>27</w:t>
      </w:r>
      <w:r w:rsidRPr="00BA13F4">
        <w:rPr>
          <w:rFonts w:ascii="標楷體" w:hAnsi="標楷體" w:hint="eastAsia"/>
          <w:sz w:val="24"/>
          <w:szCs w:val="24"/>
        </w:rPr>
        <w:t>日（星期</w:t>
      </w:r>
      <w:r w:rsidRPr="00BA13F4">
        <w:rPr>
          <w:rFonts w:ascii="標楷體" w:hAnsi="標楷體"/>
          <w:sz w:val="24"/>
          <w:szCs w:val="24"/>
        </w:rPr>
        <w:t>5</w:t>
      </w:r>
      <w:r w:rsidRPr="00BA13F4">
        <w:rPr>
          <w:rFonts w:ascii="標楷體" w:hAnsi="標楷體" w:hint="eastAsia"/>
          <w:sz w:val="24"/>
          <w:szCs w:val="24"/>
        </w:rPr>
        <w:t>）下午</w:t>
      </w:r>
      <w:r w:rsidRPr="00BA13F4">
        <w:rPr>
          <w:rFonts w:ascii="標楷體" w:hAnsi="標楷體"/>
          <w:sz w:val="24"/>
          <w:szCs w:val="24"/>
        </w:rPr>
        <w:t>2</w:t>
      </w:r>
      <w:r w:rsidRPr="00BA13F4">
        <w:rPr>
          <w:rFonts w:ascii="標楷體" w:hAnsi="標楷體" w:hint="eastAsia"/>
          <w:sz w:val="24"/>
          <w:szCs w:val="24"/>
        </w:rPr>
        <w:t>時</w:t>
      </w:r>
      <w:r w:rsidRPr="00BA13F4">
        <w:rPr>
          <w:rFonts w:ascii="標楷體" w:hAnsi="標楷體"/>
          <w:sz w:val="24"/>
          <w:szCs w:val="24"/>
        </w:rPr>
        <w:t>30</w:t>
      </w:r>
      <w:r w:rsidRPr="00BA13F4">
        <w:rPr>
          <w:rFonts w:ascii="標楷體" w:hAnsi="標楷體" w:hint="eastAsia"/>
          <w:sz w:val="24"/>
          <w:szCs w:val="24"/>
        </w:rPr>
        <w:t>分</w:t>
      </w:r>
    </w:p>
    <w:p w:rsidR="001865F7" w:rsidRPr="00BA13F4" w:rsidRDefault="001865F7" w:rsidP="000D617B">
      <w:pPr>
        <w:pStyle w:val="a0"/>
        <w:kinsoku w:val="0"/>
        <w:overflowPunct w:val="0"/>
        <w:spacing w:beforeLines="0" w:afterLines="0" w:line="420" w:lineRule="exact"/>
        <w:rPr>
          <w:sz w:val="24"/>
          <w:szCs w:val="24"/>
        </w:rPr>
      </w:pPr>
      <w:r w:rsidRPr="00BA13F4">
        <w:rPr>
          <w:rFonts w:hint="eastAsia"/>
          <w:sz w:val="24"/>
          <w:szCs w:val="24"/>
        </w:rPr>
        <w:t>貳、地點：本部</w:t>
      </w:r>
      <w:r w:rsidRPr="00BA13F4">
        <w:rPr>
          <w:sz w:val="24"/>
          <w:szCs w:val="24"/>
        </w:rPr>
        <w:t>2</w:t>
      </w:r>
      <w:r w:rsidRPr="00BA13F4">
        <w:rPr>
          <w:rFonts w:hint="eastAsia"/>
          <w:sz w:val="24"/>
          <w:szCs w:val="24"/>
        </w:rPr>
        <w:t>樓簡報室</w:t>
      </w:r>
      <w:r w:rsidRPr="00BA13F4">
        <w:rPr>
          <w:rFonts w:ascii="標楷體"/>
          <w:sz w:val="24"/>
          <w:szCs w:val="24"/>
        </w:rPr>
        <w:tab/>
      </w:r>
    </w:p>
    <w:p w:rsidR="001865F7" w:rsidRPr="00BA13F4" w:rsidRDefault="001865F7" w:rsidP="000D617B">
      <w:pPr>
        <w:pStyle w:val="a0"/>
        <w:kinsoku w:val="0"/>
        <w:overflowPunct w:val="0"/>
        <w:spacing w:beforeLines="0" w:afterLines="0" w:line="420" w:lineRule="exact"/>
        <w:rPr>
          <w:sz w:val="24"/>
          <w:szCs w:val="24"/>
        </w:rPr>
      </w:pPr>
      <w:r w:rsidRPr="00BA13F4">
        <w:rPr>
          <w:rFonts w:hint="eastAsia"/>
          <w:sz w:val="24"/>
          <w:szCs w:val="24"/>
        </w:rPr>
        <w:t>參、主席：蔡委員兼召集人茂盛</w:t>
      </w:r>
    </w:p>
    <w:p w:rsidR="001865F7" w:rsidRPr="00BA13F4" w:rsidRDefault="001865F7" w:rsidP="000D617B">
      <w:pPr>
        <w:pStyle w:val="a0"/>
        <w:kinsoku w:val="0"/>
        <w:overflowPunct w:val="0"/>
        <w:spacing w:beforeLines="0" w:afterLines="0" w:line="420" w:lineRule="exact"/>
        <w:ind w:left="480" w:hangingChars="200" w:hanging="480"/>
        <w:rPr>
          <w:sz w:val="24"/>
          <w:szCs w:val="24"/>
        </w:rPr>
      </w:pPr>
      <w:r w:rsidRPr="00BA13F4">
        <w:rPr>
          <w:rFonts w:hint="eastAsia"/>
          <w:sz w:val="24"/>
          <w:szCs w:val="24"/>
        </w:rPr>
        <w:t>肆、出席人員：</w:t>
      </w:r>
      <w:r w:rsidRPr="00BA13F4">
        <w:rPr>
          <w:rFonts w:hint="eastAsia"/>
          <w:b w:val="0"/>
          <w:sz w:val="24"/>
          <w:szCs w:val="24"/>
        </w:rPr>
        <w:t>吳委員庚、</w:t>
      </w:r>
      <w:r w:rsidRPr="00BA13F4">
        <w:rPr>
          <w:rFonts w:ascii="標楷體" w:hAnsi="標楷體" w:hint="eastAsia"/>
          <w:b w:val="0"/>
          <w:sz w:val="24"/>
          <w:szCs w:val="24"/>
        </w:rPr>
        <w:t>林委員錫堯、洪委員家殷、胡委員方新、張委員正勝、</w:t>
      </w:r>
      <w:r w:rsidRPr="00BA13F4">
        <w:rPr>
          <w:rFonts w:hint="eastAsia"/>
          <w:b w:val="0"/>
          <w:sz w:val="24"/>
          <w:szCs w:val="24"/>
        </w:rPr>
        <w:t>陳委員明堂、</w:t>
      </w:r>
      <w:r w:rsidRPr="00BA13F4">
        <w:rPr>
          <w:rFonts w:ascii="標楷體" w:hAnsi="標楷體" w:hint="eastAsia"/>
          <w:b w:val="0"/>
          <w:sz w:val="24"/>
          <w:szCs w:val="24"/>
        </w:rPr>
        <w:t>陳委員清秀、</w:t>
      </w:r>
      <w:r w:rsidRPr="00BA13F4">
        <w:rPr>
          <w:rFonts w:hint="eastAsia"/>
          <w:b w:val="0"/>
          <w:sz w:val="24"/>
          <w:szCs w:val="24"/>
        </w:rPr>
        <w:t>曾委員華松</w:t>
      </w:r>
      <w:r w:rsidRPr="00BA13F4">
        <w:rPr>
          <w:rFonts w:hint="eastAsia"/>
          <w:b w:val="0"/>
          <w:bCs/>
          <w:sz w:val="24"/>
          <w:szCs w:val="24"/>
        </w:rPr>
        <w:t>（以上諮詢委員依委員姓氏筆畫列序）</w:t>
      </w:r>
    </w:p>
    <w:p w:rsidR="001865F7" w:rsidRPr="00BA13F4" w:rsidRDefault="001865F7" w:rsidP="000D617B">
      <w:pPr>
        <w:pStyle w:val="a0"/>
        <w:kinsoku w:val="0"/>
        <w:overflowPunct w:val="0"/>
        <w:spacing w:beforeLines="0" w:afterLines="0" w:line="420" w:lineRule="exact"/>
        <w:ind w:left="480" w:hangingChars="200" w:hanging="480"/>
        <w:rPr>
          <w:b w:val="0"/>
          <w:bCs/>
          <w:sz w:val="24"/>
          <w:szCs w:val="24"/>
        </w:rPr>
      </w:pPr>
      <w:r w:rsidRPr="00BA13F4">
        <w:rPr>
          <w:rFonts w:hint="eastAsia"/>
          <w:sz w:val="24"/>
          <w:szCs w:val="24"/>
        </w:rPr>
        <w:t>伍、列席人員：</w:t>
      </w:r>
      <w:r w:rsidRPr="00BA13F4">
        <w:rPr>
          <w:rFonts w:hint="eastAsia"/>
          <w:b w:val="0"/>
          <w:bCs/>
          <w:sz w:val="24"/>
          <w:szCs w:val="24"/>
        </w:rPr>
        <w:t>如後附簽到簿</w:t>
      </w:r>
    </w:p>
    <w:p w:rsidR="001865F7" w:rsidRPr="00BA13F4" w:rsidRDefault="001865F7" w:rsidP="000D617B">
      <w:pPr>
        <w:pStyle w:val="a0"/>
        <w:kinsoku w:val="0"/>
        <w:overflowPunct w:val="0"/>
        <w:spacing w:beforeLines="0" w:afterLines="0" w:line="420" w:lineRule="exact"/>
        <w:ind w:left="480" w:hangingChars="200" w:hanging="480"/>
        <w:rPr>
          <w:sz w:val="24"/>
          <w:szCs w:val="24"/>
        </w:rPr>
      </w:pPr>
      <w:r w:rsidRPr="00BA13F4">
        <w:rPr>
          <w:rFonts w:hint="eastAsia"/>
          <w:sz w:val="24"/>
          <w:szCs w:val="24"/>
        </w:rPr>
        <w:t>陸、討論事項：</w:t>
      </w:r>
    </w:p>
    <w:p w:rsidR="001865F7" w:rsidRPr="00BA13F4" w:rsidRDefault="001865F7" w:rsidP="000D617B">
      <w:pPr>
        <w:kinsoku w:val="0"/>
        <w:overflowPunct w:val="0"/>
        <w:spacing w:line="420" w:lineRule="exact"/>
        <w:ind w:firstLineChars="236" w:firstLine="567"/>
        <w:rPr>
          <w:rFonts w:ascii="標楷體" w:eastAsia="標楷體" w:hAnsi="標楷體"/>
          <w:b/>
          <w:bCs/>
          <w:szCs w:val="24"/>
        </w:rPr>
      </w:pPr>
      <w:r w:rsidRPr="00BA13F4">
        <w:rPr>
          <w:rFonts w:ascii="標楷體" w:eastAsia="標楷體" w:hAnsi="標楷體" w:hint="eastAsia"/>
          <w:b/>
          <w:bCs/>
          <w:szCs w:val="24"/>
        </w:rPr>
        <w:t>一、討論事項：</w:t>
      </w:r>
    </w:p>
    <w:p w:rsidR="001865F7" w:rsidRPr="00BA13F4" w:rsidRDefault="001865F7" w:rsidP="000D617B">
      <w:pPr>
        <w:kinsoku w:val="0"/>
        <w:overflowPunct w:val="0"/>
        <w:spacing w:line="420" w:lineRule="exact"/>
        <w:ind w:leftChars="236" w:left="566" w:firstLineChars="201" w:firstLine="482"/>
        <w:jc w:val="both"/>
        <w:rPr>
          <w:rFonts w:ascii="標楷體" w:eastAsia="標楷體" w:hAnsi="標楷體"/>
          <w:szCs w:val="24"/>
        </w:rPr>
      </w:pPr>
      <w:r w:rsidRPr="00BA13F4">
        <w:rPr>
          <w:rFonts w:ascii="標楷體" w:eastAsia="標楷體" w:hAnsi="標楷體" w:hint="eastAsia"/>
          <w:szCs w:val="24"/>
        </w:rPr>
        <w:t>未成年人依法應履行行政法上之作為義務，因依行政程序法第</w:t>
      </w:r>
      <w:r w:rsidRPr="00BA13F4">
        <w:rPr>
          <w:rFonts w:ascii="標楷體" w:eastAsia="標楷體" w:hAnsi="標楷體"/>
          <w:szCs w:val="24"/>
        </w:rPr>
        <w:t>22</w:t>
      </w:r>
      <w:r w:rsidRPr="00BA13F4">
        <w:rPr>
          <w:rFonts w:ascii="標楷體" w:eastAsia="標楷體" w:hAnsi="標楷體" w:hint="eastAsia"/>
          <w:szCs w:val="24"/>
        </w:rPr>
        <w:t>條規定，不具行政程序行為能力，應由其法定代理人代為行政程序行為而履行行政法上之作為義務。如法定代理人未代為履行該行政法上之作為義務，致該未成年人違反行政法上義務之規定時，該未成年人及其法定代理人，應否受罰？</w:t>
      </w:r>
    </w:p>
    <w:p w:rsidR="001865F7" w:rsidRPr="00BA13F4" w:rsidRDefault="001865F7" w:rsidP="000D617B">
      <w:pPr>
        <w:kinsoku w:val="0"/>
        <w:overflowPunct w:val="0"/>
        <w:spacing w:line="420" w:lineRule="exact"/>
        <w:ind w:firstLineChars="236" w:firstLine="567"/>
        <w:jc w:val="both"/>
        <w:rPr>
          <w:rFonts w:ascii="標楷體" w:eastAsia="標楷體" w:hAnsi="標楷體"/>
          <w:b/>
          <w:bCs/>
          <w:szCs w:val="24"/>
        </w:rPr>
      </w:pPr>
      <w:r w:rsidRPr="00BA13F4">
        <w:rPr>
          <w:rFonts w:ascii="標楷體" w:eastAsia="標楷體" w:hAnsi="標楷體" w:hint="eastAsia"/>
          <w:b/>
          <w:bCs/>
          <w:szCs w:val="24"/>
        </w:rPr>
        <w:t>二、背景說明及問題爭點</w:t>
      </w:r>
    </w:p>
    <w:p w:rsidR="001865F7" w:rsidRPr="00BA13F4" w:rsidRDefault="001865F7" w:rsidP="000D617B">
      <w:pPr>
        <w:kinsoku w:val="0"/>
        <w:overflowPunct w:val="0"/>
        <w:spacing w:line="420" w:lineRule="exact"/>
        <w:ind w:leftChars="236" w:left="566" w:firstLineChars="201" w:firstLine="482"/>
        <w:jc w:val="both"/>
        <w:rPr>
          <w:rFonts w:ascii="標楷體" w:eastAsia="標楷體" w:hAnsi="標楷體"/>
          <w:color w:val="000000"/>
          <w:kern w:val="0"/>
          <w:szCs w:val="24"/>
        </w:rPr>
      </w:pPr>
      <w:r w:rsidRPr="00BA13F4">
        <w:rPr>
          <w:rFonts w:ascii="標楷體" w:eastAsia="標楷體" w:hAnsi="標楷體" w:hint="eastAsia"/>
          <w:szCs w:val="24"/>
        </w:rPr>
        <w:t>按行政法上義務之履行，有須藉由行政程序行為始能完成，行政程序法第</w:t>
      </w:r>
      <w:r w:rsidRPr="00BA13F4">
        <w:rPr>
          <w:rFonts w:ascii="標楷體" w:eastAsia="標楷體" w:hAnsi="標楷體"/>
          <w:szCs w:val="24"/>
        </w:rPr>
        <w:t>22</w:t>
      </w:r>
      <w:r w:rsidRPr="00BA13F4">
        <w:rPr>
          <w:rFonts w:ascii="標楷體" w:eastAsia="標楷體" w:hAnsi="標楷體" w:hint="eastAsia"/>
          <w:szCs w:val="24"/>
        </w:rPr>
        <w:t>條規定：「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有行政程序之行為能力者如下︰一、依民法規定，有行為能力之自然人。二、法人。三、非法人之團體由其代表人或管理人為行政程序行為者。四、行政機關由首長或其代理人、授權之人為行政程序行為者。五、依其他法律規定者。（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1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項）無行政程序行為能力者，應由其法定代理人代為行政程序行為。（第</w:t>
      </w:r>
      <w:r w:rsidRPr="00BA13F4">
        <w:rPr>
          <w:rFonts w:ascii="標楷體" w:eastAsia="標楷體" w:hAnsi="標楷體" w:cs="細明體"/>
          <w:color w:val="000000"/>
          <w:kern w:val="0"/>
          <w:szCs w:val="24"/>
          <w:lang w:val="zh-TW"/>
        </w:rPr>
        <w:t>2</w:t>
      </w:r>
      <w:r w:rsidRPr="00BA13F4">
        <w:rPr>
          <w:rFonts w:ascii="標楷體" w:eastAsia="標楷體" w:hAnsi="標楷體" w:cs="細明體" w:hint="eastAsia"/>
          <w:color w:val="000000"/>
          <w:kern w:val="0"/>
          <w:szCs w:val="24"/>
          <w:lang w:val="zh-TW"/>
        </w:rPr>
        <w:t>項）…</w:t>
      </w:r>
      <w:r w:rsidRPr="00BA13F4">
        <w:rPr>
          <w:rFonts w:ascii="標楷體" w:eastAsia="標楷體" w:hAnsi="標楷體" w:hint="eastAsia"/>
          <w:szCs w:val="24"/>
        </w:rPr>
        <w:t>」未成年人所負之行政法上作為義務，如係應由法定代理人代為履行，因法定代理人未代為履行該行政法上之作為義務，以致該未成年人違反行政法上義務之規定，例如：遺產及贈與稅法規定，應申報遺產稅之未成年人，因法定代理人未代為申報時；又如未成年人取得不動產所有權，法定代理人未申報契稅等情，未成年人可能因欠缺責任能力，或欠缺故意或過失，而免於處罰。惟該違反行政法上義務事實之發生，肇因於其法定代理人未依法代為履行法定義務行為所致，此時，該未成年人及其法定代理人是否應受處罰，不無疑義。</w:t>
      </w:r>
    </w:p>
    <w:p w:rsidR="001865F7" w:rsidRPr="00BA13F4" w:rsidRDefault="001865F7" w:rsidP="000D617B">
      <w:pPr>
        <w:kinsoku w:val="0"/>
        <w:overflowPunct w:val="0"/>
        <w:spacing w:line="420" w:lineRule="exact"/>
        <w:ind w:leftChars="236" w:left="1046" w:hangingChars="200" w:hanging="480"/>
        <w:jc w:val="both"/>
        <w:rPr>
          <w:rFonts w:ascii="標楷體" w:eastAsia="標楷體" w:hAnsi="標楷體"/>
          <w:b/>
          <w:bCs/>
          <w:szCs w:val="24"/>
        </w:rPr>
      </w:pPr>
      <w:r w:rsidRPr="00BA13F4">
        <w:rPr>
          <w:rFonts w:ascii="標楷體" w:eastAsia="標楷體" w:hAnsi="標楷體" w:hint="eastAsia"/>
          <w:b/>
          <w:bCs/>
          <w:szCs w:val="24"/>
        </w:rPr>
        <w:t>三、法務部法律事務司初步研析意見：</w:t>
      </w:r>
    </w:p>
    <w:p w:rsidR="001865F7" w:rsidRPr="00BA13F4" w:rsidRDefault="001865F7" w:rsidP="000D617B">
      <w:pPr>
        <w:kinsoku w:val="0"/>
        <w:overflowPunct w:val="0"/>
        <w:spacing w:line="420" w:lineRule="exact"/>
        <w:ind w:leftChars="232" w:left="557"/>
        <w:jc w:val="both"/>
        <w:rPr>
          <w:rFonts w:ascii="標楷體" w:eastAsia="標楷體" w:hAnsi="標楷體"/>
          <w:bCs/>
          <w:szCs w:val="24"/>
        </w:rPr>
      </w:pPr>
      <w:r w:rsidRPr="00BA13F4">
        <w:rPr>
          <w:rFonts w:ascii="標楷體" w:eastAsia="標楷體" w:hAnsi="標楷體" w:hint="eastAsia"/>
          <w:bCs/>
          <w:szCs w:val="24"/>
        </w:rPr>
        <w:t>茲依未成年人及法定代理人之責任分別探討之。</w:t>
      </w:r>
    </w:p>
    <w:p w:rsidR="001865F7" w:rsidRPr="00BA13F4" w:rsidRDefault="001865F7" w:rsidP="000D617B">
      <w:pPr>
        <w:kinsoku w:val="0"/>
        <w:overflowPunct w:val="0"/>
        <w:autoSpaceDE w:val="0"/>
        <w:autoSpaceDN w:val="0"/>
        <w:adjustRightInd w:val="0"/>
        <w:spacing w:line="420" w:lineRule="exact"/>
        <w:ind w:firstLineChars="236" w:firstLine="567"/>
        <w:jc w:val="both"/>
        <w:rPr>
          <w:rFonts w:ascii="標楷體" w:eastAsia="標楷體" w:hAnsi="標楷體"/>
          <w:b/>
          <w:bCs/>
          <w:szCs w:val="24"/>
        </w:rPr>
      </w:pPr>
      <w:r w:rsidRPr="00BA13F4">
        <w:rPr>
          <w:rFonts w:ascii="標楷體" w:eastAsia="標楷體" w:hAnsi="標楷體"/>
          <w:b/>
          <w:bCs/>
          <w:szCs w:val="24"/>
        </w:rPr>
        <w:t>(</w:t>
      </w:r>
      <w:r w:rsidRPr="00BA13F4">
        <w:rPr>
          <w:rFonts w:ascii="標楷體" w:eastAsia="標楷體" w:hAnsi="標楷體" w:hint="eastAsia"/>
          <w:b/>
          <w:bCs/>
          <w:szCs w:val="24"/>
        </w:rPr>
        <w:t>一</w:t>
      </w:r>
      <w:r w:rsidRPr="00BA13F4">
        <w:rPr>
          <w:rFonts w:ascii="標楷體" w:eastAsia="標楷體" w:hAnsi="標楷體"/>
          <w:b/>
          <w:bCs/>
          <w:szCs w:val="24"/>
        </w:rPr>
        <w:t>)</w:t>
      </w:r>
      <w:r w:rsidRPr="00BA13F4">
        <w:rPr>
          <w:rFonts w:ascii="標楷體" w:eastAsia="標楷體" w:hAnsi="標楷體" w:hint="eastAsia"/>
          <w:b/>
          <w:bCs/>
          <w:szCs w:val="24"/>
        </w:rPr>
        <w:t>未成年人之責任：</w:t>
      </w:r>
    </w:p>
    <w:p w:rsidR="001865F7" w:rsidRPr="00BA13F4" w:rsidRDefault="001865F7" w:rsidP="000D617B">
      <w:pPr>
        <w:kinsoku w:val="0"/>
        <w:overflowPunct w:val="0"/>
        <w:spacing w:line="420" w:lineRule="exact"/>
        <w:ind w:leftChars="297" w:left="713" w:firstLineChars="201" w:firstLine="482"/>
        <w:jc w:val="both"/>
        <w:rPr>
          <w:rFonts w:ascii="標楷體" w:eastAsia="標楷體" w:hAnsi="標楷體"/>
          <w:bCs/>
          <w:szCs w:val="24"/>
        </w:rPr>
      </w:pPr>
      <w:r w:rsidRPr="00BA13F4">
        <w:rPr>
          <w:rFonts w:ascii="標楷體" w:eastAsia="標楷體" w:hAnsi="標楷體" w:hint="eastAsia"/>
          <w:bCs/>
          <w:szCs w:val="24"/>
        </w:rPr>
        <w:t>未滿</w:t>
      </w:r>
      <w:r w:rsidRPr="00BA13F4">
        <w:rPr>
          <w:rFonts w:ascii="標楷體" w:eastAsia="標楷體" w:hAnsi="標楷體"/>
          <w:bCs/>
          <w:szCs w:val="24"/>
        </w:rPr>
        <w:t>14</w:t>
      </w:r>
      <w:r w:rsidRPr="00BA13F4">
        <w:rPr>
          <w:rFonts w:ascii="標楷體" w:eastAsia="標楷體" w:hAnsi="標楷體" w:hint="eastAsia"/>
          <w:bCs/>
          <w:szCs w:val="24"/>
        </w:rPr>
        <w:t>歲之人，除法律有特別規定外，因欠缺責任能力，不予處罰。</w:t>
      </w:r>
      <w:r w:rsidRPr="00BA13F4">
        <w:rPr>
          <w:rFonts w:ascii="標楷體" w:eastAsia="標楷體" w:hAnsi="標楷體"/>
          <w:bCs/>
          <w:szCs w:val="24"/>
        </w:rPr>
        <w:t>14</w:t>
      </w:r>
      <w:r w:rsidRPr="00BA13F4">
        <w:rPr>
          <w:rFonts w:ascii="標楷體" w:eastAsia="標楷體" w:hAnsi="標楷體" w:hint="eastAsia"/>
          <w:bCs/>
          <w:szCs w:val="24"/>
        </w:rPr>
        <w:t>歲以上之未成年人部分是否應予處罰，容有下列見解：</w:t>
      </w:r>
    </w:p>
    <w:p w:rsidR="001865F7" w:rsidRPr="00BA13F4" w:rsidRDefault="001865F7" w:rsidP="000D617B">
      <w:pPr>
        <w:kinsoku w:val="0"/>
        <w:overflowPunct w:val="0"/>
        <w:autoSpaceDE w:val="0"/>
        <w:autoSpaceDN w:val="0"/>
        <w:adjustRightInd w:val="0"/>
        <w:spacing w:line="420" w:lineRule="exact"/>
        <w:ind w:firstLineChars="236" w:firstLine="567"/>
        <w:jc w:val="both"/>
        <w:rPr>
          <w:rFonts w:ascii="標楷體" w:eastAsia="標楷體" w:hAnsi="標楷體"/>
          <w:b/>
          <w:bCs/>
          <w:szCs w:val="24"/>
        </w:rPr>
      </w:pPr>
      <w:r w:rsidRPr="00BA13F4">
        <w:rPr>
          <w:rFonts w:ascii="標楷體" w:eastAsia="標楷體" w:hAnsi="標楷體" w:hint="eastAsia"/>
          <w:b/>
          <w:bCs/>
          <w:szCs w:val="24"/>
        </w:rPr>
        <w:t>甲說：法定代理人有故意或過失者，其效果歸屬於本人</w:t>
      </w:r>
    </w:p>
    <w:p w:rsidR="001865F7" w:rsidRPr="00BA13F4" w:rsidRDefault="001865F7" w:rsidP="000D617B">
      <w:pPr>
        <w:kinsoku w:val="0"/>
        <w:overflowPunct w:val="0"/>
        <w:autoSpaceDE w:val="0"/>
        <w:autoSpaceDN w:val="0"/>
        <w:adjustRightInd w:val="0"/>
        <w:spacing w:line="420" w:lineRule="exact"/>
        <w:ind w:firstLineChars="236" w:firstLine="566"/>
        <w:jc w:val="both"/>
        <w:rPr>
          <w:rFonts w:ascii="標楷體" w:eastAsia="標楷體" w:hAnsi="標楷體"/>
          <w:szCs w:val="24"/>
        </w:rPr>
      </w:pPr>
      <w:r w:rsidRPr="00BA13F4">
        <w:rPr>
          <w:rFonts w:ascii="標楷體" w:eastAsia="標楷體" w:hAnsi="標楷體" w:hint="eastAsia"/>
          <w:szCs w:val="24"/>
        </w:rPr>
        <w:t>【理由】</w:t>
      </w:r>
    </w:p>
    <w:p w:rsidR="001865F7" w:rsidRPr="00BA13F4" w:rsidRDefault="001865F7" w:rsidP="000D617B">
      <w:pPr>
        <w:pStyle w:val="HTMLPreformatted"/>
        <w:spacing w:line="420" w:lineRule="exact"/>
        <w:ind w:leftChars="236" w:left="566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color w:val="000000"/>
          <w:sz w:val="24"/>
          <w:szCs w:val="24"/>
          <w:lang w:val="zh-TW"/>
        </w:rPr>
        <w:t xml:space="preserve">     </w:t>
      </w:r>
      <w:r w:rsidRPr="00BA13F4">
        <w:rPr>
          <w:rFonts w:ascii="標楷體" w:eastAsia="標楷體" w:hAnsi="標楷體" w:hint="eastAsia"/>
          <w:color w:val="000000"/>
          <w:sz w:val="24"/>
          <w:szCs w:val="24"/>
          <w:lang w:val="zh-TW"/>
        </w:rPr>
        <w:t>代理人於</w:t>
      </w:r>
      <w:r w:rsidRPr="00BA13F4">
        <w:rPr>
          <w:rFonts w:ascii="標楷體" w:eastAsia="標楷體" w:hAnsi="標楷體" w:hint="eastAsia"/>
          <w:sz w:val="24"/>
          <w:szCs w:val="24"/>
        </w:rPr>
        <w:t>代理</w:t>
      </w:r>
      <w:r w:rsidRPr="00BA13F4">
        <w:rPr>
          <w:rFonts w:ascii="標楷體" w:eastAsia="標楷體" w:hAnsi="標楷體" w:hint="eastAsia"/>
          <w:color w:val="000000"/>
          <w:sz w:val="24"/>
          <w:szCs w:val="24"/>
          <w:lang w:val="zh-TW"/>
        </w:rPr>
        <w:t>權限內所為及所受之意思表示，直接對本人發生效力。是以，</w:t>
      </w:r>
      <w:r w:rsidRPr="00BA13F4">
        <w:rPr>
          <w:rFonts w:ascii="標楷體" w:eastAsia="標楷體" w:hAnsi="標楷體" w:hint="eastAsia"/>
          <w:sz w:val="24"/>
          <w:szCs w:val="24"/>
        </w:rPr>
        <w:t>法定代理人</w:t>
      </w:r>
      <w:r w:rsidRPr="00BA13F4">
        <w:rPr>
          <w:rFonts w:ascii="標楷體" w:eastAsia="標楷體" w:hAnsi="標楷體" w:hint="eastAsia"/>
          <w:color w:val="000000"/>
          <w:sz w:val="24"/>
          <w:szCs w:val="24"/>
          <w:lang w:val="zh-TW"/>
        </w:rPr>
        <w:t>因</w:t>
      </w:r>
      <w:r w:rsidRPr="00BA13F4">
        <w:rPr>
          <w:rFonts w:ascii="標楷體" w:eastAsia="標楷體" w:hAnsi="標楷體" w:hint="eastAsia"/>
          <w:sz w:val="24"/>
          <w:szCs w:val="24"/>
        </w:rPr>
        <w:t>故意或過失未代理未成年人履行行政法上義務之行為，以致違反行政法上義務，該違反義務之法律效果應歸屬於本人（未成年人），當然視為該未成年人自己之故意或過失（最高行政法院</w:t>
      </w:r>
      <w:r w:rsidRPr="00BA13F4">
        <w:rPr>
          <w:rFonts w:ascii="標楷體" w:eastAsia="標楷體" w:hAnsi="標楷體"/>
          <w:sz w:val="24"/>
          <w:szCs w:val="24"/>
        </w:rPr>
        <w:t>95</w:t>
      </w:r>
      <w:r w:rsidRPr="00BA13F4">
        <w:rPr>
          <w:rFonts w:ascii="標楷體" w:eastAsia="標楷體" w:hAnsi="標楷體" w:hint="eastAsia"/>
          <w:sz w:val="24"/>
          <w:szCs w:val="24"/>
        </w:rPr>
        <w:t>年判字第</w:t>
      </w:r>
      <w:r w:rsidRPr="00BA13F4">
        <w:rPr>
          <w:rFonts w:ascii="標楷體" w:eastAsia="標楷體" w:hAnsi="標楷體"/>
          <w:sz w:val="24"/>
          <w:szCs w:val="24"/>
        </w:rPr>
        <w:t>1744</w:t>
      </w:r>
      <w:r w:rsidRPr="00BA13F4">
        <w:rPr>
          <w:rFonts w:ascii="標楷體" w:eastAsia="標楷體" w:hAnsi="標楷體" w:hint="eastAsia"/>
          <w:sz w:val="24"/>
          <w:szCs w:val="24"/>
        </w:rPr>
        <w:t>號判決：「而行政法上之義務人，就其義務之違反，又常是由其代表人、受僱人、代理人或其他使用人為其所為，故關於此等行政法上義務人，其違反行政法上義務行為主觀責任條件之認定，本於同一法理，該違反行政法上義務之行為，既為其代表人、受僱人、代理人或其他使用人為其所為，不僅該行為之效力應及於該義務人本身，其代表人、受僱人、代理人或其他使用人之故意或過失，亦應視同為行政法上義務人之故意或過失。」（如附件），於其他處罰要件具備而無免責事由下，自應受罰）。</w:t>
      </w:r>
    </w:p>
    <w:p w:rsidR="001865F7" w:rsidRPr="00BA13F4" w:rsidRDefault="001865F7" w:rsidP="000D617B">
      <w:pPr>
        <w:kinsoku w:val="0"/>
        <w:overflowPunct w:val="0"/>
        <w:autoSpaceDE w:val="0"/>
        <w:autoSpaceDN w:val="0"/>
        <w:adjustRightInd w:val="0"/>
        <w:spacing w:line="420" w:lineRule="exact"/>
        <w:ind w:leftChars="235" w:left="1274" w:hanging="710"/>
        <w:jc w:val="both"/>
        <w:rPr>
          <w:rFonts w:ascii="標楷體" w:eastAsia="標楷體" w:hAnsi="標楷體"/>
          <w:b/>
          <w:bCs/>
          <w:szCs w:val="24"/>
        </w:rPr>
      </w:pPr>
      <w:r w:rsidRPr="00BA13F4">
        <w:rPr>
          <w:rFonts w:ascii="標楷體" w:eastAsia="標楷體" w:hAnsi="標楷體" w:hint="eastAsia"/>
          <w:b/>
          <w:bCs/>
          <w:szCs w:val="24"/>
        </w:rPr>
        <w:t>乙說：法定代理人之故意或過失，非未成年人之故意或過失，故不處罰未成年人</w:t>
      </w:r>
    </w:p>
    <w:p w:rsidR="001865F7" w:rsidRPr="00BA13F4" w:rsidRDefault="001865F7" w:rsidP="000D617B">
      <w:pPr>
        <w:kinsoku w:val="0"/>
        <w:overflowPunct w:val="0"/>
        <w:autoSpaceDE w:val="0"/>
        <w:autoSpaceDN w:val="0"/>
        <w:adjustRightInd w:val="0"/>
        <w:spacing w:line="420" w:lineRule="exact"/>
        <w:ind w:firstLineChars="236" w:firstLine="566"/>
        <w:jc w:val="both"/>
        <w:rPr>
          <w:rFonts w:ascii="標楷體" w:eastAsia="標楷體" w:hAnsi="標楷體"/>
          <w:szCs w:val="24"/>
        </w:rPr>
      </w:pPr>
      <w:r w:rsidRPr="00BA13F4">
        <w:rPr>
          <w:rFonts w:ascii="標楷體" w:eastAsia="標楷體" w:hAnsi="標楷體" w:hint="eastAsia"/>
          <w:szCs w:val="24"/>
        </w:rPr>
        <w:t>【理由】</w:t>
      </w:r>
    </w:p>
    <w:p w:rsidR="001865F7" w:rsidRPr="00D85A6F" w:rsidRDefault="001865F7" w:rsidP="000D617B">
      <w:pPr>
        <w:pStyle w:val="HTMLPreformatted"/>
        <w:spacing w:line="420" w:lineRule="exact"/>
        <w:ind w:leftChars="236" w:left="566" w:firstLine="1"/>
        <w:rPr>
          <w:rFonts w:ascii="標楷體" w:eastAsia="標楷體" w:hAnsi="標楷體"/>
          <w:color w:val="000000"/>
          <w:sz w:val="24"/>
          <w:szCs w:val="24"/>
          <w:lang w:val="zh-TW"/>
        </w:rPr>
      </w:pPr>
      <w:r>
        <w:rPr>
          <w:rFonts w:ascii="標楷體" w:eastAsia="標楷體" w:hAnsi="標楷體"/>
          <w:color w:val="000000"/>
          <w:sz w:val="24"/>
          <w:szCs w:val="24"/>
          <w:lang w:val="zh-TW"/>
        </w:rPr>
        <w:t xml:space="preserve">    </w:t>
      </w:r>
      <w:r w:rsidRPr="00D85A6F">
        <w:rPr>
          <w:rFonts w:ascii="標楷體" w:eastAsia="標楷體" w:hAnsi="標楷體" w:hint="eastAsia"/>
          <w:color w:val="000000"/>
          <w:sz w:val="24"/>
          <w:szCs w:val="24"/>
          <w:lang w:val="zh-TW"/>
        </w:rPr>
        <w:t>未成年人之法定代理人之產生非由未成年人自由意志選擇，法定代理人因故意或過失未代理未成年人履行行政法上義務之行為，以致違反行政法上義務，該法定代理人之故意或過失，實究非未成年人之故意或過失，未成年人不應承擔法定代理人之故意或過失；且因未成年人欠缺行政程序行為能力，不能獨自有效為行政程序行為而完成行政法上義務，該未成年人亦無期待可能性，自不應予以處罰。至於其法定代理人應否處罰係屬另事。</w:t>
      </w:r>
    </w:p>
    <w:p w:rsidR="001865F7" w:rsidRPr="00BA13F4" w:rsidRDefault="001865F7" w:rsidP="000D617B">
      <w:pPr>
        <w:kinsoku w:val="0"/>
        <w:overflowPunct w:val="0"/>
        <w:autoSpaceDE w:val="0"/>
        <w:autoSpaceDN w:val="0"/>
        <w:adjustRightInd w:val="0"/>
        <w:spacing w:line="420" w:lineRule="exact"/>
        <w:ind w:firstLineChars="236" w:firstLine="567"/>
        <w:jc w:val="both"/>
        <w:rPr>
          <w:rFonts w:ascii="標楷體" w:eastAsia="標楷體" w:hAnsi="標楷體"/>
          <w:b/>
          <w:bCs/>
          <w:szCs w:val="24"/>
        </w:rPr>
      </w:pPr>
      <w:r w:rsidRPr="00BA13F4">
        <w:rPr>
          <w:rFonts w:ascii="標楷體" w:eastAsia="標楷體" w:hAnsi="標楷體" w:hint="eastAsia"/>
          <w:b/>
          <w:bCs/>
          <w:szCs w:val="24"/>
        </w:rPr>
        <w:t>丙說：仍應視未成年人有無故意或過失而定</w:t>
      </w:r>
    </w:p>
    <w:p w:rsidR="001865F7" w:rsidRPr="00BA13F4" w:rsidRDefault="001865F7" w:rsidP="000D617B">
      <w:pPr>
        <w:kinsoku w:val="0"/>
        <w:overflowPunct w:val="0"/>
        <w:autoSpaceDE w:val="0"/>
        <w:autoSpaceDN w:val="0"/>
        <w:adjustRightInd w:val="0"/>
        <w:spacing w:line="420" w:lineRule="exact"/>
        <w:ind w:firstLineChars="236" w:firstLine="566"/>
        <w:jc w:val="both"/>
        <w:rPr>
          <w:rFonts w:ascii="標楷體" w:eastAsia="標楷體" w:hAnsi="標楷體"/>
          <w:b/>
          <w:bCs/>
          <w:szCs w:val="24"/>
        </w:rPr>
      </w:pPr>
      <w:r w:rsidRPr="00BA13F4">
        <w:rPr>
          <w:rFonts w:ascii="標楷體" w:eastAsia="標楷體" w:hAnsi="標楷體" w:hint="eastAsia"/>
          <w:szCs w:val="24"/>
        </w:rPr>
        <w:t>【理由】</w:t>
      </w:r>
    </w:p>
    <w:p w:rsidR="001865F7" w:rsidRPr="00BA13F4" w:rsidRDefault="001865F7" w:rsidP="000D617B">
      <w:pPr>
        <w:pStyle w:val="HTMLPreformatted"/>
        <w:spacing w:line="420" w:lineRule="exact"/>
        <w:ind w:leftChars="236" w:left="566" w:firstLine="568"/>
        <w:rPr>
          <w:rFonts w:ascii="標楷體" w:eastAsia="標楷體" w:hAnsi="標楷體"/>
          <w:bCs/>
          <w:szCs w:val="24"/>
        </w:rPr>
      </w:pPr>
      <w:r w:rsidRPr="00D85A6F">
        <w:rPr>
          <w:rFonts w:ascii="標楷體" w:eastAsia="標楷體" w:hAnsi="標楷體" w:hint="eastAsia"/>
          <w:color w:val="000000"/>
          <w:sz w:val="24"/>
          <w:szCs w:val="24"/>
          <w:lang w:val="zh-TW"/>
        </w:rPr>
        <w:t>雖依行政程序法第</w:t>
      </w:r>
      <w:r w:rsidRPr="00D85A6F">
        <w:rPr>
          <w:rFonts w:ascii="標楷體" w:eastAsia="標楷體" w:hAnsi="標楷體"/>
          <w:color w:val="000000"/>
          <w:sz w:val="24"/>
          <w:szCs w:val="24"/>
          <w:lang w:val="zh-TW"/>
        </w:rPr>
        <w:t>22</w:t>
      </w:r>
      <w:r w:rsidRPr="00D85A6F">
        <w:rPr>
          <w:rFonts w:ascii="標楷體" w:eastAsia="標楷體" w:hAnsi="標楷體" w:hint="eastAsia"/>
          <w:color w:val="000000"/>
          <w:sz w:val="24"/>
          <w:szCs w:val="24"/>
          <w:lang w:val="zh-TW"/>
        </w:rPr>
        <w:t>條規定，不具行政程序能力之未成年人應由法定代理人代為行政程序行為，惟未成年人之注意義務仍不因此而免除，對於法定代理人有無完成代理行為，仍有注意義務，因此，對其注意義務如有故意或過失，或有與法定代理人共同違法之情形（行政罰法第</w:t>
      </w:r>
      <w:r w:rsidRPr="00D85A6F">
        <w:rPr>
          <w:rFonts w:ascii="標楷體" w:eastAsia="標楷體" w:hAnsi="標楷體"/>
          <w:color w:val="000000"/>
          <w:sz w:val="24"/>
          <w:szCs w:val="24"/>
          <w:lang w:val="zh-TW"/>
        </w:rPr>
        <w:t>14</w:t>
      </w:r>
      <w:r>
        <w:rPr>
          <w:rFonts w:ascii="標楷體" w:eastAsia="標楷體" w:hAnsi="標楷體" w:hint="eastAsia"/>
          <w:color w:val="000000"/>
          <w:sz w:val="24"/>
          <w:szCs w:val="24"/>
          <w:lang w:val="zh-TW"/>
        </w:rPr>
        <w:t>條），仍應予處罰，惟有賴事實認定之。</w:t>
      </w:r>
    </w:p>
    <w:p w:rsidR="001865F7" w:rsidRPr="00BA13F4" w:rsidRDefault="001865F7" w:rsidP="000D617B">
      <w:pPr>
        <w:kinsoku w:val="0"/>
        <w:overflowPunct w:val="0"/>
        <w:autoSpaceDE w:val="0"/>
        <w:autoSpaceDN w:val="0"/>
        <w:adjustRightInd w:val="0"/>
        <w:spacing w:line="420" w:lineRule="exact"/>
        <w:ind w:firstLineChars="236" w:firstLine="567"/>
        <w:jc w:val="both"/>
        <w:rPr>
          <w:rFonts w:ascii="標楷體" w:eastAsia="標楷體" w:hAnsi="標楷體"/>
          <w:b/>
          <w:bCs/>
          <w:szCs w:val="24"/>
        </w:rPr>
      </w:pPr>
      <w:r w:rsidRPr="00BA13F4">
        <w:rPr>
          <w:rFonts w:ascii="標楷體" w:eastAsia="標楷體" w:hAnsi="標楷體" w:hint="eastAsia"/>
          <w:b/>
          <w:bCs/>
          <w:szCs w:val="24"/>
        </w:rPr>
        <w:t>（二）法定代理人部分：</w:t>
      </w:r>
    </w:p>
    <w:p w:rsidR="001865F7" w:rsidRPr="00BA13F4" w:rsidRDefault="001865F7" w:rsidP="000D617B">
      <w:pPr>
        <w:kinsoku w:val="0"/>
        <w:overflowPunct w:val="0"/>
        <w:autoSpaceDE w:val="0"/>
        <w:autoSpaceDN w:val="0"/>
        <w:adjustRightInd w:val="0"/>
        <w:spacing w:line="420" w:lineRule="exact"/>
        <w:ind w:firstLineChars="236" w:firstLine="567"/>
        <w:jc w:val="both"/>
        <w:rPr>
          <w:rFonts w:ascii="標楷體" w:eastAsia="標楷體" w:hAnsi="標楷體"/>
          <w:b/>
          <w:bCs/>
          <w:szCs w:val="24"/>
        </w:rPr>
      </w:pPr>
      <w:r w:rsidRPr="00BA13F4">
        <w:rPr>
          <w:rFonts w:ascii="標楷體" w:eastAsia="標楷體" w:hAnsi="標楷體" w:hint="eastAsia"/>
          <w:b/>
          <w:bCs/>
          <w:szCs w:val="24"/>
        </w:rPr>
        <w:t>甲說：依行政罰法第</w:t>
      </w:r>
      <w:r w:rsidRPr="00BA13F4">
        <w:rPr>
          <w:rFonts w:ascii="標楷體" w:eastAsia="標楷體" w:hAnsi="標楷體"/>
          <w:b/>
          <w:bCs/>
          <w:szCs w:val="24"/>
        </w:rPr>
        <w:t>10</w:t>
      </w:r>
      <w:r w:rsidRPr="00BA13F4">
        <w:rPr>
          <w:rFonts w:ascii="標楷體" w:eastAsia="標楷體" w:hAnsi="標楷體" w:hint="eastAsia"/>
          <w:b/>
          <w:bCs/>
          <w:szCs w:val="24"/>
        </w:rPr>
        <w:t>條規定個案判斷處罰法定代理人</w:t>
      </w:r>
    </w:p>
    <w:p w:rsidR="001865F7" w:rsidRPr="00BA13F4" w:rsidRDefault="001865F7" w:rsidP="000D617B">
      <w:pPr>
        <w:kinsoku w:val="0"/>
        <w:overflowPunct w:val="0"/>
        <w:autoSpaceDE w:val="0"/>
        <w:autoSpaceDN w:val="0"/>
        <w:adjustRightInd w:val="0"/>
        <w:spacing w:line="420" w:lineRule="exact"/>
        <w:ind w:firstLineChars="236" w:firstLine="566"/>
        <w:jc w:val="both"/>
        <w:rPr>
          <w:rFonts w:ascii="標楷體" w:eastAsia="標楷體" w:hAnsi="標楷體"/>
          <w:szCs w:val="24"/>
        </w:rPr>
      </w:pPr>
      <w:r w:rsidRPr="00BA13F4">
        <w:rPr>
          <w:rFonts w:ascii="標楷體" w:eastAsia="標楷體" w:hAnsi="標楷體" w:hint="eastAsia"/>
          <w:szCs w:val="24"/>
        </w:rPr>
        <w:t>【理由】</w:t>
      </w:r>
    </w:p>
    <w:p w:rsidR="001865F7" w:rsidRPr="00D85A6F" w:rsidRDefault="001865F7" w:rsidP="000D617B">
      <w:pPr>
        <w:pStyle w:val="HTMLPreformatted"/>
        <w:spacing w:line="420" w:lineRule="exact"/>
        <w:ind w:leftChars="236" w:left="566" w:firstLine="568"/>
        <w:rPr>
          <w:rFonts w:ascii="標楷體" w:eastAsia="標楷體" w:hAnsi="標楷體"/>
          <w:color w:val="000000"/>
          <w:sz w:val="24"/>
          <w:szCs w:val="24"/>
          <w:lang w:val="zh-TW"/>
        </w:rPr>
      </w:pPr>
      <w:r w:rsidRPr="00D85A6F">
        <w:rPr>
          <w:rFonts w:ascii="標楷體" w:eastAsia="標楷體" w:hAnsi="標楷體" w:hint="eastAsia"/>
          <w:color w:val="000000"/>
          <w:sz w:val="24"/>
          <w:szCs w:val="24"/>
          <w:lang w:val="zh-TW"/>
        </w:rPr>
        <w:t>法定代理人基於保護、教養、監護與照顧未成年人之概括義務，對於未成年人之行政法上義務，自應督促、協助或代為履行，以防止其違反行政法上義務事實之發生，倘法定代理人因故意或過失應防止而未防止，而與因積極行為發生事實者相同，自應依行政罰法第</w:t>
      </w:r>
      <w:r w:rsidRPr="00D85A6F">
        <w:rPr>
          <w:rFonts w:ascii="標楷體" w:eastAsia="標楷體" w:hAnsi="標楷體"/>
          <w:color w:val="000000"/>
          <w:sz w:val="24"/>
          <w:szCs w:val="24"/>
          <w:lang w:val="zh-TW"/>
        </w:rPr>
        <w:t>10</w:t>
      </w:r>
      <w:r w:rsidRPr="00D85A6F">
        <w:rPr>
          <w:rFonts w:ascii="標楷體" w:eastAsia="標楷體" w:hAnsi="標楷體" w:hint="eastAsia"/>
          <w:color w:val="000000"/>
          <w:sz w:val="24"/>
          <w:szCs w:val="24"/>
          <w:lang w:val="zh-TW"/>
        </w:rPr>
        <w:t>條第</w:t>
      </w:r>
      <w:r w:rsidRPr="00D85A6F">
        <w:rPr>
          <w:rFonts w:ascii="標楷體" w:eastAsia="標楷體" w:hAnsi="標楷體"/>
          <w:color w:val="000000"/>
          <w:sz w:val="24"/>
          <w:szCs w:val="24"/>
          <w:lang w:val="zh-TW"/>
        </w:rPr>
        <w:t>1</w:t>
      </w:r>
      <w:r w:rsidRPr="00D85A6F">
        <w:rPr>
          <w:rFonts w:ascii="標楷體" w:eastAsia="標楷體" w:hAnsi="標楷體" w:hint="eastAsia"/>
          <w:color w:val="000000"/>
          <w:sz w:val="24"/>
          <w:szCs w:val="24"/>
          <w:lang w:val="zh-TW"/>
        </w:rPr>
        <w:t>項規定對該法定代理人予以處罰。</w:t>
      </w:r>
    </w:p>
    <w:p w:rsidR="001865F7" w:rsidRPr="00BA13F4" w:rsidRDefault="001865F7" w:rsidP="000D617B">
      <w:pPr>
        <w:kinsoku w:val="0"/>
        <w:overflowPunct w:val="0"/>
        <w:autoSpaceDE w:val="0"/>
        <w:autoSpaceDN w:val="0"/>
        <w:adjustRightInd w:val="0"/>
        <w:spacing w:line="420" w:lineRule="exact"/>
        <w:ind w:firstLineChars="236" w:firstLine="567"/>
        <w:jc w:val="both"/>
        <w:rPr>
          <w:rFonts w:ascii="標楷體" w:eastAsia="標楷體" w:hAnsi="標楷體"/>
          <w:b/>
          <w:bCs/>
          <w:szCs w:val="24"/>
        </w:rPr>
      </w:pPr>
      <w:r w:rsidRPr="00BA13F4">
        <w:rPr>
          <w:rFonts w:ascii="標楷體" w:eastAsia="標楷體" w:hAnsi="標楷體" w:hint="eastAsia"/>
          <w:b/>
          <w:bCs/>
          <w:szCs w:val="24"/>
        </w:rPr>
        <w:t>乙說：除</w:t>
      </w:r>
      <w:r w:rsidRPr="00BA13F4">
        <w:rPr>
          <w:rFonts w:ascii="標楷體" w:eastAsia="標楷體" w:hAnsi="標楷體" w:hint="eastAsia"/>
          <w:b/>
          <w:szCs w:val="24"/>
        </w:rPr>
        <w:t>構成共同違法或</w:t>
      </w:r>
      <w:r w:rsidRPr="00BA13F4">
        <w:rPr>
          <w:rFonts w:ascii="標楷體" w:eastAsia="標楷體" w:hAnsi="標楷體" w:hint="eastAsia"/>
          <w:b/>
          <w:bCs/>
          <w:szCs w:val="24"/>
        </w:rPr>
        <w:t>各該法律有特別規定外，不得處罰</w:t>
      </w:r>
    </w:p>
    <w:p w:rsidR="001865F7" w:rsidRPr="00BA13F4" w:rsidRDefault="001865F7" w:rsidP="000D617B">
      <w:pPr>
        <w:kinsoku w:val="0"/>
        <w:overflowPunct w:val="0"/>
        <w:autoSpaceDE w:val="0"/>
        <w:autoSpaceDN w:val="0"/>
        <w:adjustRightInd w:val="0"/>
        <w:spacing w:line="420" w:lineRule="exact"/>
        <w:ind w:firstLineChars="236" w:firstLine="566"/>
        <w:jc w:val="both"/>
        <w:rPr>
          <w:rFonts w:ascii="標楷體" w:eastAsia="標楷體" w:hAnsi="標楷體"/>
          <w:szCs w:val="24"/>
        </w:rPr>
      </w:pPr>
      <w:r w:rsidRPr="00BA13F4">
        <w:rPr>
          <w:rFonts w:ascii="標楷體" w:eastAsia="標楷體" w:hAnsi="標楷體" w:hint="eastAsia"/>
          <w:szCs w:val="24"/>
        </w:rPr>
        <w:t>【理由】</w:t>
      </w:r>
    </w:p>
    <w:p w:rsidR="001865F7" w:rsidRPr="00D85A6F" w:rsidRDefault="001865F7" w:rsidP="000D617B">
      <w:pPr>
        <w:pStyle w:val="HTMLPreformatted"/>
        <w:spacing w:line="420" w:lineRule="exact"/>
        <w:ind w:leftChars="236" w:left="566" w:firstLine="568"/>
        <w:rPr>
          <w:rFonts w:ascii="標楷體" w:eastAsia="標楷體" w:hAnsi="標楷體"/>
          <w:color w:val="000000"/>
          <w:sz w:val="24"/>
          <w:szCs w:val="24"/>
          <w:lang w:val="zh-TW"/>
        </w:rPr>
      </w:pPr>
      <w:r w:rsidRPr="00D85A6F">
        <w:rPr>
          <w:rFonts w:ascii="標楷體" w:eastAsia="標楷體" w:hAnsi="標楷體" w:hint="eastAsia"/>
          <w:color w:val="000000"/>
          <w:sz w:val="24"/>
          <w:szCs w:val="24"/>
          <w:lang w:val="zh-TW"/>
        </w:rPr>
        <w:t>未成年人之行政法上義務（尤以該義務如具有身分之性質時）並非法定代理人之義務，法定代理人縱有故意或過失，除構成本法第</w:t>
      </w:r>
      <w:r w:rsidRPr="00D85A6F">
        <w:rPr>
          <w:rFonts w:ascii="標楷體" w:eastAsia="標楷體" w:hAnsi="標楷體"/>
          <w:color w:val="000000"/>
          <w:sz w:val="24"/>
          <w:szCs w:val="24"/>
          <w:lang w:val="zh-TW"/>
        </w:rPr>
        <w:t>14</w:t>
      </w:r>
      <w:r w:rsidRPr="00D85A6F">
        <w:rPr>
          <w:rFonts w:ascii="標楷體" w:eastAsia="標楷體" w:hAnsi="標楷體" w:hint="eastAsia"/>
          <w:color w:val="000000"/>
          <w:sz w:val="24"/>
          <w:szCs w:val="24"/>
          <w:lang w:val="zh-TW"/>
        </w:rPr>
        <w:t>條規定共同違法之情形或其他法律有特別規定應處罰法定代理人外，不應受罰。</w:t>
      </w:r>
    </w:p>
    <w:p w:rsidR="001865F7" w:rsidRPr="00BA13F4" w:rsidRDefault="001865F7" w:rsidP="000D617B">
      <w:pPr>
        <w:kinsoku w:val="0"/>
        <w:overflowPunct w:val="0"/>
        <w:spacing w:line="420" w:lineRule="exact"/>
        <w:ind w:leftChars="150" w:left="360" w:firstLineChars="236" w:firstLine="567"/>
        <w:jc w:val="both"/>
        <w:rPr>
          <w:rFonts w:ascii="標楷體" w:eastAsia="標楷體" w:hAnsi="標楷體"/>
          <w:b/>
          <w:szCs w:val="24"/>
        </w:rPr>
      </w:pPr>
      <w:r w:rsidRPr="00BA13F4">
        <w:rPr>
          <w:rFonts w:ascii="標楷體" w:eastAsia="標楷體" w:hAnsi="標楷體" w:hint="eastAsia"/>
          <w:b/>
          <w:szCs w:val="24"/>
        </w:rPr>
        <w:t>丙說：未成年人之義務當然移轉法定代理人承擔</w:t>
      </w:r>
    </w:p>
    <w:p w:rsidR="001865F7" w:rsidRPr="00BA13F4" w:rsidRDefault="001865F7" w:rsidP="000D617B">
      <w:pPr>
        <w:kinsoku w:val="0"/>
        <w:overflowPunct w:val="0"/>
        <w:autoSpaceDE w:val="0"/>
        <w:autoSpaceDN w:val="0"/>
        <w:adjustRightInd w:val="0"/>
        <w:spacing w:line="420" w:lineRule="exact"/>
        <w:ind w:firstLineChars="236" w:firstLine="566"/>
        <w:jc w:val="both"/>
        <w:rPr>
          <w:rFonts w:ascii="標楷體" w:eastAsia="標楷體" w:hAnsi="標楷體"/>
          <w:szCs w:val="24"/>
        </w:rPr>
      </w:pPr>
      <w:r w:rsidRPr="00BA13F4">
        <w:rPr>
          <w:rFonts w:ascii="標楷體" w:eastAsia="標楷體" w:hAnsi="標楷體" w:hint="eastAsia"/>
          <w:szCs w:val="24"/>
        </w:rPr>
        <w:t>【理由】</w:t>
      </w:r>
    </w:p>
    <w:p w:rsidR="001865F7" w:rsidRPr="00BA13F4" w:rsidRDefault="001865F7" w:rsidP="000D617B">
      <w:pPr>
        <w:kinsoku w:val="0"/>
        <w:overflowPunct w:val="0"/>
        <w:spacing w:line="420" w:lineRule="exact"/>
        <w:ind w:leftChars="297" w:left="713" w:firstLineChars="201" w:firstLine="482"/>
        <w:jc w:val="both"/>
        <w:rPr>
          <w:rFonts w:ascii="標楷體" w:eastAsia="標楷體" w:hAnsi="標楷體"/>
          <w:szCs w:val="24"/>
        </w:rPr>
      </w:pPr>
      <w:r w:rsidRPr="00BA13F4">
        <w:rPr>
          <w:szCs w:val="24"/>
        </w:rPr>
        <w:t xml:space="preserve"> </w:t>
      </w:r>
      <w:r w:rsidRPr="00BA13F4">
        <w:rPr>
          <w:rFonts w:ascii="標楷體" w:eastAsia="標楷體" w:hAnsi="標楷體" w:hint="eastAsia"/>
          <w:szCs w:val="24"/>
        </w:rPr>
        <w:t>按</w:t>
      </w:r>
      <w:r w:rsidRPr="00BA13F4">
        <w:rPr>
          <w:rFonts w:ascii="標楷體" w:eastAsia="標楷體" w:hAnsi="標楷體" w:hint="eastAsia"/>
          <w:bCs/>
          <w:szCs w:val="24"/>
        </w:rPr>
        <w:t>行政程序法第</w:t>
      </w:r>
      <w:r w:rsidRPr="00BA13F4">
        <w:rPr>
          <w:rFonts w:ascii="標楷體" w:eastAsia="標楷體" w:hAnsi="標楷體"/>
          <w:bCs/>
          <w:szCs w:val="24"/>
        </w:rPr>
        <w:t>22</w:t>
      </w:r>
      <w:r w:rsidRPr="00BA13F4">
        <w:rPr>
          <w:rFonts w:ascii="標楷體" w:eastAsia="標楷體" w:hAnsi="標楷體" w:hint="eastAsia"/>
          <w:bCs/>
          <w:szCs w:val="24"/>
        </w:rPr>
        <w:t>條規定，不具行政程序能力之未成年人應由法定</w:t>
      </w:r>
      <w:r w:rsidRPr="00BA13F4">
        <w:rPr>
          <w:rFonts w:ascii="標楷體" w:eastAsia="標楷體" w:hAnsi="標楷體" w:hint="eastAsia"/>
          <w:szCs w:val="24"/>
        </w:rPr>
        <w:t>代理人</w:t>
      </w:r>
      <w:r w:rsidRPr="00BA13F4">
        <w:rPr>
          <w:rFonts w:ascii="標楷體" w:eastAsia="標楷體" w:hAnsi="標楷體" w:hint="eastAsia"/>
          <w:bCs/>
          <w:szCs w:val="24"/>
        </w:rPr>
        <w:t>代為行政程序行為，故</w:t>
      </w:r>
      <w:r w:rsidRPr="00BA13F4">
        <w:rPr>
          <w:rFonts w:ascii="標楷體" w:eastAsia="標楷體" w:hAnsi="標楷體" w:hint="eastAsia"/>
          <w:szCs w:val="24"/>
        </w:rPr>
        <w:t>未成年人依法應履行之行政法上作為義務，依上開規定已當然移轉由法定代理人承擔，法定代理人本人因而成為應負責履行該義務之義務主體，而成為違反該義務之處罰對象，從而，於此情形，是否處罰法定代理人，應依具體個案視法定代理人是否具備故意或過失等責任條件而定。</w:t>
      </w:r>
    </w:p>
    <w:p w:rsidR="001865F7" w:rsidRPr="00BA13F4" w:rsidRDefault="001865F7" w:rsidP="000D617B">
      <w:pPr>
        <w:pStyle w:val="a0"/>
        <w:kinsoku w:val="0"/>
        <w:overflowPunct w:val="0"/>
        <w:spacing w:beforeLines="0" w:afterLines="0" w:line="420" w:lineRule="exact"/>
        <w:ind w:left="480" w:hangingChars="200" w:hanging="480"/>
        <w:rPr>
          <w:sz w:val="24"/>
          <w:szCs w:val="24"/>
        </w:rPr>
      </w:pPr>
      <w:r w:rsidRPr="00BA13F4">
        <w:rPr>
          <w:rFonts w:hint="eastAsia"/>
          <w:sz w:val="24"/>
          <w:szCs w:val="24"/>
        </w:rPr>
        <w:t>柒、會議結論：</w:t>
      </w:r>
      <w:r w:rsidRPr="00BA13F4">
        <w:rPr>
          <w:rFonts w:hint="eastAsia"/>
          <w:b w:val="0"/>
          <w:sz w:val="24"/>
          <w:szCs w:val="24"/>
        </w:rPr>
        <w:t>歸納各位委員（含未出席委員有提供書面）意見，未成年人責任部分甲說：</w:t>
      </w:r>
      <w:r w:rsidRPr="00BA13F4">
        <w:rPr>
          <w:b w:val="0"/>
          <w:sz w:val="24"/>
          <w:szCs w:val="24"/>
        </w:rPr>
        <w:t>1</w:t>
      </w:r>
      <w:r w:rsidRPr="00BA13F4">
        <w:rPr>
          <w:rFonts w:hint="eastAsia"/>
          <w:b w:val="0"/>
          <w:sz w:val="24"/>
          <w:szCs w:val="24"/>
        </w:rPr>
        <w:t>位；乙說：</w:t>
      </w:r>
      <w:r w:rsidRPr="00BA13F4">
        <w:rPr>
          <w:b w:val="0"/>
          <w:sz w:val="24"/>
          <w:szCs w:val="24"/>
        </w:rPr>
        <w:t>7</w:t>
      </w:r>
      <w:r w:rsidRPr="00BA13F4">
        <w:rPr>
          <w:rFonts w:hint="eastAsia"/>
          <w:b w:val="0"/>
          <w:sz w:val="24"/>
          <w:szCs w:val="24"/>
        </w:rPr>
        <w:t>位；丙說：</w:t>
      </w:r>
      <w:r w:rsidRPr="00BA13F4">
        <w:rPr>
          <w:b w:val="0"/>
          <w:sz w:val="24"/>
          <w:szCs w:val="24"/>
        </w:rPr>
        <w:t>3</w:t>
      </w:r>
      <w:r w:rsidRPr="00BA13F4">
        <w:rPr>
          <w:rFonts w:hint="eastAsia"/>
          <w:b w:val="0"/>
          <w:sz w:val="24"/>
          <w:szCs w:val="24"/>
        </w:rPr>
        <w:t>位。法定代理人責任部分甲說：</w:t>
      </w:r>
      <w:r w:rsidRPr="00BA13F4">
        <w:rPr>
          <w:b w:val="0"/>
          <w:sz w:val="24"/>
          <w:szCs w:val="24"/>
        </w:rPr>
        <w:t>1</w:t>
      </w:r>
      <w:r w:rsidRPr="00BA13F4">
        <w:rPr>
          <w:rFonts w:hint="eastAsia"/>
          <w:b w:val="0"/>
          <w:sz w:val="24"/>
          <w:szCs w:val="24"/>
        </w:rPr>
        <w:t>位；乙說：</w:t>
      </w:r>
      <w:r w:rsidRPr="00BA13F4">
        <w:rPr>
          <w:b w:val="0"/>
          <w:sz w:val="24"/>
          <w:szCs w:val="24"/>
        </w:rPr>
        <w:t>7</w:t>
      </w:r>
      <w:r w:rsidRPr="00BA13F4">
        <w:rPr>
          <w:rFonts w:hint="eastAsia"/>
          <w:b w:val="0"/>
          <w:sz w:val="24"/>
          <w:szCs w:val="24"/>
        </w:rPr>
        <w:t>位；丙說：</w:t>
      </w:r>
      <w:r w:rsidRPr="00BA13F4">
        <w:rPr>
          <w:b w:val="0"/>
          <w:sz w:val="24"/>
          <w:szCs w:val="24"/>
        </w:rPr>
        <w:t>3</w:t>
      </w:r>
      <w:r w:rsidRPr="00BA13F4">
        <w:rPr>
          <w:rFonts w:hint="eastAsia"/>
          <w:b w:val="0"/>
          <w:sz w:val="24"/>
          <w:szCs w:val="24"/>
        </w:rPr>
        <w:t>位；丁說：</w:t>
      </w:r>
      <w:r w:rsidRPr="00BA13F4">
        <w:rPr>
          <w:b w:val="0"/>
          <w:sz w:val="24"/>
          <w:szCs w:val="24"/>
        </w:rPr>
        <w:t>1</w:t>
      </w:r>
      <w:r w:rsidRPr="00BA13F4">
        <w:rPr>
          <w:rFonts w:hint="eastAsia"/>
          <w:b w:val="0"/>
          <w:sz w:val="24"/>
          <w:szCs w:val="24"/>
        </w:rPr>
        <w:t>位。今天的議題不作決議，各位委員意見做成紀錄後提供給各與會機關做為參考，如果有明確規定之必要，建議循修法途徑解決為宜，俾符合法治國原則。</w:t>
      </w:r>
    </w:p>
    <w:p w:rsidR="001865F7" w:rsidRPr="00BA13F4" w:rsidRDefault="001865F7" w:rsidP="000D617B">
      <w:pPr>
        <w:pStyle w:val="a0"/>
        <w:kinsoku w:val="0"/>
        <w:overflowPunct w:val="0"/>
        <w:spacing w:beforeLines="0" w:afterLines="0" w:line="420" w:lineRule="exact"/>
        <w:rPr>
          <w:sz w:val="24"/>
          <w:szCs w:val="24"/>
        </w:rPr>
      </w:pPr>
      <w:r w:rsidRPr="00BA13F4">
        <w:rPr>
          <w:rFonts w:hint="eastAsia"/>
          <w:sz w:val="24"/>
          <w:szCs w:val="24"/>
        </w:rPr>
        <w:t>玖、散會（</w:t>
      </w:r>
      <w:r w:rsidRPr="00BA13F4">
        <w:rPr>
          <w:sz w:val="24"/>
          <w:szCs w:val="24"/>
        </w:rPr>
        <w:t>1</w:t>
      </w:r>
      <w:r w:rsidRPr="00BA13F4">
        <w:rPr>
          <w:rFonts w:ascii="標楷體" w:hAnsi="標楷體" w:cs="標楷體"/>
          <w:sz w:val="24"/>
          <w:szCs w:val="24"/>
        </w:rPr>
        <w:t>6</w:t>
      </w:r>
      <w:r w:rsidRPr="00BA13F4">
        <w:rPr>
          <w:rFonts w:hint="eastAsia"/>
          <w:sz w:val="24"/>
          <w:szCs w:val="24"/>
        </w:rPr>
        <w:t>時</w:t>
      </w:r>
      <w:r w:rsidRPr="00BA13F4">
        <w:rPr>
          <w:sz w:val="24"/>
          <w:szCs w:val="24"/>
        </w:rPr>
        <w:t>05</w:t>
      </w:r>
      <w:r w:rsidRPr="00BA13F4">
        <w:rPr>
          <w:rFonts w:hint="eastAsia"/>
          <w:sz w:val="24"/>
          <w:szCs w:val="24"/>
        </w:rPr>
        <w:t>分）。</w:t>
      </w:r>
    </w:p>
    <w:p w:rsidR="001865F7" w:rsidRPr="00BA13F4" w:rsidRDefault="001865F7" w:rsidP="000D617B">
      <w:pPr>
        <w:pStyle w:val="a"/>
        <w:kinsoku w:val="0"/>
        <w:overflowPunct w:val="0"/>
        <w:spacing w:line="420" w:lineRule="exact"/>
        <w:ind w:leftChars="104" w:firstLineChars="1700" w:firstLine="4080"/>
        <w:rPr>
          <w:sz w:val="24"/>
          <w:szCs w:val="24"/>
        </w:rPr>
      </w:pPr>
      <w:r w:rsidRPr="00BA13F4">
        <w:rPr>
          <w:rFonts w:hint="eastAsia"/>
          <w:sz w:val="24"/>
          <w:szCs w:val="24"/>
        </w:rPr>
        <w:t>主席：蔡茂盛</w:t>
      </w:r>
    </w:p>
    <w:p w:rsidR="001865F7" w:rsidRPr="00BA13F4" w:rsidRDefault="001865F7" w:rsidP="000D617B">
      <w:pPr>
        <w:pStyle w:val="a"/>
        <w:kinsoku w:val="0"/>
        <w:overflowPunct w:val="0"/>
        <w:spacing w:line="420" w:lineRule="exact"/>
        <w:ind w:leftChars="104" w:firstLineChars="1700" w:firstLine="4080"/>
        <w:rPr>
          <w:rFonts w:ascii="標楷體" w:cs="標楷體"/>
          <w:sz w:val="24"/>
          <w:szCs w:val="24"/>
        </w:rPr>
      </w:pPr>
      <w:r w:rsidRPr="00BA13F4">
        <w:rPr>
          <w:rFonts w:hint="eastAsia"/>
          <w:sz w:val="24"/>
          <w:szCs w:val="24"/>
        </w:rPr>
        <w:t>紀錄：陳忠光</w:t>
      </w:r>
    </w:p>
    <w:p w:rsidR="001865F7" w:rsidRPr="000D617B" w:rsidRDefault="001865F7" w:rsidP="00D9635D">
      <w:pPr>
        <w:autoSpaceDE w:val="0"/>
        <w:autoSpaceDN w:val="0"/>
        <w:adjustRightInd w:val="0"/>
        <w:spacing w:line="420" w:lineRule="exact"/>
        <w:ind w:left="6"/>
        <w:jc w:val="both"/>
        <w:rPr>
          <w:szCs w:val="24"/>
        </w:rPr>
      </w:pPr>
    </w:p>
    <w:sectPr w:rsidR="001865F7" w:rsidRPr="000D617B" w:rsidSect="005C349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65F7" w:rsidRDefault="001865F7" w:rsidP="00645CB0">
      <w:r>
        <w:separator/>
      </w:r>
    </w:p>
  </w:endnote>
  <w:endnote w:type="continuationSeparator" w:id="0">
    <w:p w:rsidR="001865F7" w:rsidRDefault="001865F7" w:rsidP="00645C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ingLiu">
    <w:altName w:val="MingLiU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5F7" w:rsidRDefault="001865F7">
    <w:pPr>
      <w:pStyle w:val="Footer"/>
      <w:jc w:val="center"/>
    </w:pPr>
    <w:fldSimple w:instr=" PAGE   \* MERGEFORMAT ">
      <w:r w:rsidRPr="00D9635D">
        <w:rPr>
          <w:noProof/>
          <w:lang w:val="zh-TW"/>
        </w:rPr>
        <w:t>3</w:t>
      </w:r>
    </w:fldSimple>
  </w:p>
  <w:p w:rsidR="001865F7" w:rsidRDefault="001865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65F7" w:rsidRDefault="001865F7" w:rsidP="00645CB0">
      <w:r>
        <w:separator/>
      </w:r>
    </w:p>
  </w:footnote>
  <w:footnote w:type="continuationSeparator" w:id="0">
    <w:p w:rsidR="001865F7" w:rsidRDefault="001865F7" w:rsidP="00645C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A44CA"/>
    <w:multiLevelType w:val="hybridMultilevel"/>
    <w:tmpl w:val="36E20B8A"/>
    <w:lvl w:ilvl="0" w:tplc="B672E97E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cs="Times New Roman" w:hint="default"/>
      </w:rPr>
    </w:lvl>
    <w:lvl w:ilvl="1" w:tplc="F9DAD0DA">
      <w:start w:val="1"/>
      <w:numFmt w:val="ideographLegalTraditional"/>
      <w:lvlText w:val="%2、"/>
      <w:lvlJc w:val="left"/>
      <w:pPr>
        <w:tabs>
          <w:tab w:val="num" w:pos="1755"/>
        </w:tabs>
        <w:ind w:left="1755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1">
    <w:nsid w:val="024A0EAA"/>
    <w:multiLevelType w:val="hybridMultilevel"/>
    <w:tmpl w:val="D91EE6C0"/>
    <w:lvl w:ilvl="0" w:tplc="D1E60B18">
      <w:start w:val="1"/>
      <w:numFmt w:val="taiwaneseCountingThousand"/>
      <w:lvlText w:val="(%1)"/>
      <w:lvlJc w:val="left"/>
      <w:pPr>
        <w:ind w:left="1100" w:hanging="390"/>
      </w:pPr>
      <w:rPr>
        <w:rFonts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2">
    <w:nsid w:val="057F0B12"/>
    <w:multiLevelType w:val="hybridMultilevel"/>
    <w:tmpl w:val="E048BE9E"/>
    <w:lvl w:ilvl="0" w:tplc="1BDAC430">
      <w:start w:val="1"/>
      <w:numFmt w:val="decimal"/>
      <w:lvlText w:val="%1."/>
      <w:lvlJc w:val="left"/>
      <w:pPr>
        <w:tabs>
          <w:tab w:val="num" w:pos="907"/>
        </w:tabs>
        <w:ind w:left="907" w:hanging="397"/>
      </w:pPr>
      <w:rPr>
        <w:rFonts w:ascii="標楷體" w:cs="Times New Roman" w:hint="eastAsia"/>
        <w:color w:val="000000"/>
      </w:rPr>
    </w:lvl>
    <w:lvl w:ilvl="1" w:tplc="E4E48E3C">
      <w:start w:val="1"/>
      <w:numFmt w:val="decimal"/>
      <w:lvlText w:val="%2."/>
      <w:lvlJc w:val="left"/>
      <w:pPr>
        <w:tabs>
          <w:tab w:val="num" w:pos="680"/>
        </w:tabs>
        <w:ind w:left="680" w:hanging="396"/>
      </w:pPr>
      <w:rPr>
        <w:rFonts w:asci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8B709B7"/>
    <w:multiLevelType w:val="hybridMultilevel"/>
    <w:tmpl w:val="CDCC94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9275F80"/>
    <w:multiLevelType w:val="hybridMultilevel"/>
    <w:tmpl w:val="4C74694E"/>
    <w:lvl w:ilvl="0" w:tplc="4F38A1F8">
      <w:start w:val="1"/>
      <w:numFmt w:val="taiwaneseCountingThousand"/>
      <w:lvlText w:val="%1、"/>
      <w:lvlJc w:val="left"/>
      <w:pPr>
        <w:tabs>
          <w:tab w:val="num" w:pos="1684"/>
        </w:tabs>
        <w:ind w:left="1684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4"/>
        </w:tabs>
        <w:ind w:left="192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4"/>
        </w:tabs>
        <w:ind w:left="240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4"/>
        </w:tabs>
        <w:ind w:left="288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4"/>
        </w:tabs>
        <w:ind w:left="336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4"/>
        </w:tabs>
        <w:ind w:left="384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4"/>
        </w:tabs>
        <w:ind w:left="432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4"/>
        </w:tabs>
        <w:ind w:left="480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4"/>
        </w:tabs>
        <w:ind w:left="5284" w:hanging="480"/>
      </w:pPr>
      <w:rPr>
        <w:rFonts w:cs="Times New Roman"/>
      </w:rPr>
    </w:lvl>
  </w:abstractNum>
  <w:abstractNum w:abstractNumId="5">
    <w:nsid w:val="0A5E7021"/>
    <w:multiLevelType w:val="hybridMultilevel"/>
    <w:tmpl w:val="E85E06CC"/>
    <w:lvl w:ilvl="0" w:tplc="7C0430A8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6">
    <w:nsid w:val="0D843D21"/>
    <w:multiLevelType w:val="hybridMultilevel"/>
    <w:tmpl w:val="00949B3C"/>
    <w:lvl w:ilvl="0" w:tplc="3D06725E">
      <w:start w:val="1"/>
      <w:numFmt w:val="taiwaneseCountingThousand"/>
      <w:lvlText w:val="%1、"/>
      <w:lvlJc w:val="left"/>
      <w:pPr>
        <w:tabs>
          <w:tab w:val="num" w:pos="1874"/>
        </w:tabs>
        <w:ind w:left="1874" w:hanging="855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79"/>
        </w:tabs>
        <w:ind w:left="197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59"/>
        </w:tabs>
        <w:ind w:left="245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39"/>
        </w:tabs>
        <w:ind w:left="293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9"/>
        </w:tabs>
        <w:ind w:left="341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99"/>
        </w:tabs>
        <w:ind w:left="389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79"/>
        </w:tabs>
        <w:ind w:left="437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9"/>
        </w:tabs>
        <w:ind w:left="485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339"/>
        </w:tabs>
        <w:ind w:left="5339" w:hanging="480"/>
      </w:pPr>
      <w:rPr>
        <w:rFonts w:cs="Times New Roman"/>
      </w:rPr>
    </w:lvl>
  </w:abstractNum>
  <w:abstractNum w:abstractNumId="7">
    <w:nsid w:val="0EAE6EE5"/>
    <w:multiLevelType w:val="hybridMultilevel"/>
    <w:tmpl w:val="E362DBDA"/>
    <w:lvl w:ilvl="0" w:tplc="D3A2AE6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0FC36CDD"/>
    <w:multiLevelType w:val="hybridMultilevel"/>
    <w:tmpl w:val="3782DB08"/>
    <w:lvl w:ilvl="0" w:tplc="D3A2AE6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  <w:b w:val="0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>
    <w:nsid w:val="10A52EA2"/>
    <w:multiLevelType w:val="hybridMultilevel"/>
    <w:tmpl w:val="E9A4ED0C"/>
    <w:lvl w:ilvl="0" w:tplc="9D066B9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758E2DA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1228469D"/>
    <w:multiLevelType w:val="hybridMultilevel"/>
    <w:tmpl w:val="10C4AF90"/>
    <w:lvl w:ilvl="0" w:tplc="C370178E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7AA068C"/>
    <w:multiLevelType w:val="hybridMultilevel"/>
    <w:tmpl w:val="B1C8F0C0"/>
    <w:lvl w:ilvl="0" w:tplc="0409000F">
      <w:start w:val="1"/>
      <w:numFmt w:val="decimal"/>
      <w:lvlText w:val="%1."/>
      <w:lvlJc w:val="left"/>
      <w:pPr>
        <w:ind w:left="-2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7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  <w:rPr>
        <w:rFonts w:cs="Times New Roman"/>
      </w:rPr>
    </w:lvl>
  </w:abstractNum>
  <w:abstractNum w:abstractNumId="12">
    <w:nsid w:val="19D23276"/>
    <w:multiLevelType w:val="hybridMultilevel"/>
    <w:tmpl w:val="91A60354"/>
    <w:lvl w:ilvl="0" w:tplc="DFC89B54">
      <w:start w:val="1"/>
      <w:numFmt w:val="decimal"/>
      <w:lvlText w:val="%1、"/>
      <w:lvlJc w:val="left"/>
      <w:pPr>
        <w:ind w:left="127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7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5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1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7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75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35" w:hanging="480"/>
      </w:pPr>
      <w:rPr>
        <w:rFonts w:cs="Times New Roman"/>
      </w:rPr>
    </w:lvl>
  </w:abstractNum>
  <w:abstractNum w:abstractNumId="13">
    <w:nsid w:val="1A89427E"/>
    <w:multiLevelType w:val="hybridMultilevel"/>
    <w:tmpl w:val="5330B67C"/>
    <w:lvl w:ilvl="0" w:tplc="EC26FA54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eastAsia="標楷體" w:cs="Times New Roman" w:hint="eastAsia"/>
        <w:b w:val="0"/>
        <w:i w:val="0"/>
        <w:sz w:val="30"/>
        <w:szCs w:val="3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8612DCE6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Times New Roman" w:hint="eastAsia"/>
      </w:rPr>
    </w:lvl>
    <w:lvl w:ilvl="3" w:tplc="DC2E84A4">
      <w:start w:val="1"/>
      <w:numFmt w:val="decimal"/>
      <w:lvlText w:val="%4."/>
      <w:lvlJc w:val="left"/>
      <w:pPr>
        <w:tabs>
          <w:tab w:val="num" w:pos="1976"/>
        </w:tabs>
        <w:ind w:left="272" w:firstLine="1344"/>
      </w:pPr>
      <w:rPr>
        <w:rFonts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>
    <w:nsid w:val="21C12288"/>
    <w:multiLevelType w:val="hybridMultilevel"/>
    <w:tmpl w:val="C19AA8DA"/>
    <w:lvl w:ilvl="0" w:tplc="0EA63AAA">
      <w:start w:val="1"/>
      <w:numFmt w:val="taiwaneseCountingThousand"/>
      <w:lvlText w:val="%1、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15">
    <w:nsid w:val="2622319F"/>
    <w:multiLevelType w:val="hybridMultilevel"/>
    <w:tmpl w:val="53FC51DC"/>
    <w:lvl w:ilvl="0" w:tplc="E65CDD66">
      <w:start w:val="1"/>
      <w:numFmt w:val="taiwaneseCountingThousand"/>
      <w:lvlText w:val="%1、"/>
      <w:lvlJc w:val="left"/>
      <w:pPr>
        <w:tabs>
          <w:tab w:val="num" w:pos="1275"/>
        </w:tabs>
        <w:ind w:left="1275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5"/>
        </w:tabs>
        <w:ind w:left="151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5"/>
        </w:tabs>
        <w:ind w:left="199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5"/>
        </w:tabs>
        <w:ind w:left="295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5"/>
        </w:tabs>
        <w:ind w:left="343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5"/>
        </w:tabs>
        <w:ind w:left="439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5"/>
        </w:tabs>
        <w:ind w:left="4875" w:hanging="480"/>
      </w:pPr>
      <w:rPr>
        <w:rFonts w:cs="Times New Roman"/>
      </w:rPr>
    </w:lvl>
  </w:abstractNum>
  <w:abstractNum w:abstractNumId="16">
    <w:nsid w:val="2FEA5E0C"/>
    <w:multiLevelType w:val="hybridMultilevel"/>
    <w:tmpl w:val="E81E63B2"/>
    <w:lvl w:ilvl="0" w:tplc="0520DBD4">
      <w:start w:val="1"/>
      <w:numFmt w:val="taiwaneseCountingThousand"/>
      <w:lvlText w:val="%1、"/>
      <w:lvlJc w:val="left"/>
      <w:pPr>
        <w:tabs>
          <w:tab w:val="num" w:pos="1699"/>
        </w:tabs>
        <w:ind w:left="1699" w:hanging="720"/>
      </w:pPr>
      <w:rPr>
        <w:rFonts w:cs="Times New Roman" w:hint="eastAsia"/>
        <w:sz w:val="28"/>
      </w:rPr>
    </w:lvl>
    <w:lvl w:ilvl="1" w:tplc="0409000F">
      <w:start w:val="1"/>
      <w:numFmt w:val="decimal"/>
      <w:lvlText w:val="%2."/>
      <w:lvlJc w:val="left"/>
      <w:pPr>
        <w:tabs>
          <w:tab w:val="num" w:pos="1939"/>
        </w:tabs>
        <w:ind w:left="19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  <w:rPr>
        <w:rFonts w:cs="Times New Roman"/>
      </w:rPr>
    </w:lvl>
  </w:abstractNum>
  <w:abstractNum w:abstractNumId="17">
    <w:nsid w:val="34D86DCE"/>
    <w:multiLevelType w:val="hybridMultilevel"/>
    <w:tmpl w:val="77603460"/>
    <w:lvl w:ilvl="0" w:tplc="6CEAB15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38B65B59"/>
    <w:multiLevelType w:val="hybridMultilevel"/>
    <w:tmpl w:val="62B41162"/>
    <w:lvl w:ilvl="0" w:tplc="A08801F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39DF51D2"/>
    <w:multiLevelType w:val="hybridMultilevel"/>
    <w:tmpl w:val="42BE0340"/>
    <w:lvl w:ilvl="0" w:tplc="EDB6E012">
      <w:start w:val="1"/>
      <w:numFmt w:val="taiwaneseCountingThousand"/>
      <w:lvlText w:val="%1、"/>
      <w:lvlJc w:val="left"/>
      <w:pPr>
        <w:tabs>
          <w:tab w:val="num" w:pos="1666"/>
        </w:tabs>
        <w:ind w:left="1666" w:hanging="720"/>
      </w:pPr>
      <w:rPr>
        <w:rFonts w:cs="Times New Roman" w:hint="default"/>
        <w:b w:val="0"/>
      </w:rPr>
    </w:lvl>
    <w:lvl w:ilvl="1" w:tplc="199E1B9C">
      <w:start w:val="1"/>
      <w:numFmt w:val="taiwaneseCountingThousand"/>
      <w:lvlText w:val="%2、"/>
      <w:lvlJc w:val="left"/>
      <w:pPr>
        <w:tabs>
          <w:tab w:val="num" w:pos="1673"/>
        </w:tabs>
        <w:ind w:left="1673" w:hanging="720"/>
      </w:pPr>
      <w:rPr>
        <w:rFonts w:cs="Times New Roman" w:hint="default"/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1913"/>
        </w:tabs>
        <w:ind w:left="19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  <w:rPr>
        <w:rFonts w:cs="Times New Roman"/>
      </w:rPr>
    </w:lvl>
  </w:abstractNum>
  <w:abstractNum w:abstractNumId="20">
    <w:nsid w:val="3E6612A4"/>
    <w:multiLevelType w:val="hybridMultilevel"/>
    <w:tmpl w:val="8640DF9E"/>
    <w:lvl w:ilvl="0" w:tplc="B85427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D1DA5398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2" w:tplc="6F18714A">
      <w:start w:val="1"/>
      <w:numFmt w:val="taiwaneseCountingThousand"/>
      <w:lvlText w:val="（%3）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/>
        <w:b w:val="0"/>
        <w:i w:val="0"/>
        <w:sz w:val="32"/>
        <w:szCs w:val="32"/>
      </w:rPr>
    </w:lvl>
    <w:lvl w:ilvl="3" w:tplc="FB1E6A4A">
      <w:start w:val="1"/>
      <w:numFmt w:val="decimal"/>
      <w:lvlText w:val="(%4)"/>
      <w:lvlJc w:val="left"/>
      <w:pPr>
        <w:tabs>
          <w:tab w:val="num" w:pos="2160"/>
        </w:tabs>
        <w:ind w:left="2160" w:hanging="720"/>
      </w:pPr>
      <w:rPr>
        <w:rFonts w:hAnsi="標楷體" w:cs="Times New Roman" w:hint="default"/>
        <w:color w:val="000000"/>
      </w:rPr>
    </w:lvl>
    <w:lvl w:ilvl="4" w:tplc="6A5CDEA2">
      <w:start w:val="1"/>
      <w:numFmt w:val="upp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5" w:tplc="BA0E1EDA">
      <w:start w:val="1"/>
      <w:numFmt w:val="lowerLetter"/>
      <w:lvlText w:val="%6.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F777F93"/>
    <w:multiLevelType w:val="hybridMultilevel"/>
    <w:tmpl w:val="466023B0"/>
    <w:lvl w:ilvl="0" w:tplc="E6C6DA46">
      <w:start w:val="1"/>
      <w:numFmt w:val="taiwaneseCountingThousand"/>
      <w:lvlText w:val="%1、"/>
      <w:lvlJc w:val="left"/>
      <w:pPr>
        <w:tabs>
          <w:tab w:val="num" w:pos="1001"/>
        </w:tabs>
        <w:ind w:left="1001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1"/>
        </w:tabs>
        <w:ind w:left="124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1"/>
        </w:tabs>
        <w:ind w:left="172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1"/>
        </w:tabs>
        <w:ind w:left="220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1"/>
        </w:tabs>
        <w:ind w:left="268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1"/>
        </w:tabs>
        <w:ind w:left="316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1"/>
        </w:tabs>
        <w:ind w:left="364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1"/>
        </w:tabs>
        <w:ind w:left="412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1"/>
        </w:tabs>
        <w:ind w:left="4601" w:hanging="480"/>
      </w:pPr>
      <w:rPr>
        <w:rFonts w:cs="Times New Roman"/>
      </w:rPr>
    </w:lvl>
  </w:abstractNum>
  <w:abstractNum w:abstractNumId="22">
    <w:nsid w:val="467A0816"/>
    <w:multiLevelType w:val="hybridMultilevel"/>
    <w:tmpl w:val="5D1A4052"/>
    <w:lvl w:ilvl="0" w:tplc="A918AD5E">
      <w:start w:val="1"/>
      <w:numFmt w:val="taiwaneseCountingThousand"/>
      <w:lvlText w:val="%1、"/>
      <w:lvlJc w:val="left"/>
      <w:pPr>
        <w:tabs>
          <w:tab w:val="num" w:pos="1699"/>
        </w:tabs>
        <w:ind w:left="1699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  <w:rPr>
        <w:rFonts w:cs="Times New Roman"/>
      </w:rPr>
    </w:lvl>
  </w:abstractNum>
  <w:abstractNum w:abstractNumId="23">
    <w:nsid w:val="4C120D06"/>
    <w:multiLevelType w:val="hybridMultilevel"/>
    <w:tmpl w:val="86F49ED8"/>
    <w:lvl w:ilvl="0" w:tplc="3BA8EFA8">
      <w:start w:val="1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ascii="標楷體" w:eastAsia="標楷體" w:hAnsi="標楷體" w:cs="Times New Roman" w:hint="default"/>
      </w:rPr>
    </w:lvl>
    <w:lvl w:ilvl="1" w:tplc="88C6BF8E">
      <w:start w:val="1"/>
      <w:numFmt w:val="decimal"/>
      <w:lvlText w:val="%2."/>
      <w:lvlJc w:val="left"/>
      <w:pPr>
        <w:tabs>
          <w:tab w:val="num" w:pos="907"/>
        </w:tabs>
        <w:ind w:left="907" w:hanging="397"/>
      </w:pPr>
      <w:rPr>
        <w:rFonts w:ascii="標楷體" w:cs="Times New Roman" w:hint="eastAsia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4D1D0E20"/>
    <w:multiLevelType w:val="hybridMultilevel"/>
    <w:tmpl w:val="06E84B0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ECD4A63"/>
    <w:multiLevelType w:val="hybridMultilevel"/>
    <w:tmpl w:val="11FA017C"/>
    <w:lvl w:ilvl="0" w:tplc="24983268">
      <w:start w:val="3"/>
      <w:numFmt w:val="taiwaneseCountingThousand"/>
      <w:lvlText w:val="%1、"/>
      <w:lvlJc w:val="left"/>
      <w:pPr>
        <w:ind w:left="945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  <w:rPr>
        <w:rFonts w:cs="Times New Roman"/>
      </w:rPr>
    </w:lvl>
  </w:abstractNum>
  <w:abstractNum w:abstractNumId="26">
    <w:nsid w:val="50D8315B"/>
    <w:multiLevelType w:val="hybridMultilevel"/>
    <w:tmpl w:val="87DED712"/>
    <w:lvl w:ilvl="0" w:tplc="ECE22DF2">
      <w:start w:val="1"/>
      <w:numFmt w:val="taiwaneseCountingThousand"/>
      <w:lvlText w:val="%1、"/>
      <w:lvlJc w:val="left"/>
      <w:pPr>
        <w:tabs>
          <w:tab w:val="num" w:pos="1699"/>
        </w:tabs>
        <w:ind w:left="1699" w:hanging="72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  <w:rPr>
        <w:rFonts w:cs="Times New Roman"/>
      </w:rPr>
    </w:lvl>
  </w:abstractNum>
  <w:abstractNum w:abstractNumId="27">
    <w:nsid w:val="54B26B3C"/>
    <w:multiLevelType w:val="hybridMultilevel"/>
    <w:tmpl w:val="FD345F1E"/>
    <w:lvl w:ilvl="0" w:tplc="96DC21A4">
      <w:start w:val="3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>
    <w:nsid w:val="59D63DB4"/>
    <w:multiLevelType w:val="hybridMultilevel"/>
    <w:tmpl w:val="B0CE7F98"/>
    <w:lvl w:ilvl="0" w:tplc="B42A426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9">
    <w:nsid w:val="5EA8295A"/>
    <w:multiLevelType w:val="hybridMultilevel"/>
    <w:tmpl w:val="A17446A6"/>
    <w:lvl w:ilvl="0" w:tplc="667C0AA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B652F7B0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標楷體" w:eastAsia="標楷體" w:hAnsi="標楷體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5ECC7C52"/>
    <w:multiLevelType w:val="hybridMultilevel"/>
    <w:tmpl w:val="402E75CE"/>
    <w:lvl w:ilvl="0" w:tplc="BBDEC92C">
      <w:start w:val="1"/>
      <w:numFmt w:val="taiwaneseCountingThousand"/>
      <w:lvlText w:val="%1、"/>
      <w:lvlJc w:val="left"/>
      <w:pPr>
        <w:tabs>
          <w:tab w:val="num" w:pos="1274"/>
        </w:tabs>
        <w:ind w:left="127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14"/>
        </w:tabs>
        <w:ind w:left="15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4"/>
        </w:tabs>
        <w:ind w:left="24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54"/>
        </w:tabs>
        <w:ind w:left="29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34"/>
        </w:tabs>
        <w:ind w:left="34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14"/>
        </w:tabs>
        <w:ind w:left="39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94"/>
        </w:tabs>
        <w:ind w:left="43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74"/>
        </w:tabs>
        <w:ind w:left="4874" w:hanging="480"/>
      </w:pPr>
      <w:rPr>
        <w:rFonts w:cs="Times New Roman"/>
      </w:rPr>
    </w:lvl>
  </w:abstractNum>
  <w:abstractNum w:abstractNumId="31">
    <w:nsid w:val="608D40EE"/>
    <w:multiLevelType w:val="multilevel"/>
    <w:tmpl w:val="4C74694E"/>
    <w:lvl w:ilvl="0">
      <w:start w:val="1"/>
      <w:numFmt w:val="taiwaneseCountingThousand"/>
      <w:lvlText w:val="%1、"/>
      <w:lvlJc w:val="left"/>
      <w:pPr>
        <w:tabs>
          <w:tab w:val="num" w:pos="1684"/>
        </w:tabs>
        <w:ind w:left="1684" w:hanging="720"/>
      </w:pPr>
      <w:rPr>
        <w:rFonts w:cs="Times New Roman" w:hint="eastAsia"/>
      </w:rPr>
    </w:lvl>
    <w:lvl w:ilvl="1">
      <w:start w:val="1"/>
      <w:numFmt w:val="ideographTraditional"/>
      <w:lvlText w:val="%2、"/>
      <w:lvlJc w:val="left"/>
      <w:pPr>
        <w:tabs>
          <w:tab w:val="num" w:pos="1924"/>
        </w:tabs>
        <w:ind w:left="1924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404"/>
        </w:tabs>
        <w:ind w:left="2404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4"/>
        </w:tabs>
        <w:ind w:left="2884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3364"/>
        </w:tabs>
        <w:ind w:left="3364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844"/>
        </w:tabs>
        <w:ind w:left="3844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4"/>
        </w:tabs>
        <w:ind w:left="4324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804"/>
        </w:tabs>
        <w:ind w:left="4804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284"/>
        </w:tabs>
        <w:ind w:left="5284" w:hanging="480"/>
      </w:pPr>
      <w:rPr>
        <w:rFonts w:cs="Times New Roman"/>
      </w:rPr>
    </w:lvl>
  </w:abstractNum>
  <w:abstractNum w:abstractNumId="32">
    <w:nsid w:val="62F23B86"/>
    <w:multiLevelType w:val="hybridMultilevel"/>
    <w:tmpl w:val="BB1A5080"/>
    <w:lvl w:ilvl="0" w:tplc="EA4CFB84">
      <w:start w:val="1"/>
      <w:numFmt w:val="taiwaneseCountingThousand"/>
      <w:lvlText w:val="%1、"/>
      <w:lvlJc w:val="left"/>
      <w:pPr>
        <w:tabs>
          <w:tab w:val="num" w:pos="435"/>
        </w:tabs>
        <w:ind w:left="435" w:hanging="432"/>
      </w:pPr>
      <w:rPr>
        <w:rFonts w:ascii="標楷體" w:eastAsia="標楷體" w:cs="標楷體" w:hint="default"/>
        <w:sz w:val="21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3"/>
        </w:tabs>
        <w:ind w:left="96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  <w:rPr>
        <w:rFonts w:cs="Times New Roman"/>
      </w:rPr>
    </w:lvl>
  </w:abstractNum>
  <w:abstractNum w:abstractNumId="33">
    <w:nsid w:val="64C0634B"/>
    <w:multiLevelType w:val="hybridMultilevel"/>
    <w:tmpl w:val="FBA8E700"/>
    <w:lvl w:ilvl="0" w:tplc="ECE22DF2">
      <w:start w:val="1"/>
      <w:numFmt w:val="taiwaneseCountingThousand"/>
      <w:lvlText w:val="%1、"/>
      <w:lvlJc w:val="left"/>
      <w:pPr>
        <w:tabs>
          <w:tab w:val="num" w:pos="1699"/>
        </w:tabs>
        <w:ind w:left="1699" w:hanging="720"/>
      </w:pPr>
      <w:rPr>
        <w:rFonts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1939"/>
        </w:tabs>
        <w:ind w:left="19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  <w:rPr>
        <w:rFonts w:cs="Times New Roman"/>
      </w:rPr>
    </w:lvl>
  </w:abstractNum>
  <w:abstractNum w:abstractNumId="34">
    <w:nsid w:val="64CB0953"/>
    <w:multiLevelType w:val="hybridMultilevel"/>
    <w:tmpl w:val="933622AA"/>
    <w:lvl w:ilvl="0" w:tplc="743A543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cs="Times New Roman" w:hint="eastAsia"/>
        <w:b/>
      </w:rPr>
    </w:lvl>
    <w:lvl w:ilvl="1" w:tplc="1D98B540">
      <w:start w:val="1"/>
      <w:numFmt w:val="decimal"/>
      <w:lvlText w:val="%2、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57B698E"/>
    <w:multiLevelType w:val="hybridMultilevel"/>
    <w:tmpl w:val="8B221344"/>
    <w:lvl w:ilvl="0" w:tplc="90D477F6">
      <w:start w:val="1"/>
      <w:numFmt w:val="taiwaneseCountingThousand"/>
      <w:lvlText w:val="%1、"/>
      <w:lvlJc w:val="left"/>
      <w:pPr>
        <w:tabs>
          <w:tab w:val="num" w:pos="1699"/>
        </w:tabs>
        <w:ind w:left="1699" w:hanging="720"/>
      </w:pPr>
      <w:rPr>
        <w:rFonts w:ascii="標楷體" w:eastAsia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  <w:rPr>
        <w:rFonts w:cs="Times New Roman"/>
      </w:rPr>
    </w:lvl>
  </w:abstractNum>
  <w:abstractNum w:abstractNumId="36">
    <w:nsid w:val="65C4607E"/>
    <w:multiLevelType w:val="hybridMultilevel"/>
    <w:tmpl w:val="92BC9F60"/>
    <w:lvl w:ilvl="0" w:tplc="ECE22DF2">
      <w:start w:val="1"/>
      <w:numFmt w:val="taiwaneseCountingThousand"/>
      <w:lvlText w:val="%1、"/>
      <w:lvlJc w:val="left"/>
      <w:pPr>
        <w:tabs>
          <w:tab w:val="num" w:pos="1699"/>
        </w:tabs>
        <w:ind w:left="1699" w:hanging="72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39"/>
        </w:tabs>
        <w:ind w:left="193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  <w:rPr>
        <w:rFonts w:cs="Times New Roman"/>
      </w:rPr>
    </w:lvl>
  </w:abstractNum>
  <w:abstractNum w:abstractNumId="37">
    <w:nsid w:val="6D262C90"/>
    <w:multiLevelType w:val="hybridMultilevel"/>
    <w:tmpl w:val="1FFC522A"/>
    <w:lvl w:ilvl="0" w:tplc="3B3A861C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cs="Times New Roman" w:hint="default"/>
      </w:rPr>
    </w:lvl>
    <w:lvl w:ilvl="1" w:tplc="95267720">
      <w:start w:val="2"/>
      <w:numFmt w:val="ideographLegalTraditional"/>
      <w:lvlText w:val="%2、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8">
    <w:nsid w:val="76893FF3"/>
    <w:multiLevelType w:val="hybridMultilevel"/>
    <w:tmpl w:val="316660FC"/>
    <w:lvl w:ilvl="0" w:tplc="B4025322">
      <w:start w:val="1"/>
      <w:numFmt w:val="taiwaneseCountingThousand"/>
      <w:lvlText w:val="（%1）"/>
      <w:lvlJc w:val="left"/>
      <w:pPr>
        <w:tabs>
          <w:tab w:val="num" w:pos="964"/>
        </w:tabs>
        <w:ind w:left="964" w:hanging="964"/>
      </w:pPr>
      <w:rPr>
        <w:rFonts w:ascii="標楷體" w:eastAsia="標楷體" w:hAnsi="標楷體" w:cs="Times New Roman" w:hint="default"/>
        <w:sz w:val="30"/>
        <w:szCs w:val="3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>
    <w:nsid w:val="78831B79"/>
    <w:multiLevelType w:val="hybridMultilevel"/>
    <w:tmpl w:val="927AD5A6"/>
    <w:lvl w:ilvl="0" w:tplc="09F08E4C">
      <w:start w:val="6"/>
      <w:numFmt w:val="ideographLegalTraditional"/>
      <w:lvlText w:val="%1、"/>
      <w:lvlJc w:val="left"/>
      <w:pPr>
        <w:ind w:left="510" w:hanging="510"/>
      </w:pPr>
      <w:rPr>
        <w:rFonts w:cs="Times New Roman" w:hint="default"/>
      </w:rPr>
    </w:lvl>
    <w:lvl w:ilvl="1" w:tplc="0100C72E">
      <w:start w:val="2"/>
      <w:numFmt w:val="taiwaneseCountingThousand"/>
      <w:lvlText w:val="%2、"/>
      <w:lvlJc w:val="left"/>
      <w:pPr>
        <w:ind w:left="990" w:hanging="510"/>
      </w:pPr>
      <w:rPr>
        <w:rFonts w:asci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32"/>
  </w:num>
  <w:num w:numId="2">
    <w:abstractNumId w:val="18"/>
  </w:num>
  <w:num w:numId="3">
    <w:abstractNumId w:val="21"/>
  </w:num>
  <w:num w:numId="4">
    <w:abstractNumId w:val="19"/>
  </w:num>
  <w:num w:numId="5">
    <w:abstractNumId w:val="16"/>
  </w:num>
  <w:num w:numId="6">
    <w:abstractNumId w:val="35"/>
  </w:num>
  <w:num w:numId="7">
    <w:abstractNumId w:val="22"/>
  </w:num>
  <w:num w:numId="8">
    <w:abstractNumId w:val="33"/>
  </w:num>
  <w:num w:numId="9">
    <w:abstractNumId w:val="36"/>
  </w:num>
  <w:num w:numId="10">
    <w:abstractNumId w:val="26"/>
  </w:num>
  <w:num w:numId="11">
    <w:abstractNumId w:val="6"/>
  </w:num>
  <w:num w:numId="12">
    <w:abstractNumId w:val="4"/>
  </w:num>
  <w:num w:numId="13">
    <w:abstractNumId w:val="34"/>
  </w:num>
  <w:num w:numId="14">
    <w:abstractNumId w:val="15"/>
  </w:num>
  <w:num w:numId="15">
    <w:abstractNumId w:val="0"/>
  </w:num>
  <w:num w:numId="16">
    <w:abstractNumId w:val="30"/>
  </w:num>
  <w:num w:numId="17">
    <w:abstractNumId w:val="5"/>
  </w:num>
  <w:num w:numId="18">
    <w:abstractNumId w:val="29"/>
  </w:num>
  <w:num w:numId="19">
    <w:abstractNumId w:val="17"/>
  </w:num>
  <w:num w:numId="20">
    <w:abstractNumId w:val="13"/>
  </w:num>
  <w:num w:numId="21">
    <w:abstractNumId w:val="23"/>
  </w:num>
  <w:num w:numId="22">
    <w:abstractNumId w:val="2"/>
  </w:num>
  <w:num w:numId="23">
    <w:abstractNumId w:val="24"/>
  </w:num>
  <w:num w:numId="24">
    <w:abstractNumId w:val="38"/>
  </w:num>
  <w:num w:numId="25">
    <w:abstractNumId w:val="37"/>
  </w:num>
  <w:num w:numId="26">
    <w:abstractNumId w:val="9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14"/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</w:num>
  <w:num w:numId="34">
    <w:abstractNumId w:val="25"/>
  </w:num>
  <w:num w:numId="35">
    <w:abstractNumId w:val="27"/>
  </w:num>
  <w:num w:numId="36">
    <w:abstractNumId w:val="11"/>
  </w:num>
  <w:num w:numId="37">
    <w:abstractNumId w:val="3"/>
  </w:num>
  <w:num w:numId="38">
    <w:abstractNumId w:val="1"/>
  </w:num>
  <w:num w:numId="39">
    <w:abstractNumId w:val="28"/>
  </w:num>
  <w:num w:numId="40">
    <w:abstractNumId w:val="20"/>
  </w:num>
  <w:num w:numId="41">
    <w:abstractNumId w:val="7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6C99"/>
    <w:rsid w:val="000064F0"/>
    <w:rsid w:val="000919C6"/>
    <w:rsid w:val="000D617B"/>
    <w:rsid w:val="00106054"/>
    <w:rsid w:val="00107A18"/>
    <w:rsid w:val="001202E1"/>
    <w:rsid w:val="001621FF"/>
    <w:rsid w:val="00183AA4"/>
    <w:rsid w:val="001865F7"/>
    <w:rsid w:val="002133C4"/>
    <w:rsid w:val="002A1E9A"/>
    <w:rsid w:val="00356C99"/>
    <w:rsid w:val="004062B0"/>
    <w:rsid w:val="00423950"/>
    <w:rsid w:val="004409E7"/>
    <w:rsid w:val="004856A9"/>
    <w:rsid w:val="00485D63"/>
    <w:rsid w:val="004F1335"/>
    <w:rsid w:val="004F146A"/>
    <w:rsid w:val="004F3DCE"/>
    <w:rsid w:val="00550C0A"/>
    <w:rsid w:val="005C28DE"/>
    <w:rsid w:val="005C349A"/>
    <w:rsid w:val="005C6633"/>
    <w:rsid w:val="00645CB0"/>
    <w:rsid w:val="006559A4"/>
    <w:rsid w:val="0066459B"/>
    <w:rsid w:val="006D6C2A"/>
    <w:rsid w:val="006F1CAF"/>
    <w:rsid w:val="007B64C7"/>
    <w:rsid w:val="007D6A9E"/>
    <w:rsid w:val="007F735B"/>
    <w:rsid w:val="00810545"/>
    <w:rsid w:val="00885184"/>
    <w:rsid w:val="00B929EE"/>
    <w:rsid w:val="00BA13F4"/>
    <w:rsid w:val="00C1242C"/>
    <w:rsid w:val="00D1347E"/>
    <w:rsid w:val="00D25E74"/>
    <w:rsid w:val="00D85A6F"/>
    <w:rsid w:val="00D9635D"/>
    <w:rsid w:val="00DC3542"/>
    <w:rsid w:val="00E4330A"/>
    <w:rsid w:val="00E60A39"/>
    <w:rsid w:val="00E61084"/>
    <w:rsid w:val="00E9155C"/>
    <w:rsid w:val="00F1335B"/>
    <w:rsid w:val="00FC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CB0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D25E74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25E74"/>
    <w:pPr>
      <w:keepNext/>
      <w:spacing w:line="720" w:lineRule="auto"/>
      <w:outlineLvl w:val="1"/>
    </w:pPr>
    <w:rPr>
      <w:rFonts w:ascii="Arial" w:hAnsi="Arial"/>
      <w:b/>
      <w:sz w:val="4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25E74"/>
    <w:rPr>
      <w:rFonts w:ascii="Arial" w:eastAsia="新細明體" w:hAnsi="Arial" w:cs="Times New Roman"/>
      <w:b/>
      <w:kern w:val="5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25E74"/>
    <w:rPr>
      <w:rFonts w:ascii="Arial" w:eastAsia="新細明體" w:hAnsi="Arial" w:cs="Times New Roman"/>
      <w:b/>
      <w:sz w:val="24"/>
      <w:szCs w:val="24"/>
    </w:rPr>
  </w:style>
  <w:style w:type="paragraph" w:customStyle="1" w:styleId="a">
    <w:name w:val="文"/>
    <w:uiPriority w:val="99"/>
    <w:rsid w:val="00645CB0"/>
    <w:pPr>
      <w:adjustRightInd w:val="0"/>
      <w:snapToGrid w:val="0"/>
      <w:spacing w:line="440" w:lineRule="exact"/>
      <w:ind w:leftChars="250" w:left="25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customStyle="1" w:styleId="a0">
    <w:name w:val="壹"/>
    <w:uiPriority w:val="99"/>
    <w:rsid w:val="00645CB0"/>
    <w:pPr>
      <w:adjustRightInd w:val="0"/>
      <w:snapToGrid w:val="0"/>
      <w:spacing w:beforeLines="75" w:afterLines="25" w:line="440" w:lineRule="exact"/>
      <w:jc w:val="both"/>
    </w:pPr>
    <w:rPr>
      <w:rFonts w:ascii="Times New Roman" w:eastAsia="標楷體" w:hAnsi="Times New Roman"/>
      <w:b/>
      <w:kern w:val="0"/>
      <w:sz w:val="30"/>
      <w:szCs w:val="20"/>
    </w:rPr>
  </w:style>
  <w:style w:type="paragraph" w:customStyle="1" w:styleId="a1">
    <w:name w:val="一、"/>
    <w:basedOn w:val="a"/>
    <w:uiPriority w:val="99"/>
    <w:rsid w:val="00645CB0"/>
    <w:pPr>
      <w:ind w:leftChars="370" w:left="570" w:hangingChars="200" w:hanging="200"/>
    </w:pPr>
  </w:style>
  <w:style w:type="paragraph" w:styleId="FootnoteText">
    <w:name w:val="footnote text"/>
    <w:basedOn w:val="Normal"/>
    <w:link w:val="FootnoteTextChar"/>
    <w:uiPriority w:val="99"/>
    <w:rsid w:val="00645CB0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45CB0"/>
    <w:rPr>
      <w:rFonts w:ascii="Times New Roman" w:eastAsia="新細明體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45CB0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7D6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6A9E"/>
    <w:rPr>
      <w:rFonts w:ascii="Calibri" w:eastAsia="新細明體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6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6A9E"/>
    <w:rPr>
      <w:rFonts w:ascii="Calibri" w:eastAsia="新細明體" w:hAnsi="Calibri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B929EE"/>
    <w:pPr>
      <w:ind w:leftChars="200" w:left="480"/>
    </w:pPr>
  </w:style>
  <w:style w:type="paragraph" w:customStyle="1" w:styleId="a2">
    <w:name w:val="條文"/>
    <w:uiPriority w:val="99"/>
    <w:rsid w:val="00B929EE"/>
    <w:pPr>
      <w:spacing w:line="500" w:lineRule="exact"/>
      <w:ind w:left="245" w:hangingChars="100" w:hanging="245"/>
      <w:jc w:val="both"/>
    </w:pPr>
    <w:rPr>
      <w:rFonts w:ascii="標楷體" w:eastAsia="標楷體" w:hAnsi="Courier New" w:cs="Courier New"/>
      <w:szCs w:val="24"/>
    </w:rPr>
  </w:style>
  <w:style w:type="paragraph" w:styleId="PlainText">
    <w:name w:val="Plain Text"/>
    <w:basedOn w:val="Normal"/>
    <w:link w:val="PlainTextChar"/>
    <w:uiPriority w:val="99"/>
    <w:rsid w:val="00B929EE"/>
    <w:rPr>
      <w:rFonts w:ascii="細明體" w:eastAsia="細明體" w:hAnsi="Courier New" w:cs="Courier New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929EE"/>
    <w:rPr>
      <w:rFonts w:ascii="細明體" w:eastAsia="細明體" w:hAnsi="Courier New" w:cs="Courier New"/>
      <w:sz w:val="24"/>
      <w:szCs w:val="24"/>
    </w:rPr>
  </w:style>
  <w:style w:type="paragraph" w:styleId="NoSpacing">
    <w:name w:val="No Spacing"/>
    <w:uiPriority w:val="99"/>
    <w:qFormat/>
    <w:rsid w:val="00D25E74"/>
    <w:pPr>
      <w:widowControl w:val="0"/>
    </w:pPr>
  </w:style>
  <w:style w:type="paragraph" w:styleId="Salutation">
    <w:name w:val="Salutation"/>
    <w:basedOn w:val="Normal"/>
    <w:next w:val="Normal"/>
    <w:link w:val="SalutationChar"/>
    <w:uiPriority w:val="99"/>
    <w:rsid w:val="00D25E74"/>
    <w:rPr>
      <w:rFonts w:ascii="標楷體" w:eastAsia="標楷體" w:hAnsi="標楷體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D25E74"/>
    <w:rPr>
      <w:rFonts w:ascii="標楷體" w:eastAsia="標楷體" w:hAnsi="標楷體" w:cs="Times New Roman"/>
    </w:rPr>
  </w:style>
  <w:style w:type="paragraph" w:styleId="Closing">
    <w:name w:val="Closing"/>
    <w:basedOn w:val="Normal"/>
    <w:link w:val="ClosingChar"/>
    <w:uiPriority w:val="99"/>
    <w:rsid w:val="00D25E74"/>
    <w:pPr>
      <w:ind w:leftChars="1800" w:left="100"/>
    </w:pPr>
    <w:rPr>
      <w:rFonts w:ascii="標楷體" w:eastAsia="標楷體" w:hAnsi="標楷體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D25E74"/>
    <w:rPr>
      <w:rFonts w:ascii="標楷體" w:eastAsia="標楷體" w:hAnsi="標楷體" w:cs="Times New Roman"/>
    </w:rPr>
  </w:style>
  <w:style w:type="character" w:styleId="PlaceholderText">
    <w:name w:val="Placeholder Text"/>
    <w:basedOn w:val="DefaultParagraphFont"/>
    <w:uiPriority w:val="99"/>
    <w:semiHidden/>
    <w:rsid w:val="00D25E7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D25E7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5E74"/>
    <w:rPr>
      <w:rFonts w:ascii="Cambria" w:eastAsia="新細明體" w:hAnsi="Cambria" w:cs="Times New Roman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D25E74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D25E74"/>
    <w:rPr>
      <w:rFonts w:ascii="Courier New" w:eastAsia="新細明體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D25E74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D25E7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25E74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5E74"/>
    <w:rPr>
      <w:rFonts w:ascii="Calibri" w:eastAsia="新細明體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5E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5E74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rsid w:val="00D25E74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D25E74"/>
    <w:rPr>
      <w:rFonts w:ascii="Calibri" w:eastAsia="新細明體" w:hAnsi="Calibri" w:cs="Times New Roman"/>
    </w:rPr>
  </w:style>
  <w:style w:type="character" w:styleId="PageNumber">
    <w:name w:val="page number"/>
    <w:basedOn w:val="DefaultParagraphFont"/>
    <w:uiPriority w:val="99"/>
    <w:rsid w:val="00D25E74"/>
    <w:rPr>
      <w:rFonts w:cs="Times New Roman"/>
      <w:sz w:val="22"/>
    </w:rPr>
  </w:style>
  <w:style w:type="paragraph" w:customStyle="1" w:styleId="a3">
    <w:name w:val="文格縮"/>
    <w:basedOn w:val="a"/>
    <w:uiPriority w:val="99"/>
    <w:rsid w:val="00D25E74"/>
    <w:pPr>
      <w:spacing w:beforeLines="50"/>
      <w:ind w:leftChars="370" w:left="370"/>
    </w:pPr>
  </w:style>
  <w:style w:type="paragraph" w:customStyle="1" w:styleId="a4">
    <w:name w:val="◎"/>
    <w:basedOn w:val="a"/>
    <w:uiPriority w:val="99"/>
    <w:rsid w:val="00D25E74"/>
    <w:pPr>
      <w:spacing w:beforeLines="65"/>
    </w:pPr>
    <w:rPr>
      <w:rFonts w:eastAsia="華康魏碑體"/>
    </w:rPr>
  </w:style>
  <w:style w:type="paragraph" w:customStyle="1" w:styleId="a5">
    <w:name w:val="◎文"/>
    <w:uiPriority w:val="99"/>
    <w:rsid w:val="00D25E74"/>
    <w:pPr>
      <w:adjustRightInd w:val="0"/>
      <w:snapToGrid w:val="0"/>
      <w:spacing w:beforeLines="15" w:line="440" w:lineRule="exact"/>
      <w:ind w:leftChars="370" w:left="370"/>
      <w:jc w:val="both"/>
    </w:pPr>
    <w:rPr>
      <w:rFonts w:ascii="Times New Roman" w:eastAsia="標楷體" w:hAnsi="Times New Roman"/>
      <w:kern w:val="0"/>
      <w:sz w:val="28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25E74"/>
    <w:pPr>
      <w:shd w:val="clear" w:color="auto" w:fill="000080"/>
    </w:pPr>
    <w:rPr>
      <w:rFonts w:ascii="Arial" w:hAnsi="Arial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D25E74"/>
    <w:rPr>
      <w:rFonts w:ascii="Arial" w:eastAsia="新細明體" w:hAnsi="Arial" w:cs="Times New Roman"/>
      <w:sz w:val="24"/>
      <w:szCs w:val="24"/>
      <w:shd w:val="clear" w:color="auto" w:fill="000080"/>
    </w:rPr>
  </w:style>
  <w:style w:type="paragraph" w:customStyle="1" w:styleId="a6">
    <w:name w:val="公文(主持人)"/>
    <w:basedOn w:val="Normal"/>
    <w:next w:val="Normal"/>
    <w:uiPriority w:val="99"/>
    <w:rsid w:val="00D25E74"/>
    <w:pPr>
      <w:widowControl/>
      <w:snapToGrid w:val="0"/>
      <w:ind w:left="1440" w:hanging="1440"/>
    </w:pPr>
    <w:rPr>
      <w:rFonts w:ascii="Times New Roman" w:eastAsia="標楷體" w:hAnsi="Times New Roman"/>
      <w:noProof/>
      <w:kern w:val="0"/>
      <w:sz w:val="28"/>
      <w:szCs w:val="24"/>
      <w:lang w:bidi="he-IL"/>
    </w:rPr>
  </w:style>
  <w:style w:type="paragraph" w:customStyle="1" w:styleId="a7">
    <w:name w:val="公文(有框公文_框內文字)"/>
    <w:basedOn w:val="Normal"/>
    <w:uiPriority w:val="99"/>
    <w:rsid w:val="00D25E74"/>
    <w:pPr>
      <w:widowControl/>
      <w:snapToGrid w:val="0"/>
    </w:pPr>
    <w:rPr>
      <w:rFonts w:ascii="Times New Roman" w:eastAsia="標楷體" w:hAnsi="Times New Roman"/>
      <w:noProof/>
      <w:kern w:val="0"/>
      <w:sz w:val="28"/>
      <w:szCs w:val="24"/>
      <w:lang w:bidi="he-IL"/>
    </w:rPr>
  </w:style>
  <w:style w:type="table" w:styleId="TableGrid">
    <w:name w:val="Table Grid"/>
    <w:basedOn w:val="TableNormal"/>
    <w:uiPriority w:val="99"/>
    <w:rsid w:val="00D25E74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D25E74"/>
    <w:pPr>
      <w:spacing w:line="500" w:lineRule="exact"/>
      <w:ind w:leftChars="332" w:left="797"/>
      <w:jc w:val="both"/>
    </w:pPr>
    <w:rPr>
      <w:rFonts w:ascii="標楷體" w:eastAsia="標楷體" w:hAnsi="標楷體"/>
      <w:bCs/>
      <w:sz w:val="32"/>
      <w:szCs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25E74"/>
    <w:rPr>
      <w:rFonts w:ascii="標楷體" w:eastAsia="標楷體" w:hAnsi="標楷體" w:cs="Times New Roman"/>
      <w:bCs/>
      <w:sz w:val="32"/>
      <w:szCs w:val="32"/>
    </w:rPr>
  </w:style>
  <w:style w:type="character" w:customStyle="1" w:styleId="font14">
    <w:name w:val="font14"/>
    <w:uiPriority w:val="99"/>
    <w:rsid w:val="00D25E74"/>
  </w:style>
  <w:style w:type="paragraph" w:customStyle="1" w:styleId="font04">
    <w:name w:val="font04"/>
    <w:basedOn w:val="Normal"/>
    <w:uiPriority w:val="99"/>
    <w:rsid w:val="00D25E7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-">
    <w:name w:val="內文-大標"/>
    <w:basedOn w:val="Normal"/>
    <w:uiPriority w:val="99"/>
    <w:rsid w:val="00D25E74"/>
    <w:pPr>
      <w:spacing w:line="288" w:lineRule="auto"/>
      <w:jc w:val="both"/>
    </w:pPr>
    <w:rPr>
      <w:rFonts w:ascii="Times New Roman" w:eastAsia="標楷體" w:hAnsi="Times New Roman"/>
      <w:sz w:val="28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D25E74"/>
    <w:pPr>
      <w:snapToGrid w:val="0"/>
      <w:spacing w:line="480" w:lineRule="atLeast"/>
      <w:ind w:leftChars="227" w:left="545" w:firstLineChars="205" w:firstLine="574"/>
      <w:jc w:val="both"/>
    </w:pPr>
    <w:rPr>
      <w:rFonts w:ascii="標楷體" w:eastAsia="標楷體" w:hAnsi="MingLiu"/>
      <w:bCs/>
      <w:sz w:val="28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25E74"/>
    <w:rPr>
      <w:rFonts w:ascii="標楷體" w:eastAsia="標楷體" w:hAnsi="MingLiu" w:cs="Times New Roman"/>
      <w:bCs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rsid w:val="00D25E74"/>
    <w:pPr>
      <w:jc w:val="center"/>
    </w:pPr>
    <w:rPr>
      <w:rFonts w:ascii="標楷體" w:eastAsia="標楷體" w:hAnsi="標楷體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D25E74"/>
    <w:rPr>
      <w:rFonts w:ascii="標楷體" w:eastAsia="標楷體" w:hAnsi="標楷體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D25E74"/>
    <w:pPr>
      <w:spacing w:line="200" w:lineRule="exact"/>
    </w:pPr>
    <w:rPr>
      <w:rFonts w:ascii="Times New Roman" w:hAnsi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25E74"/>
    <w:rPr>
      <w:rFonts w:ascii="Times New Roman" w:eastAsia="新細明體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D25E74"/>
    <w:pPr>
      <w:ind w:rightChars="25" w:right="60"/>
    </w:pPr>
    <w:rPr>
      <w:rFonts w:ascii="Times New Roman" w:hAnsi="Times New Roman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D25E74"/>
    <w:rPr>
      <w:rFonts w:ascii="Times New Roman" w:eastAsia="新細明體" w:hAnsi="Times New Roman" w:cs="Times New Roman"/>
      <w:sz w:val="24"/>
      <w:szCs w:val="24"/>
    </w:rPr>
  </w:style>
  <w:style w:type="paragraph" w:customStyle="1" w:styleId="a8">
    <w:name w:val="條文２"/>
    <w:basedOn w:val="Normal"/>
    <w:link w:val="a9"/>
    <w:uiPriority w:val="99"/>
    <w:rsid w:val="00D25E74"/>
    <w:pPr>
      <w:spacing w:line="400" w:lineRule="exact"/>
    </w:pPr>
    <w:rPr>
      <w:rFonts w:ascii="微軟正黑體" w:eastAsia="微軟正黑體" w:hAnsi="微軟正黑體"/>
      <w:kern w:val="0"/>
      <w:sz w:val="28"/>
      <w:szCs w:val="28"/>
    </w:rPr>
  </w:style>
  <w:style w:type="character" w:styleId="Strong">
    <w:name w:val="Strong"/>
    <w:basedOn w:val="DefaultParagraphFont"/>
    <w:uiPriority w:val="99"/>
    <w:qFormat/>
    <w:rsid w:val="00D25E74"/>
    <w:rPr>
      <w:rFonts w:cs="Times New Roman"/>
      <w:b/>
    </w:rPr>
  </w:style>
  <w:style w:type="character" w:customStyle="1" w:styleId="a9">
    <w:name w:val="條文２ 字元"/>
    <w:link w:val="a8"/>
    <w:uiPriority w:val="99"/>
    <w:locked/>
    <w:rsid w:val="00D25E74"/>
    <w:rPr>
      <w:rFonts w:ascii="微軟正黑體" w:eastAsia="微軟正黑體" w:hAnsi="微軟正黑體"/>
      <w:sz w:val="28"/>
    </w:rPr>
  </w:style>
  <w:style w:type="table" w:customStyle="1" w:styleId="1">
    <w:name w:val="表格格線1"/>
    <w:uiPriority w:val="99"/>
    <w:locked/>
    <w:rsid w:val="00D25E74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347</Words>
  <Characters>1982</Characters>
  <Application>Microsoft Office Outlook</Application>
  <DocSecurity>0</DocSecurity>
  <Lines>0</Lines>
  <Paragraphs>0</Paragraphs>
  <ScaleCrop>false</ScaleCrop>
  <Company>MOJ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</dc:creator>
  <cp:keywords/>
  <dc:description/>
  <cp:lastModifiedBy>ycchang</cp:lastModifiedBy>
  <cp:revision>4</cp:revision>
  <dcterms:created xsi:type="dcterms:W3CDTF">2015-05-07T03:40:00Z</dcterms:created>
  <dcterms:modified xsi:type="dcterms:W3CDTF">2015-05-08T08:37:00Z</dcterms:modified>
</cp:coreProperties>
</file>