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0D" w:rsidRPr="00F731A0" w:rsidRDefault="00A60C0D" w:rsidP="00A60C0D">
      <w:pPr>
        <w:jc w:val="center"/>
        <w:rPr>
          <w:rFonts w:ascii="標楷體" w:eastAsia="標楷體" w:hAnsi="標楷體"/>
          <w:b/>
          <w:sz w:val="40"/>
          <w:szCs w:val="40"/>
        </w:rPr>
      </w:pPr>
      <w:r w:rsidRPr="00F731A0">
        <w:rPr>
          <w:rFonts w:ascii="標楷體" w:eastAsia="標楷體" w:hAnsi="標楷體" w:hint="eastAsia"/>
          <w:b/>
          <w:sz w:val="40"/>
          <w:szCs w:val="40"/>
        </w:rPr>
        <w:t>國家賠償法修正草案總說明</w:t>
      </w:r>
    </w:p>
    <w:p w:rsidR="00BE36BA" w:rsidRPr="00F731A0" w:rsidRDefault="00A60C0D" w:rsidP="000C2F82">
      <w:pPr>
        <w:spacing w:afterLines="50" w:after="180" w:line="460" w:lineRule="exact"/>
        <w:jc w:val="both"/>
        <w:rPr>
          <w:rFonts w:ascii="標楷體" w:eastAsia="標楷體" w:hAnsi="標楷體"/>
          <w:sz w:val="28"/>
          <w:szCs w:val="28"/>
        </w:rPr>
      </w:pPr>
      <w:r w:rsidRPr="00F731A0">
        <w:rPr>
          <w:rFonts w:ascii="標楷體" w:eastAsia="標楷體" w:hAnsi="標楷體" w:hint="eastAsia"/>
          <w:sz w:val="28"/>
          <w:szCs w:val="28"/>
        </w:rPr>
        <w:t xml:space="preserve">    </w:t>
      </w:r>
      <w:r w:rsidR="005970A6" w:rsidRPr="00F731A0">
        <w:rPr>
          <w:rFonts w:ascii="標楷體" w:eastAsia="標楷體" w:hAnsi="標楷體" w:hint="eastAsia"/>
          <w:sz w:val="28"/>
          <w:szCs w:val="28"/>
        </w:rPr>
        <w:t>國家賠償法（以下簡稱本法）係依據憲法第二十四條規定所制定，其立法目的在於彰顯政府實施憲政法治與保障人民自由及權利之決心，因此，本法規範內容妥適與否，攸關人民權益保障及政府施政成效。</w:t>
      </w:r>
    </w:p>
    <w:p w:rsidR="005970A6" w:rsidRPr="00F731A0" w:rsidRDefault="005970A6" w:rsidP="000C2F82">
      <w:pPr>
        <w:spacing w:afterLines="50" w:after="180" w:line="460" w:lineRule="exact"/>
        <w:ind w:firstLineChars="200" w:firstLine="560"/>
        <w:jc w:val="both"/>
        <w:rPr>
          <w:rFonts w:ascii="標楷體" w:eastAsia="標楷體" w:hAnsi="標楷體"/>
          <w:sz w:val="28"/>
          <w:szCs w:val="28"/>
        </w:rPr>
      </w:pPr>
      <w:r w:rsidRPr="00F731A0">
        <w:rPr>
          <w:rFonts w:ascii="標楷體" w:eastAsia="標楷體" w:hAnsi="標楷體" w:hint="eastAsia"/>
          <w:sz w:val="28"/>
          <w:szCs w:val="28"/>
        </w:rPr>
        <w:t>本法自六十九年七月二日制定公布，七十年七月一日施行以來，逾三十年，本法未曾修正。</w:t>
      </w:r>
      <w:r w:rsidR="00400EC9" w:rsidRPr="00F731A0">
        <w:rPr>
          <w:rFonts w:ascii="標楷體" w:eastAsia="標楷體" w:hAnsi="標楷體" w:hint="eastAsia"/>
          <w:sz w:val="28"/>
          <w:szCs w:val="28"/>
        </w:rPr>
        <w:t>迄今</w:t>
      </w:r>
      <w:r w:rsidRPr="00F731A0">
        <w:rPr>
          <w:rFonts w:ascii="標楷體" w:eastAsia="標楷體" w:hAnsi="標楷體" w:hint="eastAsia"/>
          <w:sz w:val="28"/>
          <w:szCs w:val="28"/>
        </w:rPr>
        <w:t>各機關之法令適用及司法實務解釋、判例(決)，均累積相當豐富之經驗。例如對於本法所稱行使公權力之概念，學者看法、行政機關及司法實務，係依循最高法院八十年度台上字第五二五號判決之見解；又自司法院釋字第四六九號解釋參酌德國法之保護規範理論，重新詮釋怠於執行職務並開拓其內涵後，行政機關及司法判決，對於怠於執行職務之判定，即以該解釋之意旨為依歸。再如邇來最高法院九十四年台上字第二三二七號判例揭櫫本法所稱公有公共設施之範圍，及最高行政法院九十三年判字第四九四號判例闡釋依行政訴訟法合併請求國家賠償，無須踐行協議先行程序等，厥有補充本法現行規定不足之重要作用。</w:t>
      </w:r>
    </w:p>
    <w:p w:rsidR="005970A6" w:rsidRPr="00F731A0" w:rsidRDefault="005970A6" w:rsidP="000C2F82">
      <w:pPr>
        <w:spacing w:afterLines="50" w:after="180" w:line="460" w:lineRule="exact"/>
        <w:jc w:val="both"/>
        <w:rPr>
          <w:rFonts w:ascii="標楷體" w:eastAsia="標楷體" w:hAnsi="標楷體"/>
          <w:sz w:val="28"/>
          <w:szCs w:val="28"/>
        </w:rPr>
      </w:pPr>
      <w:r w:rsidRPr="00F731A0">
        <w:rPr>
          <w:rFonts w:ascii="標楷體" w:eastAsia="標楷體" w:hAnsi="標楷體" w:hint="eastAsia"/>
          <w:sz w:val="28"/>
          <w:szCs w:val="28"/>
        </w:rPr>
        <w:t xml:space="preserve">    </w:t>
      </w:r>
      <w:r w:rsidR="00F23A78" w:rsidRPr="00F731A0">
        <w:rPr>
          <w:rFonts w:ascii="標楷體" w:eastAsia="標楷體" w:hAnsi="標楷體" w:hint="eastAsia"/>
          <w:sz w:val="28"/>
          <w:szCs w:val="28"/>
        </w:rPr>
        <w:t>法務部為本法主管機關，</w:t>
      </w:r>
      <w:r w:rsidRPr="00F731A0">
        <w:rPr>
          <w:rFonts w:ascii="標楷體" w:eastAsia="標楷體" w:hAnsi="標楷體" w:hint="eastAsia"/>
          <w:sz w:val="28"/>
          <w:szCs w:val="28"/>
        </w:rPr>
        <w:t>除蒐集</w:t>
      </w:r>
      <w:r w:rsidR="00F23A78" w:rsidRPr="00F731A0">
        <w:rPr>
          <w:rFonts w:ascii="標楷體" w:eastAsia="標楷體" w:hAnsi="標楷體" w:hint="eastAsia"/>
          <w:sz w:val="28"/>
          <w:szCs w:val="28"/>
        </w:rPr>
        <w:t>及</w:t>
      </w:r>
      <w:r w:rsidRPr="00F731A0">
        <w:rPr>
          <w:rFonts w:ascii="標楷體" w:eastAsia="標楷體" w:hAnsi="標楷體" w:hint="eastAsia"/>
          <w:sz w:val="28"/>
          <w:szCs w:val="28"/>
        </w:rPr>
        <w:t>彙整學者、專家、各級機關及團體</w:t>
      </w:r>
      <w:r w:rsidR="00F23A78" w:rsidRPr="00F731A0">
        <w:rPr>
          <w:rFonts w:ascii="標楷體" w:eastAsia="標楷體" w:hAnsi="標楷體" w:hint="eastAsia"/>
          <w:sz w:val="28"/>
          <w:szCs w:val="28"/>
        </w:rPr>
        <w:t>對於本法之修正意見</w:t>
      </w:r>
      <w:r w:rsidR="00D240AC" w:rsidRPr="00F731A0">
        <w:rPr>
          <w:rFonts w:ascii="標楷體" w:eastAsia="標楷體" w:hAnsi="標楷體" w:hint="eastAsia"/>
          <w:sz w:val="28"/>
          <w:szCs w:val="28"/>
        </w:rPr>
        <w:t>外</w:t>
      </w:r>
      <w:r w:rsidRPr="00F731A0">
        <w:rPr>
          <w:rFonts w:ascii="標楷體" w:eastAsia="標楷體" w:hAnsi="標楷體" w:hint="eastAsia"/>
          <w:sz w:val="28"/>
          <w:szCs w:val="28"/>
        </w:rPr>
        <w:t>，並衡酌本法現行規定容有窒礙難行或闕漏之處，其中雖有部分爭議已藉由前揭司法實務解釋、判例(決)獲致共識，惟仍有不足，例如請求權人向賠償義務機關提出賠償請求後，若未於六個月內起訴</w:t>
      </w:r>
      <w:r w:rsidR="00B61381" w:rsidRPr="00F731A0">
        <w:rPr>
          <w:rFonts w:ascii="標楷體" w:eastAsia="標楷體" w:hAnsi="標楷體" w:hint="eastAsia"/>
          <w:sz w:val="28"/>
          <w:szCs w:val="28"/>
        </w:rPr>
        <w:t>，</w:t>
      </w:r>
      <w:r w:rsidRPr="00F731A0">
        <w:rPr>
          <w:rFonts w:ascii="標楷體" w:eastAsia="標楷體" w:hAnsi="標楷體" w:hint="eastAsia"/>
          <w:sz w:val="28"/>
          <w:szCs w:val="28"/>
        </w:rPr>
        <w:t>或對於違法行政處分提起行政爭訟確定後始向</w:t>
      </w:r>
      <w:r w:rsidR="00B61381" w:rsidRPr="00F731A0">
        <w:rPr>
          <w:rFonts w:ascii="標楷體" w:eastAsia="標楷體" w:hAnsi="標楷體" w:hint="eastAsia"/>
          <w:sz w:val="28"/>
          <w:szCs w:val="28"/>
        </w:rPr>
        <w:t>賠償義務機關請求賠償，恐已罹於時效，對於請求權人之保障顯有不周；</w:t>
      </w:r>
      <w:r w:rsidRPr="00F731A0">
        <w:rPr>
          <w:rFonts w:ascii="標楷體" w:eastAsia="標楷體" w:hAnsi="標楷體" w:hint="eastAsia"/>
          <w:sz w:val="28"/>
          <w:szCs w:val="28"/>
        </w:rPr>
        <w:t>又如本法現行規定對於求償權之規範過於簡陋，欠缺彈性，導致求償</w:t>
      </w:r>
      <w:r w:rsidR="00B61381" w:rsidRPr="00F731A0">
        <w:rPr>
          <w:rFonts w:ascii="標楷體" w:eastAsia="標楷體" w:hAnsi="標楷體" w:hint="eastAsia"/>
          <w:sz w:val="28"/>
          <w:szCs w:val="28"/>
        </w:rPr>
        <w:t>權行使不彰，備受詬病，而有明確規範之必要；</w:t>
      </w:r>
      <w:r w:rsidRPr="00F731A0">
        <w:rPr>
          <w:rFonts w:ascii="標楷體" w:eastAsia="標楷體" w:hAnsi="標楷體" w:hint="eastAsia"/>
          <w:sz w:val="28"/>
          <w:szCs w:val="28"/>
        </w:rPr>
        <w:t>再者，近年來，重要行政法</w:t>
      </w:r>
      <w:r w:rsidR="00B61381" w:rsidRPr="00F731A0">
        <w:rPr>
          <w:rFonts w:ascii="標楷體" w:eastAsia="標楷體" w:hAnsi="標楷體" w:hint="eastAsia"/>
          <w:sz w:val="28"/>
          <w:szCs w:val="28"/>
        </w:rPr>
        <w:t>律如行政程序法、行政罰法、行政執行法、訴願法及行政訴訟法</w:t>
      </w:r>
      <w:r w:rsidRPr="00F731A0">
        <w:rPr>
          <w:rFonts w:ascii="標楷體" w:eastAsia="標楷體" w:hAnsi="標楷體" w:hint="eastAsia"/>
          <w:sz w:val="28"/>
          <w:szCs w:val="28"/>
        </w:rPr>
        <w:t>陸續制定或修正</w:t>
      </w:r>
      <w:r w:rsidR="00B61381" w:rsidRPr="00F731A0">
        <w:rPr>
          <w:rFonts w:ascii="標楷體" w:eastAsia="標楷體" w:hAnsi="標楷體" w:hint="eastAsia"/>
          <w:sz w:val="28"/>
          <w:szCs w:val="28"/>
        </w:rPr>
        <w:t>，本法實應與時俱進，檢討修正；</w:t>
      </w:r>
      <w:r w:rsidRPr="00F731A0">
        <w:rPr>
          <w:rFonts w:ascii="標楷體" w:eastAsia="標楷體" w:hAnsi="標楷體" w:hint="eastAsia"/>
          <w:sz w:val="28"/>
          <w:szCs w:val="28"/>
        </w:rPr>
        <w:t>又基於法律保留原則，目前本法施行細則規定之內容，如涉及人民權利義務者，亦應配合檢討一併調整提升於本法規定</w:t>
      </w:r>
      <w:r w:rsidR="0064759C" w:rsidRPr="00F731A0">
        <w:rPr>
          <w:rFonts w:ascii="標楷體" w:eastAsia="標楷體" w:hAnsi="標楷體" w:hint="eastAsia"/>
          <w:sz w:val="28"/>
          <w:szCs w:val="28"/>
        </w:rPr>
        <w:t>；</w:t>
      </w:r>
      <w:r w:rsidRPr="00F731A0">
        <w:rPr>
          <w:rFonts w:ascii="標楷體" w:eastAsia="標楷體" w:hAnsi="標楷體" w:hint="eastAsia"/>
          <w:sz w:val="28"/>
          <w:szCs w:val="28"/>
        </w:rPr>
        <w:t>復因</w:t>
      </w:r>
      <w:r w:rsidRPr="00F731A0">
        <w:rPr>
          <w:rFonts w:ascii="標楷體" w:eastAsia="標楷體" w:hAnsi="標楷體" w:cs="標楷體" w:hint="eastAsia"/>
          <w:sz w:val="28"/>
          <w:szCs w:val="28"/>
        </w:rPr>
        <w:t>一百年七月六日修正公</w:t>
      </w:r>
      <w:r w:rsidRPr="00F731A0">
        <w:rPr>
          <w:rFonts w:ascii="標楷體" w:eastAsia="標楷體" w:hAnsi="標楷體" w:cs="標楷體" w:hint="eastAsia"/>
          <w:sz w:val="28"/>
          <w:szCs w:val="28"/>
        </w:rPr>
        <w:lastRenderedPageBreak/>
        <w:t>布刑事補償法第三十七條規定，</w:t>
      </w:r>
      <w:r w:rsidRPr="00F731A0">
        <w:rPr>
          <w:rFonts w:ascii="標楷體" w:eastAsia="標楷體" w:hAnsi="標楷體" w:cs="細明體" w:hint="eastAsia"/>
          <w:sz w:val="28"/>
          <w:szCs w:val="28"/>
          <w:lang w:val="zh-TW"/>
        </w:rPr>
        <w:t>請求</w:t>
      </w:r>
      <w:r w:rsidRPr="00F731A0">
        <w:rPr>
          <w:rFonts w:ascii="標楷體" w:eastAsia="標楷體" w:hAnsi="標楷體" w:cs="標楷體" w:hint="eastAsia"/>
          <w:sz w:val="28"/>
          <w:szCs w:val="28"/>
        </w:rPr>
        <w:t>刑事補償之</w:t>
      </w:r>
      <w:r w:rsidRPr="00F731A0">
        <w:rPr>
          <w:rFonts w:ascii="標楷體" w:eastAsia="標楷體" w:hAnsi="標楷體" w:cs="細明體" w:hint="eastAsia"/>
          <w:sz w:val="28"/>
          <w:szCs w:val="28"/>
          <w:lang w:val="zh-TW"/>
        </w:rPr>
        <w:t>受害人有不能依該法受補償之損害者，得依</w:t>
      </w:r>
      <w:r w:rsidR="0064759C" w:rsidRPr="00F731A0">
        <w:rPr>
          <w:rFonts w:ascii="標楷體" w:eastAsia="標楷體" w:hAnsi="標楷體" w:cs="細明體" w:hint="eastAsia"/>
          <w:sz w:val="28"/>
          <w:szCs w:val="28"/>
          <w:lang w:val="zh-TW"/>
        </w:rPr>
        <w:t>本</w:t>
      </w:r>
      <w:r w:rsidRPr="00F731A0">
        <w:rPr>
          <w:rFonts w:ascii="標楷體" w:eastAsia="標楷體" w:hAnsi="標楷體" w:cs="細明體" w:hint="eastAsia"/>
          <w:sz w:val="28"/>
          <w:szCs w:val="28"/>
          <w:lang w:val="zh-TW"/>
        </w:rPr>
        <w:t>法規定請求賠償</w:t>
      </w:r>
      <w:r w:rsidR="007C295A" w:rsidRPr="00F731A0">
        <w:rPr>
          <w:rFonts w:ascii="標楷體" w:eastAsia="標楷體" w:hAnsi="標楷體" w:cs="標楷體" w:hint="eastAsia"/>
          <w:sz w:val="28"/>
          <w:szCs w:val="28"/>
        </w:rPr>
        <w:t>，爰</w:t>
      </w:r>
      <w:r w:rsidR="0064759C" w:rsidRPr="00F731A0">
        <w:rPr>
          <w:rFonts w:ascii="標楷體" w:eastAsia="標楷體" w:hAnsi="標楷體" w:cs="標楷體" w:hint="eastAsia"/>
          <w:sz w:val="28"/>
          <w:szCs w:val="28"/>
        </w:rPr>
        <w:t>擬具</w:t>
      </w:r>
      <w:r w:rsidRPr="00F731A0">
        <w:rPr>
          <w:rFonts w:ascii="標楷體" w:eastAsia="標楷體" w:hAnsi="標楷體" w:hint="eastAsia"/>
          <w:sz w:val="28"/>
          <w:szCs w:val="28"/>
        </w:rPr>
        <w:t>本</w:t>
      </w:r>
      <w:r w:rsidR="0064759C" w:rsidRPr="00F731A0">
        <w:rPr>
          <w:rFonts w:ascii="標楷體" w:eastAsia="標楷體" w:hAnsi="標楷體" w:hint="eastAsia"/>
          <w:sz w:val="28"/>
          <w:szCs w:val="28"/>
        </w:rPr>
        <w:t>法修正</w:t>
      </w:r>
      <w:r w:rsidR="00CD750C" w:rsidRPr="00F731A0">
        <w:rPr>
          <w:rFonts w:ascii="標楷體" w:eastAsia="標楷體" w:hAnsi="標楷體" w:cs="標楷體" w:hint="eastAsia"/>
          <w:sz w:val="28"/>
          <w:szCs w:val="28"/>
        </w:rPr>
        <w:t>草案，計</w:t>
      </w:r>
      <w:r w:rsidRPr="00F731A0">
        <w:rPr>
          <w:rFonts w:ascii="標楷體" w:eastAsia="標楷體" w:hAnsi="標楷體" w:hint="eastAsia"/>
          <w:sz w:val="28"/>
          <w:szCs w:val="28"/>
        </w:rPr>
        <w:t>四章，四十三條</w:t>
      </w:r>
      <w:r w:rsidR="00CD750C" w:rsidRPr="00F731A0">
        <w:rPr>
          <w:rFonts w:ascii="標楷體" w:eastAsia="標楷體" w:hAnsi="標楷體" w:hint="eastAsia"/>
          <w:sz w:val="28"/>
          <w:szCs w:val="28"/>
        </w:rPr>
        <w:t>條文</w:t>
      </w:r>
      <w:r w:rsidRPr="00F731A0">
        <w:rPr>
          <w:rFonts w:ascii="標楷體" w:eastAsia="標楷體" w:hAnsi="標楷體" w:hint="eastAsia"/>
          <w:sz w:val="28"/>
          <w:szCs w:val="28"/>
        </w:rPr>
        <w:t>，其修正要點如下：</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明定本法與其他法律之適用關係。(修正條文第二條)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增訂怠於執行職務之定義規範，明定因受委託行使公權力之團體或個人，不法侵害人民自由或權利，或怠於執行職務致生損害之請求賠償要件。(修正條文第三條、第四條)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修正法官或檢察官侵害人民自由或權利，國家應負損害賠償責任之規定，並增訂法官及檢察官為審判職務及追訴職務之範圍。</w:t>
      </w:r>
      <w:r w:rsidR="00015833" w:rsidRPr="00F731A0">
        <w:rPr>
          <w:rFonts w:ascii="標楷體" w:eastAsia="標楷體" w:hAnsi="標楷體" w:hint="eastAsia"/>
          <w:sz w:val="28"/>
          <w:szCs w:val="28"/>
        </w:rPr>
        <w:t xml:space="preserve"> </w:t>
      </w:r>
      <w:r w:rsidRPr="00F731A0">
        <w:rPr>
          <w:rFonts w:ascii="標楷體" w:eastAsia="標楷體" w:hAnsi="標楷體" w:hint="eastAsia"/>
          <w:sz w:val="28"/>
          <w:szCs w:val="28"/>
        </w:rPr>
        <w:t>(修正條文第五條)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為落實行政監督，增訂賠償義務機關怠於行使求償權時，其上級機關得命其於一定期限內行使；逾期仍不行使，上級機關得代為行使。(修正條文第七條)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修正賠償義務機關對受委託行使公權力之團體或個人行使求償權之要件，及增訂對其他應負責任之人</w:t>
      </w:r>
      <w:r w:rsidR="001335D0" w:rsidRPr="00F731A0">
        <w:rPr>
          <w:rFonts w:ascii="標楷體" w:eastAsia="標楷體" w:hAnsi="標楷體" w:hint="eastAsia"/>
          <w:sz w:val="28"/>
          <w:szCs w:val="28"/>
        </w:rPr>
        <w:t>行使</w:t>
      </w:r>
      <w:r w:rsidRPr="00F731A0">
        <w:rPr>
          <w:rFonts w:ascii="標楷體" w:eastAsia="標楷體" w:hAnsi="標楷體" w:hint="eastAsia"/>
          <w:sz w:val="28"/>
          <w:szCs w:val="28"/>
        </w:rPr>
        <w:t>求償權。(修正條文第八條)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修正中央政府國家賠償所需經費之預算編列方式。(修正條文第九條)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kern w:val="0"/>
          <w:sz w:val="28"/>
          <w:szCs w:val="28"/>
          <w:lang w:val="zh-TW"/>
        </w:rPr>
        <w:t>增</w:t>
      </w:r>
      <w:r w:rsidRPr="00F731A0">
        <w:rPr>
          <w:rFonts w:ascii="標楷體" w:eastAsia="標楷體" w:hAnsi="標楷體" w:hint="eastAsia"/>
          <w:sz w:val="28"/>
          <w:szCs w:val="28"/>
        </w:rPr>
        <w:t>訂</w:t>
      </w:r>
      <w:r w:rsidR="00E118F3" w:rsidRPr="00F731A0">
        <w:rPr>
          <w:rFonts w:ascii="標楷體" w:eastAsia="標楷體" w:hAnsi="標楷體" w:hint="eastAsia"/>
          <w:sz w:val="28"/>
          <w:szCs w:val="28"/>
        </w:rPr>
        <w:t>損害賠償</w:t>
      </w:r>
      <w:r w:rsidRPr="00F731A0">
        <w:rPr>
          <w:rFonts w:ascii="標楷體" w:eastAsia="標楷體" w:hAnsi="標楷體" w:hint="eastAsia"/>
          <w:sz w:val="28"/>
          <w:szCs w:val="28"/>
        </w:rPr>
        <w:t>請求權時效中斷</w:t>
      </w:r>
      <w:r w:rsidR="00515033" w:rsidRPr="00F731A0">
        <w:rPr>
          <w:rFonts w:ascii="標楷體" w:eastAsia="標楷體" w:hAnsi="標楷體" w:hint="eastAsia"/>
          <w:sz w:val="28"/>
          <w:szCs w:val="28"/>
        </w:rPr>
        <w:t>及視為</w:t>
      </w:r>
      <w:r w:rsidRPr="00F731A0">
        <w:rPr>
          <w:rFonts w:ascii="標楷體" w:eastAsia="標楷體" w:hAnsi="標楷體" w:hint="eastAsia"/>
          <w:sz w:val="28"/>
          <w:szCs w:val="28"/>
        </w:rPr>
        <w:t>不中斷</w:t>
      </w:r>
      <w:r w:rsidR="00515033" w:rsidRPr="00F731A0">
        <w:rPr>
          <w:rFonts w:ascii="標楷體" w:eastAsia="標楷體" w:hAnsi="標楷體" w:hint="eastAsia"/>
          <w:sz w:val="28"/>
          <w:szCs w:val="28"/>
        </w:rPr>
        <w:t>情形</w:t>
      </w:r>
      <w:r w:rsidRPr="00F731A0">
        <w:rPr>
          <w:rFonts w:ascii="標楷體" w:eastAsia="標楷體" w:hAnsi="標楷體" w:hint="eastAsia"/>
          <w:sz w:val="28"/>
          <w:szCs w:val="28"/>
        </w:rPr>
        <w:t>。(修正條文第十</w:t>
      </w:r>
      <w:r w:rsidR="00515033" w:rsidRPr="00F731A0">
        <w:rPr>
          <w:rFonts w:ascii="標楷體" w:eastAsia="標楷體" w:hAnsi="標楷體" w:hint="eastAsia"/>
          <w:sz w:val="28"/>
          <w:szCs w:val="28"/>
        </w:rPr>
        <w:t>一</w:t>
      </w:r>
      <w:r w:rsidRPr="00F731A0">
        <w:rPr>
          <w:rFonts w:ascii="標楷體" w:eastAsia="標楷體" w:hAnsi="標楷體" w:hint="eastAsia"/>
          <w:sz w:val="28"/>
          <w:szCs w:val="28"/>
        </w:rPr>
        <w:t>條至第十二條)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增訂依法規有權限之委任、委託、委辦情形時及受委託行使公權力致生損害之賠償義務機關，並修正賠償義務機關之認定及補充管轄規定。(修正條文第十四條至第十八條)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增訂請求權人得委任代理人與賠償義務機關進行協議、代理人之權限、代理權欠缺之補正及代理權授與之撤回。(修正條文第二十條至第二十二條)</w:t>
      </w:r>
    </w:p>
    <w:p w:rsidR="005970A6" w:rsidRPr="00F731A0" w:rsidRDefault="005970A6" w:rsidP="003E2B3B">
      <w:pPr>
        <w:pStyle w:val="a8"/>
        <w:numPr>
          <w:ilvl w:val="0"/>
          <w:numId w:val="18"/>
        </w:numPr>
        <w:spacing w:line="460" w:lineRule="exact"/>
        <w:ind w:leftChars="0" w:left="567" w:hanging="567"/>
        <w:jc w:val="both"/>
        <w:rPr>
          <w:rFonts w:ascii="標楷體" w:eastAsia="標楷體" w:hAnsi="標楷體"/>
          <w:sz w:val="28"/>
          <w:szCs w:val="28"/>
        </w:rPr>
      </w:pPr>
      <w:r w:rsidRPr="00F731A0">
        <w:rPr>
          <w:rFonts w:ascii="標楷體" w:eastAsia="標楷體" w:hAnsi="標楷體" w:hint="eastAsia"/>
          <w:sz w:val="28"/>
          <w:szCs w:val="28"/>
        </w:rPr>
        <w:t>增訂請求賠償書面應記載之事項、不合程式之</w:t>
      </w:r>
      <w:r w:rsidR="0050312A" w:rsidRPr="00F731A0">
        <w:rPr>
          <w:rFonts w:ascii="標楷體" w:eastAsia="標楷體" w:hAnsi="標楷體" w:hint="eastAsia"/>
          <w:sz w:val="28"/>
          <w:szCs w:val="28"/>
        </w:rPr>
        <w:t>通知</w:t>
      </w:r>
      <w:r w:rsidRPr="00F731A0">
        <w:rPr>
          <w:rFonts w:ascii="標楷體" w:eastAsia="標楷體" w:hAnsi="標楷體" w:hint="eastAsia"/>
          <w:sz w:val="28"/>
          <w:szCs w:val="28"/>
        </w:rPr>
        <w:t>補正及逾期未補正之法律效果。(修正條文第二十三條及第二十六</w:t>
      </w:r>
      <w:r w:rsidR="00527237" w:rsidRPr="00F731A0">
        <w:rPr>
          <w:rFonts w:ascii="標楷體" w:eastAsia="標楷體" w:hAnsi="標楷體" w:hint="eastAsia"/>
          <w:sz w:val="28"/>
          <w:szCs w:val="28"/>
        </w:rPr>
        <w:t>條</w:t>
      </w:r>
      <w:r w:rsidRPr="00F731A0">
        <w:rPr>
          <w:rFonts w:ascii="標楷體" w:eastAsia="標楷體" w:hAnsi="標楷體" w:hint="eastAsia"/>
          <w:sz w:val="28"/>
          <w:szCs w:val="28"/>
        </w:rPr>
        <w:t>)</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增訂同一賠償事件，數機關均應負賠償責任或被請求之賠償義務機關認其他機關亦應負損害賠償責任時之處理方式。(修正條文第二十四條及第二十五條)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eastAsia="標楷體" w:hint="eastAsia"/>
          <w:sz w:val="28"/>
          <w:szCs w:val="28"/>
        </w:rPr>
        <w:t>避免認事用</w:t>
      </w:r>
      <w:r w:rsidR="00FA5377" w:rsidRPr="00F731A0">
        <w:rPr>
          <w:rFonts w:eastAsia="標楷體" w:hint="eastAsia"/>
          <w:sz w:val="28"/>
          <w:szCs w:val="28"/>
        </w:rPr>
        <w:t>法及裁判兩歧，增訂賠償義務機關得停止協議及民事法院應停止審判程序之情形</w:t>
      </w:r>
      <w:r w:rsidRPr="00F731A0">
        <w:rPr>
          <w:rFonts w:eastAsia="標楷體" w:hint="eastAsia"/>
          <w:sz w:val="28"/>
          <w:szCs w:val="28"/>
        </w:rPr>
        <w:t>。</w:t>
      </w:r>
      <w:r w:rsidRPr="00F731A0">
        <w:rPr>
          <w:rFonts w:ascii="標楷體" w:eastAsia="標楷體" w:hAnsi="標楷體" w:hint="eastAsia"/>
          <w:sz w:val="28"/>
          <w:szCs w:val="28"/>
        </w:rPr>
        <w:t>(修正條文第二十七條、第三十六條)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增訂賠償義務機關應通知就損害發生為侵害行為之人或應負責任之人，於協議期間到場陳述意見。(修正條文第二十八條)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增訂賠償義務機關暫先支付之醫療費或喪葬費應於支付賠償金額時予以扣除及得請求返還之情形。(修正條文第三十四條)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國家賠償事件屬於公法性質，雖由普通法院民事庭適用民事訴訟法之規定審理，增訂法院應依職權調查證據，以符合國家賠償事件之屬性。(修正條文第三十五條)</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明定賠償義務機關及其上級機關行使求償權之程序，及增訂被求償之機關應對其所屬應負責任之公務員行使求償權。(修正條文第三十七條、第三十八條)</w:t>
      </w:r>
    </w:p>
    <w:p w:rsidR="00B811B2"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明定法律直接賦予特定團體或個人就特定事項行使公權力造成人民之損害，不適用本法。(修正條文第三十九條)</w:t>
      </w:r>
    </w:p>
    <w:p w:rsidR="005970A6" w:rsidRPr="00F731A0" w:rsidRDefault="008871EF"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Times New Roman" w:eastAsia="標楷體" w:hAnsi="標楷體"/>
          <w:sz w:val="28"/>
          <w:szCs w:val="28"/>
        </w:rPr>
        <w:t>刪除</w:t>
      </w:r>
      <w:r w:rsidRPr="00F731A0">
        <w:rPr>
          <w:rFonts w:ascii="Times New Roman" w:eastAsia="標楷體" w:hAnsi="標楷體" w:hint="eastAsia"/>
          <w:sz w:val="28"/>
          <w:szCs w:val="28"/>
        </w:rPr>
        <w:t>現行條文</w:t>
      </w:r>
      <w:r w:rsidR="005970A6" w:rsidRPr="00F731A0">
        <w:rPr>
          <w:rFonts w:ascii="Times New Roman" w:eastAsia="標楷體" w:hAnsi="標楷體"/>
          <w:sz w:val="28"/>
          <w:szCs w:val="28"/>
        </w:rPr>
        <w:t>第十五條</w:t>
      </w:r>
      <w:r w:rsidRPr="00F731A0">
        <w:rPr>
          <w:rFonts w:ascii="Times New Roman" w:eastAsia="標楷體" w:hAnsi="標楷體" w:hint="eastAsia"/>
          <w:sz w:val="28"/>
          <w:szCs w:val="28"/>
        </w:rPr>
        <w:t>之互惠原則，以符公民與政治權利國際公約之精神。</w:t>
      </w:r>
    </w:p>
    <w:p w:rsidR="005970A6" w:rsidRPr="00F731A0" w:rsidRDefault="005970A6" w:rsidP="003E2B3B">
      <w:pPr>
        <w:pStyle w:val="a8"/>
        <w:numPr>
          <w:ilvl w:val="0"/>
          <w:numId w:val="18"/>
        </w:numPr>
        <w:spacing w:line="460" w:lineRule="exact"/>
        <w:ind w:leftChars="0" w:left="993" w:hanging="993"/>
        <w:jc w:val="both"/>
        <w:rPr>
          <w:rFonts w:ascii="標楷體" w:eastAsia="標楷體" w:hAnsi="標楷體"/>
          <w:sz w:val="28"/>
          <w:szCs w:val="28"/>
        </w:rPr>
      </w:pPr>
      <w:r w:rsidRPr="00F731A0">
        <w:rPr>
          <w:rFonts w:ascii="標楷體" w:eastAsia="標楷體" w:hAnsi="標楷體" w:hint="eastAsia"/>
          <w:sz w:val="28"/>
          <w:szCs w:val="28"/>
        </w:rPr>
        <w:t>增訂</w:t>
      </w:r>
      <w:r w:rsidR="0036255A" w:rsidRPr="00F731A0">
        <w:rPr>
          <w:rFonts w:ascii="標楷體" w:eastAsia="標楷體" w:hAnsi="標楷體" w:hint="eastAsia"/>
          <w:sz w:val="28"/>
          <w:szCs w:val="28"/>
        </w:rPr>
        <w:t>賠償之原因事實及其損害之結果與國家賠償或求償事件之程序發生</w:t>
      </w:r>
      <w:r w:rsidRPr="00F731A0">
        <w:rPr>
          <w:rFonts w:ascii="標楷體" w:eastAsia="標楷體" w:hAnsi="標楷體" w:hint="eastAsia"/>
          <w:sz w:val="28"/>
          <w:szCs w:val="28"/>
        </w:rPr>
        <w:t>於本法修正施行前</w:t>
      </w:r>
      <w:r w:rsidR="0036255A" w:rsidRPr="00F731A0">
        <w:rPr>
          <w:rFonts w:ascii="標楷體" w:eastAsia="標楷體" w:hAnsi="標楷體" w:hint="eastAsia"/>
          <w:sz w:val="28"/>
          <w:szCs w:val="28"/>
        </w:rPr>
        <w:t>、後之</w:t>
      </w:r>
      <w:r w:rsidR="008871EF" w:rsidRPr="00F731A0">
        <w:rPr>
          <w:rFonts w:ascii="標楷體" w:eastAsia="標楷體" w:hAnsi="標楷體" w:hint="eastAsia"/>
          <w:sz w:val="28"/>
          <w:szCs w:val="28"/>
        </w:rPr>
        <w:t>過渡</w:t>
      </w:r>
      <w:r w:rsidRPr="00F731A0">
        <w:rPr>
          <w:rFonts w:ascii="標楷體" w:eastAsia="標楷體" w:hAnsi="標楷體" w:hint="eastAsia"/>
          <w:sz w:val="28"/>
          <w:szCs w:val="28"/>
        </w:rPr>
        <w:t>適用規範。(</w:t>
      </w:r>
      <w:r w:rsidR="008871EF" w:rsidRPr="00F731A0">
        <w:rPr>
          <w:rFonts w:ascii="標楷體" w:eastAsia="標楷體" w:hAnsi="標楷體" w:hint="eastAsia"/>
          <w:sz w:val="28"/>
          <w:szCs w:val="28"/>
        </w:rPr>
        <w:t>修正條文第四十一</w:t>
      </w:r>
      <w:r w:rsidRPr="00F731A0">
        <w:rPr>
          <w:rFonts w:ascii="標楷體" w:eastAsia="標楷體" w:hAnsi="標楷體" w:hint="eastAsia"/>
          <w:sz w:val="28"/>
          <w:szCs w:val="28"/>
        </w:rPr>
        <w:t>條)</w:t>
      </w:r>
    </w:p>
    <w:p w:rsidR="00482865" w:rsidRPr="00F731A0" w:rsidRDefault="00A60C0D" w:rsidP="000C2F82">
      <w:pPr>
        <w:spacing w:afterLines="50" w:after="180" w:line="460" w:lineRule="exact"/>
        <w:jc w:val="center"/>
        <w:rPr>
          <w:rFonts w:eastAsia="標楷體"/>
          <w:b/>
          <w:bCs/>
          <w:sz w:val="36"/>
          <w:szCs w:val="36"/>
        </w:rPr>
      </w:pPr>
      <w:r w:rsidRPr="00F731A0">
        <w:rPr>
          <w:rFonts w:eastAsia="標楷體"/>
          <w:bCs/>
          <w:sz w:val="36"/>
          <w:szCs w:val="36"/>
        </w:rPr>
        <w:br w:type="page"/>
      </w:r>
      <w:r w:rsidR="00482865" w:rsidRPr="00F731A0">
        <w:rPr>
          <w:rFonts w:eastAsia="標楷體" w:hint="eastAsia"/>
          <w:b/>
          <w:bCs/>
          <w:sz w:val="36"/>
          <w:szCs w:val="36"/>
        </w:rPr>
        <w:t>國家賠償法修正草案條文對照表</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0B71F7" w:rsidRPr="00F731A0" w:rsidTr="00F61D8F">
        <w:tc>
          <w:tcPr>
            <w:tcW w:w="2787" w:type="dxa"/>
            <w:vAlign w:val="center"/>
          </w:tcPr>
          <w:p w:rsidR="000B71F7" w:rsidRPr="00F731A0" w:rsidRDefault="000B71F7" w:rsidP="00014E20">
            <w:pPr>
              <w:tabs>
                <w:tab w:val="left" w:pos="1980"/>
              </w:tabs>
              <w:kinsoku w:val="0"/>
              <w:overflowPunct w:val="0"/>
              <w:jc w:val="distribute"/>
              <w:rPr>
                <w:rFonts w:ascii="標楷體" w:eastAsia="標楷體" w:hAnsi="標楷體"/>
                <w:szCs w:val="24"/>
                <w:lang w:val="de-DE"/>
              </w:rPr>
            </w:pPr>
            <w:r w:rsidRPr="00F731A0">
              <w:rPr>
                <w:rFonts w:ascii="標楷體" w:eastAsia="標楷體" w:hAnsi="標楷體" w:hint="eastAsia"/>
                <w:szCs w:val="24"/>
              </w:rPr>
              <w:t>修正</w:t>
            </w:r>
            <w:r w:rsidRPr="00F731A0">
              <w:rPr>
                <w:rFonts w:ascii="標楷體" w:eastAsia="標楷體" w:hAnsi="標楷體" w:hint="eastAsia"/>
                <w:szCs w:val="24"/>
                <w:lang w:val="de-DE"/>
              </w:rPr>
              <w:t>條文</w:t>
            </w:r>
          </w:p>
        </w:tc>
        <w:tc>
          <w:tcPr>
            <w:tcW w:w="2787" w:type="dxa"/>
            <w:vAlign w:val="center"/>
          </w:tcPr>
          <w:p w:rsidR="000B71F7" w:rsidRPr="00F731A0" w:rsidRDefault="000B71F7" w:rsidP="00014E20">
            <w:pPr>
              <w:tabs>
                <w:tab w:val="left" w:pos="1980"/>
              </w:tabs>
              <w:kinsoku w:val="0"/>
              <w:overflowPunct w:val="0"/>
              <w:jc w:val="distribute"/>
              <w:rPr>
                <w:rFonts w:ascii="標楷體" w:eastAsia="標楷體" w:hAnsi="標楷體"/>
                <w:szCs w:val="24"/>
              </w:rPr>
            </w:pPr>
            <w:r w:rsidRPr="00F731A0">
              <w:rPr>
                <w:rFonts w:ascii="標楷體" w:eastAsia="標楷體" w:hAnsi="標楷體" w:hint="eastAsia"/>
                <w:szCs w:val="24"/>
              </w:rPr>
              <w:t>現  行  條  文</w:t>
            </w:r>
          </w:p>
        </w:tc>
        <w:tc>
          <w:tcPr>
            <w:tcW w:w="2788" w:type="dxa"/>
            <w:vAlign w:val="center"/>
          </w:tcPr>
          <w:p w:rsidR="000B71F7" w:rsidRPr="00F731A0" w:rsidRDefault="000B71F7" w:rsidP="00014E20">
            <w:pPr>
              <w:tabs>
                <w:tab w:val="left" w:pos="1980"/>
              </w:tabs>
              <w:kinsoku w:val="0"/>
              <w:overflowPunct w:val="0"/>
              <w:jc w:val="center"/>
              <w:rPr>
                <w:rFonts w:ascii="標楷體" w:eastAsia="標楷體" w:hAnsi="標楷體"/>
                <w:szCs w:val="24"/>
              </w:rPr>
            </w:pPr>
            <w:r w:rsidRPr="00F731A0">
              <w:rPr>
                <w:rFonts w:ascii="標楷體" w:eastAsia="標楷體" w:hAnsi="標楷體" w:hint="eastAsia"/>
                <w:szCs w:val="24"/>
              </w:rPr>
              <w:t>說           明</w:t>
            </w:r>
          </w:p>
        </w:tc>
      </w:tr>
      <w:tr w:rsidR="000B71F7" w:rsidRPr="00F731A0" w:rsidTr="00F61D8F">
        <w:tc>
          <w:tcPr>
            <w:tcW w:w="2787" w:type="dxa"/>
          </w:tcPr>
          <w:p w:rsidR="000B71F7" w:rsidRPr="00F731A0" w:rsidRDefault="000B71F7" w:rsidP="00014E20">
            <w:pPr>
              <w:kinsoku w:val="0"/>
              <w:overflowPunct w:val="0"/>
              <w:spacing w:line="360" w:lineRule="exact"/>
              <w:ind w:firstLineChars="200" w:firstLine="480"/>
              <w:rPr>
                <w:rFonts w:ascii="標楷體" w:eastAsia="標楷體" w:hAnsi="標楷體"/>
                <w:szCs w:val="24"/>
                <w:lang w:val="de-DE"/>
              </w:rPr>
            </w:pPr>
            <w:r w:rsidRPr="00F731A0">
              <w:rPr>
                <w:rFonts w:ascii="標楷體" w:eastAsia="標楷體" w:hAnsi="標楷體" w:hint="eastAsia"/>
                <w:szCs w:val="24"/>
              </w:rPr>
              <w:t>第一章   總  則</w:t>
            </w:r>
          </w:p>
        </w:tc>
        <w:tc>
          <w:tcPr>
            <w:tcW w:w="2787" w:type="dxa"/>
            <w:vAlign w:val="center"/>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p>
        </w:tc>
        <w:tc>
          <w:tcPr>
            <w:tcW w:w="2788" w:type="dxa"/>
            <w:vAlign w:val="center"/>
          </w:tcPr>
          <w:p w:rsidR="000B71F7" w:rsidRPr="00F731A0" w:rsidRDefault="000B71F7" w:rsidP="009B5351">
            <w:pPr>
              <w:pStyle w:val="a8"/>
              <w:numPr>
                <w:ilvl w:val="0"/>
                <w:numId w:val="38"/>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u w:val="single"/>
              </w:rPr>
              <w:t>章名新增</w:t>
            </w:r>
            <w:r w:rsidRPr="00F731A0">
              <w:rPr>
                <w:rFonts w:ascii="標楷體" w:eastAsia="標楷體" w:hAnsi="標楷體" w:hint="eastAsia"/>
                <w:szCs w:val="24"/>
              </w:rPr>
              <w:t>。</w:t>
            </w:r>
          </w:p>
          <w:p w:rsidR="009B5351" w:rsidRPr="00F731A0" w:rsidRDefault="009B5351" w:rsidP="009B5351">
            <w:pPr>
              <w:pStyle w:val="a8"/>
              <w:numPr>
                <w:ilvl w:val="0"/>
                <w:numId w:val="38"/>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參考個人資料保護法體例分章敘寫，</w:t>
            </w:r>
            <w:r w:rsidR="007A20B5" w:rsidRPr="00F731A0">
              <w:rPr>
                <w:rFonts w:ascii="標楷體" w:eastAsia="標楷體" w:hAnsi="標楷體" w:hint="eastAsia"/>
                <w:szCs w:val="24"/>
              </w:rPr>
              <w:t>以利呈現本法體系</w:t>
            </w:r>
            <w:r w:rsidRPr="00F731A0">
              <w:rPr>
                <w:rFonts w:ascii="標楷體" w:eastAsia="標楷體" w:hAnsi="標楷體" w:hint="eastAsia"/>
                <w:szCs w:val="24"/>
              </w:rPr>
              <w:t>架構。</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第一條</w:t>
            </w:r>
            <w:r w:rsidRPr="00F731A0">
              <w:rPr>
                <w:rFonts w:ascii="標楷體" w:eastAsia="標楷體" w:hAnsi="標楷體"/>
                <w:szCs w:val="24"/>
              </w:rPr>
              <w:t xml:space="preserve">  </w:t>
            </w:r>
            <w:r w:rsidRPr="00F731A0">
              <w:rPr>
                <w:rFonts w:ascii="標楷體" w:eastAsia="標楷體" w:hAnsi="標楷體" w:hint="eastAsia"/>
                <w:kern w:val="0"/>
                <w:szCs w:val="24"/>
                <w:lang w:val="zh-TW"/>
              </w:rPr>
              <w:t>本法依中華民國憲法第二十四條制定之。</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第一條  </w:t>
            </w:r>
            <w:r w:rsidRPr="00F731A0">
              <w:rPr>
                <w:rFonts w:ascii="標楷體" w:eastAsia="標楷體" w:hAnsi="標楷體" w:hint="eastAsia"/>
                <w:kern w:val="0"/>
                <w:szCs w:val="24"/>
                <w:lang w:val="zh-TW"/>
              </w:rPr>
              <w:t>本法依中華民國憲法第二十四條制定之。</w:t>
            </w:r>
          </w:p>
        </w:tc>
        <w:tc>
          <w:tcPr>
            <w:tcW w:w="2788" w:type="dxa"/>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本條未修正。</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第二條</w:t>
            </w:r>
            <w:r w:rsidRPr="00F731A0">
              <w:rPr>
                <w:rFonts w:ascii="標楷體" w:eastAsia="標楷體" w:hAnsi="標楷體"/>
                <w:szCs w:val="24"/>
              </w:rPr>
              <w:t xml:space="preserve">  </w:t>
            </w:r>
            <w:r w:rsidRPr="00F731A0">
              <w:rPr>
                <w:rFonts w:ascii="標楷體" w:eastAsia="標楷體" w:hAnsi="標楷體" w:hint="eastAsia"/>
                <w:szCs w:val="24"/>
              </w:rPr>
              <w:t>國家損害賠償，除</w:t>
            </w:r>
            <w:r w:rsidRPr="00F731A0">
              <w:rPr>
                <w:rFonts w:ascii="標楷體" w:eastAsia="標楷體" w:hAnsi="標楷體" w:hint="eastAsia"/>
                <w:szCs w:val="24"/>
                <w:u w:val="single"/>
              </w:rPr>
              <w:t>法律有特別</w:t>
            </w:r>
            <w:r w:rsidRPr="00F731A0">
              <w:rPr>
                <w:rFonts w:ascii="標楷體" w:eastAsia="標楷體" w:hAnsi="標楷體" w:hint="eastAsia"/>
                <w:szCs w:val="24"/>
              </w:rPr>
              <w:t>規定</w:t>
            </w:r>
            <w:r w:rsidRPr="00F731A0">
              <w:rPr>
                <w:rFonts w:ascii="標楷體" w:eastAsia="標楷體" w:hAnsi="標楷體" w:hint="eastAsia"/>
                <w:szCs w:val="24"/>
                <w:u w:val="single"/>
              </w:rPr>
              <w:t>者</w:t>
            </w:r>
            <w:r w:rsidRPr="00F731A0">
              <w:rPr>
                <w:rFonts w:ascii="標楷體" w:eastAsia="標楷體" w:hAnsi="標楷體" w:hint="eastAsia"/>
                <w:szCs w:val="24"/>
              </w:rPr>
              <w:t>外，適用</w:t>
            </w:r>
            <w:r w:rsidRPr="00F731A0">
              <w:rPr>
                <w:rFonts w:ascii="標楷體" w:eastAsia="標楷體" w:hAnsi="標楷體" w:hint="eastAsia"/>
                <w:szCs w:val="24"/>
                <w:u w:val="single"/>
              </w:rPr>
              <w:t>本法</w:t>
            </w:r>
            <w:r w:rsidRPr="00F731A0">
              <w:rPr>
                <w:rFonts w:ascii="標楷體" w:eastAsia="標楷體" w:hAnsi="標楷體" w:hint="eastAsia"/>
                <w:szCs w:val="24"/>
              </w:rPr>
              <w:t>；</w:t>
            </w:r>
            <w:r w:rsidRPr="00F731A0">
              <w:rPr>
                <w:rFonts w:ascii="標楷體" w:eastAsia="標楷體" w:hAnsi="標楷體" w:hint="eastAsia"/>
                <w:szCs w:val="24"/>
                <w:u w:val="single"/>
              </w:rPr>
              <w:t>本法未規定者，適用行政程序法；行政程序法未規定者，準用</w:t>
            </w:r>
            <w:r w:rsidRPr="00F731A0">
              <w:rPr>
                <w:rFonts w:ascii="標楷體" w:eastAsia="標楷體" w:hAnsi="標楷體" w:hint="eastAsia"/>
                <w:szCs w:val="24"/>
              </w:rPr>
              <w:t>民法</w:t>
            </w:r>
            <w:r w:rsidRPr="00F731A0">
              <w:rPr>
                <w:rFonts w:ascii="標楷體" w:eastAsia="標楷體" w:hAnsi="標楷體" w:hint="eastAsia"/>
                <w:szCs w:val="24"/>
                <w:u w:val="single"/>
              </w:rPr>
              <w:t>之</w:t>
            </w:r>
            <w:r w:rsidRPr="00F731A0">
              <w:rPr>
                <w:rFonts w:ascii="標楷體" w:eastAsia="標楷體" w:hAnsi="標楷體" w:hint="eastAsia"/>
                <w:szCs w:val="24"/>
              </w:rPr>
              <w:t>規定。</w:t>
            </w:r>
          </w:p>
        </w:tc>
        <w:tc>
          <w:tcPr>
            <w:tcW w:w="2787" w:type="dxa"/>
          </w:tcPr>
          <w:p w:rsidR="000B71F7" w:rsidRPr="00F731A0" w:rsidRDefault="000B71F7" w:rsidP="00014E20">
            <w:pPr>
              <w:tabs>
                <w:tab w:val="left" w:pos="1980"/>
              </w:tabs>
              <w:kinsoku w:val="0"/>
              <w:overflowPunct w:val="0"/>
              <w:ind w:left="240" w:hangingChars="100" w:hanging="240"/>
              <w:jc w:val="both"/>
              <w:rPr>
                <w:rFonts w:ascii="Times New Roman" w:eastAsia="標楷體" w:hAnsi="Times New Roman"/>
                <w:szCs w:val="24"/>
              </w:rPr>
            </w:pPr>
            <w:r w:rsidRPr="00F731A0">
              <w:rPr>
                <w:rFonts w:ascii="Times New Roman" w:eastAsia="標楷體" w:hAnsi="標楷體"/>
                <w:szCs w:val="24"/>
              </w:rPr>
              <w:t>第五條</w:t>
            </w:r>
            <w:r w:rsidRPr="00F731A0">
              <w:rPr>
                <w:rFonts w:ascii="Times New Roman" w:eastAsia="標楷體" w:hAnsi="Times New Roman"/>
                <w:szCs w:val="24"/>
              </w:rPr>
              <w:t xml:space="preserve">  </w:t>
            </w:r>
            <w:r w:rsidRPr="00F731A0">
              <w:rPr>
                <w:rFonts w:ascii="Times New Roman" w:eastAsia="標楷體" w:hAnsi="標楷體"/>
                <w:szCs w:val="24"/>
              </w:rPr>
              <w:t>國家損害賠償，除依本法規定外，適用民法規定。</w:t>
            </w:r>
          </w:p>
          <w:p w:rsidR="000B71F7" w:rsidRPr="00F731A0" w:rsidRDefault="000B71F7" w:rsidP="00014E20">
            <w:pPr>
              <w:tabs>
                <w:tab w:val="left" w:pos="1980"/>
              </w:tabs>
              <w:kinsoku w:val="0"/>
              <w:overflowPunct w:val="0"/>
              <w:ind w:left="240" w:hangingChars="100" w:hanging="240"/>
              <w:jc w:val="both"/>
              <w:rPr>
                <w:rFonts w:ascii="Times New Roman" w:eastAsia="標楷體" w:hAnsi="Times New Roman"/>
                <w:szCs w:val="24"/>
              </w:rPr>
            </w:pPr>
            <w:r w:rsidRPr="00F731A0">
              <w:rPr>
                <w:rFonts w:ascii="Times New Roman" w:eastAsia="標楷體" w:hAnsi="標楷體"/>
                <w:szCs w:val="24"/>
              </w:rPr>
              <w:t>第六條</w:t>
            </w:r>
            <w:r w:rsidRPr="00F731A0">
              <w:rPr>
                <w:rFonts w:ascii="Times New Roman" w:eastAsia="標楷體" w:hAnsi="Times New Roman"/>
                <w:szCs w:val="24"/>
              </w:rPr>
              <w:t xml:space="preserve">  </w:t>
            </w:r>
            <w:r w:rsidRPr="00F731A0">
              <w:rPr>
                <w:rFonts w:ascii="Times New Roman" w:eastAsia="標楷體" w:hAnsi="標楷體"/>
                <w:szCs w:val="24"/>
              </w:rPr>
              <w:t>國家損害賠償，本法及民法以外其他法律有特別規定者，適用其他法律。</w:t>
            </w:r>
          </w:p>
        </w:tc>
        <w:tc>
          <w:tcPr>
            <w:tcW w:w="2788" w:type="dxa"/>
          </w:tcPr>
          <w:p w:rsidR="00304671" w:rsidRPr="00F731A0" w:rsidRDefault="00026508"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szCs w:val="24"/>
              </w:rPr>
              <w:t>本條</w:t>
            </w:r>
            <w:r w:rsidR="000B71F7" w:rsidRPr="00F731A0">
              <w:rPr>
                <w:rFonts w:ascii="Times New Roman" w:eastAsia="標楷體" w:hAnsi="標楷體"/>
                <w:szCs w:val="24"/>
              </w:rPr>
              <w:t>由現行</w:t>
            </w:r>
            <w:r w:rsidR="00A43168" w:rsidRPr="00F731A0">
              <w:rPr>
                <w:rFonts w:ascii="Times New Roman" w:eastAsia="標楷體" w:hAnsi="標楷體" w:hint="eastAsia"/>
                <w:szCs w:val="24"/>
              </w:rPr>
              <w:t>條文</w:t>
            </w:r>
            <w:r w:rsidR="000B71F7" w:rsidRPr="00F731A0">
              <w:rPr>
                <w:rFonts w:ascii="Times New Roman" w:eastAsia="標楷體" w:hAnsi="標楷體"/>
                <w:szCs w:val="24"/>
              </w:rPr>
              <w:t>第五條及第六條合併修正移列。</w:t>
            </w:r>
          </w:p>
          <w:p w:rsidR="00304671" w:rsidRPr="00F731A0" w:rsidRDefault="00304671"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szCs w:val="24"/>
              </w:rPr>
              <w:t>現行</w:t>
            </w:r>
            <w:r w:rsidR="00A43168" w:rsidRPr="00F731A0">
              <w:rPr>
                <w:rFonts w:ascii="Times New Roman" w:eastAsia="標楷體" w:hAnsi="標楷體" w:hint="eastAsia"/>
                <w:szCs w:val="24"/>
              </w:rPr>
              <w:t>條文</w:t>
            </w:r>
            <w:r w:rsidR="000B71F7" w:rsidRPr="00F731A0">
              <w:rPr>
                <w:rFonts w:ascii="Times New Roman" w:eastAsia="標楷體" w:hAnsi="標楷體"/>
                <w:szCs w:val="24"/>
              </w:rPr>
              <w:t>第五條及第六條均在於確認國家損害賠償制度之法源，且規定本法與特別法及民法之適用關係，爰予合併規範並明定該等法律間之適用順序。</w:t>
            </w:r>
          </w:p>
          <w:p w:rsidR="00304671" w:rsidRPr="00F731A0" w:rsidRDefault="000B71F7"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szCs w:val="24"/>
              </w:rPr>
              <w:t>本法屬國家</w:t>
            </w:r>
            <w:r w:rsidR="004739DF" w:rsidRPr="00F731A0">
              <w:rPr>
                <w:rFonts w:ascii="Times New Roman" w:eastAsia="標楷體" w:hAnsi="標楷體"/>
                <w:szCs w:val="24"/>
              </w:rPr>
              <w:t>損害賠償之普通法，除本法外，目前尚有其他法律予以特別規定，例如</w:t>
            </w:r>
            <w:r w:rsidRPr="00F731A0">
              <w:rPr>
                <w:rFonts w:ascii="Times New Roman" w:eastAsia="標楷體" w:hAnsi="標楷體"/>
                <w:szCs w:val="24"/>
              </w:rPr>
              <w:t>土地法、鐵路法等</w:t>
            </w:r>
            <w:r w:rsidR="00BA5269" w:rsidRPr="00F731A0">
              <w:rPr>
                <w:rFonts w:ascii="Times New Roman" w:eastAsia="標楷體" w:hAnsi="標楷體" w:hint="eastAsia"/>
                <w:szCs w:val="24"/>
              </w:rPr>
              <w:t>。</w:t>
            </w:r>
            <w:r w:rsidRPr="00F731A0">
              <w:rPr>
                <w:rFonts w:ascii="Times New Roman" w:eastAsia="標楷體" w:hAnsi="標楷體"/>
                <w:szCs w:val="24"/>
              </w:rPr>
              <w:t>為貫徹該等法律之規範意</w:t>
            </w:r>
            <w:r w:rsidR="004739DF" w:rsidRPr="00F731A0">
              <w:rPr>
                <w:rFonts w:ascii="Times New Roman" w:eastAsia="標楷體" w:hAnsi="標楷體"/>
                <w:szCs w:val="24"/>
              </w:rPr>
              <w:t>旨，具體個案之違法事實如符合特別法所定之要件時，自應優先於本法</w:t>
            </w:r>
            <w:r w:rsidR="009602F3" w:rsidRPr="00F731A0">
              <w:rPr>
                <w:rFonts w:ascii="Times New Roman" w:eastAsia="標楷體" w:hAnsi="標楷體" w:hint="eastAsia"/>
                <w:szCs w:val="24"/>
              </w:rPr>
              <w:t>而</w:t>
            </w:r>
            <w:r w:rsidRPr="00F731A0">
              <w:rPr>
                <w:rFonts w:ascii="Times New Roman" w:eastAsia="標楷體" w:hAnsi="標楷體"/>
                <w:szCs w:val="24"/>
              </w:rPr>
              <w:t>適用。惟特別法就賠償之時效、請求賠償及</w:t>
            </w:r>
            <w:r w:rsidR="009602F3" w:rsidRPr="00F731A0">
              <w:rPr>
                <w:rFonts w:ascii="Times New Roman" w:eastAsia="標楷體" w:hAnsi="標楷體"/>
                <w:szCs w:val="24"/>
              </w:rPr>
              <w:t>求償程序等事項，如未另有規定</w:t>
            </w:r>
            <w:r w:rsidR="009602F3" w:rsidRPr="00F731A0">
              <w:rPr>
                <w:rFonts w:ascii="Times New Roman" w:eastAsia="標楷體" w:hAnsi="標楷體" w:hint="eastAsia"/>
                <w:szCs w:val="24"/>
              </w:rPr>
              <w:t>時</w:t>
            </w:r>
            <w:r w:rsidRPr="00F731A0">
              <w:rPr>
                <w:rFonts w:ascii="Times New Roman" w:eastAsia="標楷體" w:hAnsi="標楷體"/>
                <w:szCs w:val="24"/>
              </w:rPr>
              <w:t>，應適用本法。</w:t>
            </w:r>
          </w:p>
          <w:p w:rsidR="00304671" w:rsidRPr="00F731A0" w:rsidRDefault="000B71F7"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szCs w:val="24"/>
              </w:rPr>
              <w:t>國家賠償請求權與民法侵權行為損害賠償請求權，雖同以賠償責任之有無為其規範內容，惟國家賠償性</w:t>
            </w:r>
            <w:r w:rsidR="0004186C" w:rsidRPr="00F731A0">
              <w:rPr>
                <w:rFonts w:ascii="Times New Roman" w:eastAsia="標楷體" w:hAnsi="標楷體"/>
                <w:szCs w:val="24"/>
              </w:rPr>
              <w:t>質上既屬公法上之請求權，本法未規定之事項，應適用與公法有關之</w:t>
            </w:r>
            <w:r w:rsidR="0004186C" w:rsidRPr="00F731A0">
              <w:rPr>
                <w:rFonts w:ascii="Times New Roman" w:eastAsia="標楷體" w:hAnsi="標楷體" w:hint="eastAsia"/>
                <w:szCs w:val="24"/>
              </w:rPr>
              <w:t>規定</w:t>
            </w:r>
            <w:r w:rsidRPr="00F731A0">
              <w:rPr>
                <w:rFonts w:ascii="Times New Roman" w:eastAsia="標楷體" w:hAnsi="標楷體"/>
                <w:szCs w:val="24"/>
              </w:rPr>
              <w:t>或法理予以補充，故本法未規定者，應適用行政程序法</w:t>
            </w:r>
            <w:r w:rsidR="008E4AF7" w:rsidRPr="00F731A0">
              <w:rPr>
                <w:rFonts w:ascii="Times New Roman" w:eastAsia="標楷體" w:hAnsi="標楷體"/>
                <w:szCs w:val="24"/>
              </w:rPr>
              <w:t>予以</w:t>
            </w:r>
            <w:r w:rsidRPr="00F731A0">
              <w:rPr>
                <w:rFonts w:ascii="Times New Roman" w:eastAsia="標楷體" w:hAnsi="標楷體"/>
                <w:szCs w:val="24"/>
              </w:rPr>
              <w:t>補充，如行政程序法亦未規定</w:t>
            </w:r>
            <w:r w:rsidR="008E4AF7" w:rsidRPr="00F731A0">
              <w:rPr>
                <w:rFonts w:ascii="Times New Roman" w:eastAsia="標楷體" w:hAnsi="標楷體"/>
                <w:szCs w:val="24"/>
              </w:rPr>
              <w:t>者</w:t>
            </w:r>
            <w:r w:rsidRPr="00F731A0">
              <w:rPr>
                <w:rFonts w:ascii="Times New Roman" w:eastAsia="標楷體" w:hAnsi="標楷體"/>
                <w:szCs w:val="24"/>
              </w:rPr>
              <w:t>，再準用民法規定。</w:t>
            </w:r>
          </w:p>
          <w:p w:rsidR="000B71F7" w:rsidRPr="00F731A0" w:rsidRDefault="00AE2001" w:rsidP="003E2B3B">
            <w:pPr>
              <w:numPr>
                <w:ilvl w:val="0"/>
                <w:numId w:val="2"/>
              </w:numPr>
              <w:tabs>
                <w:tab w:val="left" w:pos="1980"/>
              </w:tabs>
              <w:kinsoku w:val="0"/>
              <w:overflowPunct w:val="0"/>
              <w:jc w:val="both"/>
              <w:rPr>
                <w:rFonts w:ascii="Times New Roman" w:eastAsia="標楷體" w:hAnsi="Times New Roman"/>
                <w:szCs w:val="24"/>
              </w:rPr>
            </w:pPr>
            <w:r w:rsidRPr="00F731A0">
              <w:rPr>
                <w:rFonts w:ascii="Times New Roman" w:eastAsia="標楷體" w:hAnsi="標楷體" w:hint="eastAsia"/>
              </w:rPr>
              <w:t>本條</w:t>
            </w:r>
            <w:r w:rsidR="000B71F7" w:rsidRPr="00F731A0">
              <w:rPr>
                <w:rFonts w:ascii="Times New Roman" w:eastAsia="標楷體" w:hAnsi="標楷體"/>
              </w:rPr>
              <w:t>所稱「適用行政程序法」，係指行政程序法關於職權調查、送達及請求權時效完成之效果等規定。又所</w:t>
            </w:r>
            <w:r w:rsidR="004026A4" w:rsidRPr="00F731A0">
              <w:rPr>
                <w:rFonts w:ascii="Times New Roman" w:eastAsia="標楷體" w:hAnsi="標楷體"/>
              </w:rPr>
              <w:t>定</w:t>
            </w:r>
            <w:r w:rsidRPr="00F731A0">
              <w:rPr>
                <w:rFonts w:ascii="Times New Roman" w:eastAsia="標楷體" w:hAnsi="標楷體" w:hint="eastAsia"/>
              </w:rPr>
              <w:t>之</w:t>
            </w:r>
            <w:r w:rsidR="000B71F7" w:rsidRPr="00F731A0">
              <w:rPr>
                <w:rFonts w:ascii="Times New Roman" w:eastAsia="標楷體" w:hAnsi="標楷體"/>
              </w:rPr>
              <w:t>「準用民法之規定」，係考量國家賠償之公法性質，爰參酌行政程序法第一百二十七條第二項及第一百四十九條明定準用之。又損害賠償之範圍，除法律另有規定外，應包括所受損害及所失利益，並不因公法或私法上之損害賠償而有不同，此與損失補償原則上限於所受損害迥異。因此，本法雖係準用民法規定，但有關損害賠償之請求權人及賠償範圍，均與民法規定一致。</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w:t>
            </w:r>
            <w:r w:rsidRPr="00F731A0">
              <w:rPr>
                <w:rFonts w:ascii="標楷體" w:eastAsia="標楷體" w:hAnsi="標楷體" w:hint="eastAsia"/>
                <w:szCs w:val="24"/>
                <w:u w:val="single"/>
              </w:rPr>
              <w:t>三</w:t>
            </w:r>
            <w:r w:rsidRPr="00F731A0">
              <w:rPr>
                <w:rFonts w:ascii="標楷體" w:eastAsia="標楷體" w:hAnsi="標楷體" w:hint="eastAsia"/>
                <w:szCs w:val="24"/>
              </w:rPr>
              <w:t>條</w:t>
            </w:r>
            <w:r w:rsidRPr="00F731A0">
              <w:rPr>
                <w:rFonts w:ascii="標楷體" w:eastAsia="標楷體" w:hAnsi="標楷體"/>
                <w:szCs w:val="24"/>
              </w:rPr>
              <w:t xml:space="preserve">  </w:t>
            </w:r>
            <w:r w:rsidRPr="00F731A0">
              <w:rPr>
                <w:rFonts w:ascii="標楷體" w:eastAsia="標楷體" w:hAnsi="標楷體" w:hint="eastAsia"/>
                <w:szCs w:val="24"/>
              </w:rPr>
              <w:t>公務員於執行職務行使公權力時，因故意或過失不法侵害人民自由或權利者，國家</w:t>
            </w:r>
            <w:r w:rsidRPr="00F731A0">
              <w:rPr>
                <w:rFonts w:ascii="標楷體" w:eastAsia="標楷體" w:hAnsi="標楷體" w:hint="eastAsia"/>
                <w:szCs w:val="24"/>
                <w:u w:val="single"/>
              </w:rPr>
              <w:t>或地方自治團體</w:t>
            </w:r>
            <w:r w:rsidRPr="00F731A0">
              <w:rPr>
                <w:rFonts w:ascii="標楷體" w:eastAsia="標楷體" w:hAnsi="標楷體" w:hint="eastAsia"/>
                <w:szCs w:val="24"/>
              </w:rPr>
              <w:t>應負損害賠償責任。公務員</w:t>
            </w:r>
            <w:r w:rsidRPr="00F731A0">
              <w:rPr>
                <w:rFonts w:ascii="標楷體" w:eastAsia="標楷體" w:hAnsi="標楷體" w:hint="eastAsia"/>
                <w:szCs w:val="24"/>
                <w:u w:val="single"/>
              </w:rPr>
              <w:t>因故意或過失</w:t>
            </w:r>
            <w:r w:rsidRPr="00F731A0">
              <w:rPr>
                <w:rFonts w:ascii="標楷體" w:eastAsia="標楷體" w:hAnsi="標楷體" w:hint="eastAsia"/>
                <w:szCs w:val="24"/>
              </w:rPr>
              <w:t>怠於執行職務，致人民自由或權利受損害者</w:t>
            </w:r>
            <w:r w:rsidRPr="00F731A0">
              <w:rPr>
                <w:rFonts w:ascii="標楷體" w:eastAsia="標楷體" w:hAnsi="標楷體" w:hint="eastAsia"/>
                <w:szCs w:val="24"/>
                <w:u w:val="single"/>
              </w:rPr>
              <w:t>，</w:t>
            </w:r>
            <w:r w:rsidRPr="00F731A0">
              <w:rPr>
                <w:rFonts w:ascii="標楷體" w:eastAsia="標楷體" w:hAnsi="標楷體" w:hint="eastAsia"/>
                <w:szCs w:val="24"/>
              </w:rPr>
              <w:t>亦同。</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本法所稱公務員，</w:t>
            </w:r>
            <w:r w:rsidRPr="00F731A0">
              <w:rPr>
                <w:rFonts w:ascii="標楷體" w:eastAsia="標楷體" w:hAnsi="標楷體" w:hint="eastAsia"/>
                <w:kern w:val="0"/>
                <w:szCs w:val="24"/>
                <w:u w:val="single"/>
                <w:lang w:val="zh-TW"/>
              </w:rPr>
              <w:t>指</w:t>
            </w:r>
            <w:r w:rsidRPr="00F731A0">
              <w:rPr>
                <w:rFonts w:ascii="標楷體" w:eastAsia="標楷體" w:hAnsi="標楷體" w:hint="eastAsia"/>
                <w:kern w:val="0"/>
                <w:szCs w:val="24"/>
                <w:lang w:val="zh-TW"/>
              </w:rPr>
              <w:t>依法令從事於公務之人員。</w:t>
            </w:r>
          </w:p>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kern w:val="0"/>
                <w:szCs w:val="24"/>
                <w:lang w:val="zh-TW"/>
              </w:rPr>
              <w:t xml:space="preserve">      </w:t>
            </w:r>
            <w:r w:rsidRPr="00F731A0">
              <w:rPr>
                <w:rFonts w:ascii="標楷體" w:eastAsia="標楷體" w:hAnsi="標楷體" w:hint="eastAsia"/>
                <w:szCs w:val="24"/>
                <w:u w:val="single"/>
              </w:rPr>
              <w:t>本法所稱怠於執行職務，指公務員就保護人民權利之法規所定職務，依該法規已明確規定應執行且無不作為之裁量餘地而不執行</w:t>
            </w:r>
            <w:r w:rsidRPr="00F731A0">
              <w:rPr>
                <w:rFonts w:ascii="標楷體" w:eastAsia="標楷體" w:hAnsi="標楷體" w:hint="eastAsia"/>
                <w:szCs w:val="24"/>
              </w:rPr>
              <w:t>。</w:t>
            </w:r>
          </w:p>
        </w:tc>
        <w:tc>
          <w:tcPr>
            <w:tcW w:w="2787" w:type="dxa"/>
          </w:tcPr>
          <w:p w:rsidR="000B71F7" w:rsidRPr="00F731A0" w:rsidRDefault="000B71F7" w:rsidP="007F107E">
            <w:pPr>
              <w:kinsoku w:val="0"/>
              <w:overflowPunct w:val="0"/>
              <w:autoSpaceDE w:val="0"/>
              <w:autoSpaceDN w:val="0"/>
              <w:adjustRightInd w:val="0"/>
              <w:ind w:left="240" w:hangingChars="100" w:hanging="240"/>
              <w:jc w:val="both"/>
              <w:rPr>
                <w:rFonts w:ascii="Times New Roman" w:eastAsia="標楷體" w:hAnsi="Times New Roman"/>
                <w:szCs w:val="24"/>
              </w:rPr>
            </w:pPr>
            <w:r w:rsidRPr="00F731A0">
              <w:rPr>
                <w:rFonts w:ascii="標楷體" w:eastAsia="標楷體" w:hAnsi="標楷體" w:hint="eastAsia"/>
                <w:kern w:val="0"/>
                <w:szCs w:val="24"/>
                <w:lang w:val="zh-TW"/>
              </w:rPr>
              <w:t>第二條</w:t>
            </w:r>
            <w:r w:rsidR="007F107E" w:rsidRPr="00F731A0">
              <w:rPr>
                <w:rFonts w:ascii="Times New Roman" w:eastAsia="標楷體" w:hAnsi="Times New Roman"/>
                <w:kern w:val="0"/>
                <w:szCs w:val="24"/>
                <w:lang w:val="zh-TW"/>
              </w:rPr>
              <w:t xml:space="preserve">  </w:t>
            </w:r>
            <w:r w:rsidRPr="00F731A0">
              <w:rPr>
                <w:rFonts w:ascii="Times New Roman" w:eastAsia="標楷體" w:hAnsi="標楷體"/>
                <w:szCs w:val="24"/>
              </w:rPr>
              <w:t>本法所稱公務員</w:t>
            </w:r>
            <w:r w:rsidRPr="00F731A0">
              <w:rPr>
                <w:rFonts w:ascii="Times New Roman" w:eastAsia="標楷體" w:hAnsi="標楷體"/>
                <w:szCs w:val="24"/>
                <w:u w:val="single"/>
              </w:rPr>
              <w:t>者</w:t>
            </w:r>
            <w:r w:rsidRPr="00F731A0">
              <w:rPr>
                <w:rFonts w:ascii="Times New Roman" w:eastAsia="標楷體" w:hAnsi="標楷體"/>
                <w:szCs w:val="24"/>
              </w:rPr>
              <w:t>，謂依法令從事於公務之人員。</w:t>
            </w:r>
          </w:p>
          <w:p w:rsidR="00B8011C" w:rsidRPr="00F731A0" w:rsidRDefault="000B71F7" w:rsidP="00B8011C">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Times New Roman" w:eastAsia="標楷體" w:hAnsi="Times New Roman"/>
                <w:kern w:val="0"/>
                <w:szCs w:val="24"/>
                <w:lang w:val="zh-TW"/>
              </w:rPr>
              <w:t xml:space="preserve">      </w:t>
            </w:r>
            <w:r w:rsidRPr="00F731A0">
              <w:rPr>
                <w:rFonts w:ascii="Times New Roman" w:eastAsia="標楷體" w:hAnsi="標楷體"/>
                <w:kern w:val="0"/>
                <w:szCs w:val="24"/>
                <w:lang w:val="zh-TW"/>
              </w:rPr>
              <w:t>公務</w:t>
            </w:r>
            <w:r w:rsidRPr="00F731A0">
              <w:rPr>
                <w:rFonts w:ascii="標楷體" w:eastAsia="標楷體" w:hAnsi="標楷體" w:hint="eastAsia"/>
                <w:kern w:val="0"/>
                <w:szCs w:val="24"/>
                <w:lang w:val="zh-TW"/>
              </w:rPr>
              <w:t>員於執行職務行使公權力時，因故意或過失不法侵害人民自由或權利者，國家應負損害賠償責任。公務員怠於執行職務，致人民自由或權利</w:t>
            </w:r>
            <w:r w:rsidRPr="00F731A0">
              <w:rPr>
                <w:rFonts w:ascii="標楷體" w:eastAsia="標楷體" w:hAnsi="標楷體" w:hint="eastAsia"/>
                <w:kern w:val="0"/>
                <w:szCs w:val="24"/>
                <w:u w:val="single"/>
                <w:lang w:val="zh-TW"/>
              </w:rPr>
              <w:t>遭</w:t>
            </w:r>
            <w:r w:rsidRPr="00F731A0">
              <w:rPr>
                <w:rFonts w:ascii="標楷體" w:eastAsia="標楷體" w:hAnsi="標楷體" w:hint="eastAsia"/>
                <w:kern w:val="0"/>
                <w:szCs w:val="24"/>
                <w:lang w:val="zh-TW"/>
              </w:rPr>
              <w:t>受損害者亦同。</w:t>
            </w:r>
          </w:p>
          <w:p w:rsidR="00B8011C" w:rsidRPr="00F731A0" w:rsidRDefault="00B8011C" w:rsidP="00B8011C">
            <w:pPr>
              <w:kinsoku w:val="0"/>
              <w:overflowPunct w:val="0"/>
              <w:autoSpaceDE w:val="0"/>
              <w:autoSpaceDN w:val="0"/>
              <w:adjustRightInd w:val="0"/>
              <w:ind w:leftChars="100" w:left="240" w:firstLineChars="200" w:firstLine="480"/>
              <w:jc w:val="both"/>
              <w:rPr>
                <w:rFonts w:ascii="標楷體" w:eastAsia="標楷體" w:hAnsi="標楷體"/>
                <w:kern w:val="0"/>
                <w:szCs w:val="24"/>
                <w:u w:val="single"/>
                <w:lang w:val="zh-TW"/>
              </w:rPr>
            </w:pPr>
            <w:r w:rsidRPr="00F731A0">
              <w:rPr>
                <w:rFonts w:ascii="Times New Roman" w:eastAsia="標楷體" w:hAnsi="標楷體"/>
                <w:szCs w:val="24"/>
                <w:u w:val="single"/>
              </w:rPr>
              <w:t>前項情形，公務員有故意或重大過失時，賠償義務機關對之有求償權。</w:t>
            </w:r>
          </w:p>
          <w:p w:rsidR="000B71F7" w:rsidRPr="00F731A0" w:rsidRDefault="000B71F7" w:rsidP="00014E20">
            <w:pPr>
              <w:kinsoku w:val="0"/>
              <w:overflowPunct w:val="0"/>
              <w:autoSpaceDE w:val="0"/>
              <w:autoSpaceDN w:val="0"/>
              <w:adjustRightInd w:val="0"/>
              <w:jc w:val="both"/>
              <w:rPr>
                <w:rFonts w:ascii="標楷體" w:eastAsia="標楷體" w:hAnsi="標楷體"/>
                <w:kern w:val="0"/>
                <w:szCs w:val="24"/>
                <w:lang w:val="zh-TW"/>
              </w:rPr>
            </w:pPr>
          </w:p>
          <w:p w:rsidR="000B71F7" w:rsidRPr="00F731A0" w:rsidRDefault="000B71F7" w:rsidP="00014E20">
            <w:pPr>
              <w:tabs>
                <w:tab w:val="left" w:pos="1980"/>
              </w:tabs>
              <w:kinsoku w:val="0"/>
              <w:overflowPunct w:val="0"/>
              <w:jc w:val="both"/>
              <w:rPr>
                <w:rFonts w:ascii="標楷體" w:eastAsia="標楷體" w:hAnsi="標楷體"/>
                <w:szCs w:val="24"/>
              </w:rPr>
            </w:pPr>
          </w:p>
        </w:tc>
        <w:tc>
          <w:tcPr>
            <w:tcW w:w="2788" w:type="dxa"/>
          </w:tcPr>
          <w:p w:rsidR="00A13764" w:rsidRPr="00F731A0" w:rsidRDefault="007F107E" w:rsidP="003E2B3B">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條次變更</w:t>
            </w:r>
            <w:r w:rsidR="001D6EA1" w:rsidRPr="00F731A0">
              <w:rPr>
                <w:rFonts w:hAnsi="標楷體" w:hint="eastAsia"/>
                <w:color w:val="auto"/>
                <w:sz w:val="24"/>
              </w:rPr>
              <w:t>。</w:t>
            </w:r>
          </w:p>
          <w:p w:rsidR="001020BD" w:rsidRPr="00F731A0" w:rsidRDefault="000B71F7" w:rsidP="003E2B3B">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第一項由現行</w:t>
            </w:r>
            <w:r w:rsidR="00A43168" w:rsidRPr="00F731A0">
              <w:rPr>
                <w:rFonts w:ascii="Times New Roman" w:hAnsi="標楷體" w:hint="eastAsia"/>
                <w:color w:val="auto"/>
                <w:sz w:val="24"/>
              </w:rPr>
              <w:t>條文</w:t>
            </w:r>
            <w:r w:rsidR="007E4A59" w:rsidRPr="00F731A0">
              <w:rPr>
                <w:rFonts w:hAnsi="標楷體" w:hint="eastAsia"/>
                <w:color w:val="auto"/>
                <w:sz w:val="24"/>
              </w:rPr>
              <w:t>第二項</w:t>
            </w:r>
            <w:r w:rsidRPr="00F731A0">
              <w:rPr>
                <w:rFonts w:hAnsi="標楷體" w:hint="eastAsia"/>
                <w:color w:val="auto"/>
                <w:sz w:val="24"/>
              </w:rPr>
              <w:t>移列</w:t>
            </w:r>
            <w:r w:rsidR="007E4A59" w:rsidRPr="00F731A0">
              <w:rPr>
                <w:rFonts w:hAnsi="標楷體" w:hint="eastAsia"/>
                <w:color w:val="auto"/>
                <w:sz w:val="24"/>
              </w:rPr>
              <w:t>，前段酌作文字修正，又</w:t>
            </w:r>
            <w:r w:rsidRPr="00F731A0">
              <w:rPr>
                <w:rFonts w:hAnsi="標楷體" w:hint="eastAsia"/>
                <w:color w:val="auto"/>
                <w:sz w:val="24"/>
              </w:rPr>
              <w:t>依司法院釋字第四六九號解釋，因怠於執行職務所生國家賠償責任，仍以公務員有故意或過失為必要，為求明確，爰</w:t>
            </w:r>
            <w:r w:rsidR="00D873B9" w:rsidRPr="00F731A0">
              <w:rPr>
                <w:rFonts w:hAnsi="標楷體" w:hint="eastAsia"/>
                <w:color w:val="auto"/>
                <w:sz w:val="24"/>
              </w:rPr>
              <w:t>於</w:t>
            </w:r>
            <w:r w:rsidRPr="00F731A0">
              <w:rPr>
                <w:rFonts w:hAnsi="標楷體" w:hint="eastAsia"/>
                <w:color w:val="auto"/>
                <w:sz w:val="24"/>
              </w:rPr>
              <w:t>後段予以明定，以資明確</w:t>
            </w:r>
            <w:r w:rsidR="001020BD" w:rsidRPr="00F731A0">
              <w:rPr>
                <w:rFonts w:hAnsi="標楷體" w:hint="eastAsia"/>
                <w:color w:val="auto"/>
                <w:sz w:val="24"/>
              </w:rPr>
              <w:t>。</w:t>
            </w:r>
          </w:p>
          <w:p w:rsidR="001E0020" w:rsidRPr="00F731A0" w:rsidRDefault="007A02BD" w:rsidP="003E2B3B">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所稱</w:t>
            </w:r>
            <w:r w:rsidR="000B71F7" w:rsidRPr="00F731A0">
              <w:rPr>
                <w:rFonts w:hAnsi="標楷體" w:hint="eastAsia"/>
                <w:color w:val="auto"/>
                <w:sz w:val="24"/>
              </w:rPr>
              <w:t>「行使公權力」，</w:t>
            </w:r>
            <w:r w:rsidR="000B71F7" w:rsidRPr="00F731A0">
              <w:rPr>
                <w:rFonts w:hAnsi="標楷體" w:hint="eastAsia"/>
                <w:color w:val="auto"/>
                <w:sz w:val="24"/>
                <w:lang w:val="zh-TW"/>
              </w:rPr>
              <w:t>係指公務員居於國家機關之地位，行使統治權作用之行為，包括運用命令及強制等手段干預人民自由及權利之行為，以及提供給付、服務、救濟、照顧等方法，增進公共</w:t>
            </w:r>
            <w:r w:rsidRPr="00F731A0">
              <w:rPr>
                <w:rFonts w:hAnsi="標楷體" w:hint="eastAsia"/>
                <w:color w:val="auto"/>
                <w:sz w:val="24"/>
                <w:lang w:val="zh-TW"/>
              </w:rPr>
              <w:t>及社會成員之</w:t>
            </w:r>
            <w:r w:rsidR="006A5369" w:rsidRPr="00F731A0">
              <w:rPr>
                <w:rFonts w:hAnsi="標楷體" w:hint="eastAsia"/>
                <w:color w:val="auto"/>
                <w:sz w:val="24"/>
                <w:lang w:val="zh-TW"/>
              </w:rPr>
              <w:t>利益</w:t>
            </w:r>
            <w:r w:rsidR="000B71F7" w:rsidRPr="00F731A0">
              <w:rPr>
                <w:rFonts w:hAnsi="標楷體" w:hint="eastAsia"/>
                <w:color w:val="auto"/>
                <w:sz w:val="24"/>
                <w:lang w:val="zh-TW"/>
              </w:rPr>
              <w:t>，以達成國家任務之行為。 換言之，行使公權力之行為不問其性質為干預行政或給付行政，其表現之態樣為事實行為或行政處分，均無軒輊。</w:t>
            </w:r>
          </w:p>
          <w:p w:rsidR="005A1CE8" w:rsidRPr="00F731A0" w:rsidRDefault="000B71F7" w:rsidP="00FC7DD3">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第二項由現行條文</w:t>
            </w:r>
            <w:r w:rsidR="00BC43D9" w:rsidRPr="00F731A0">
              <w:rPr>
                <w:rFonts w:hAnsi="標楷體" w:hint="eastAsia"/>
                <w:color w:val="auto"/>
                <w:sz w:val="24"/>
              </w:rPr>
              <w:t>第一項移列</w:t>
            </w:r>
            <w:r w:rsidR="00930225" w:rsidRPr="00F731A0">
              <w:rPr>
                <w:rFonts w:hAnsi="標楷體" w:hint="eastAsia"/>
                <w:color w:val="auto"/>
                <w:sz w:val="24"/>
              </w:rPr>
              <w:t>，</w:t>
            </w:r>
            <w:r w:rsidR="00BC43D9" w:rsidRPr="00F731A0">
              <w:rPr>
                <w:rFonts w:hAnsi="標楷體" w:hint="eastAsia"/>
                <w:color w:val="auto"/>
                <w:sz w:val="24"/>
              </w:rPr>
              <w:t>並酌作文字修正</w:t>
            </w:r>
            <w:r w:rsidR="00FC7DD3" w:rsidRPr="00F731A0">
              <w:rPr>
                <w:rFonts w:hAnsi="標楷體" w:hint="eastAsia"/>
                <w:color w:val="auto"/>
                <w:sz w:val="24"/>
              </w:rPr>
              <w:t>。</w:t>
            </w:r>
          </w:p>
          <w:p w:rsidR="001E0020" w:rsidRPr="00F731A0" w:rsidRDefault="000B71F7" w:rsidP="00FC7DD3">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本法制定時，對於公務員之定義係參酌</w:t>
            </w:r>
            <w:r w:rsidR="00BC43D9" w:rsidRPr="00F731A0">
              <w:rPr>
                <w:rFonts w:hAnsi="標楷體" w:hint="eastAsia"/>
                <w:color w:val="auto"/>
                <w:sz w:val="24"/>
              </w:rPr>
              <w:t>當時刑法第十條第二項規定，</w:t>
            </w:r>
            <w:r w:rsidRPr="00F731A0">
              <w:rPr>
                <w:rFonts w:hAnsi="標楷體" w:hint="eastAsia"/>
                <w:color w:val="auto"/>
                <w:sz w:val="24"/>
              </w:rPr>
              <w:t>採最廣義之界說。查九十四年二月二日修正公布之刑法第十條第二項規定，對於公務員之定義已有所限縮，本法所稱公務員之定義並未配合刑法予以修正，係因刑法規定之公務員，乃涉及犯罪之成立及科刑，而本法規定之公務員，在於使被害人民權利獲得救濟，故二者立法目的容有不同，爰未修正。</w:t>
            </w:r>
          </w:p>
          <w:p w:rsidR="000B71F7" w:rsidRPr="00F731A0" w:rsidRDefault="00EB125F" w:rsidP="00207048">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第一項</w:t>
            </w:r>
            <w:r w:rsidR="005A1CE8" w:rsidRPr="00F731A0">
              <w:rPr>
                <w:rFonts w:hAnsi="標楷體" w:hint="eastAsia"/>
                <w:color w:val="auto"/>
                <w:sz w:val="24"/>
              </w:rPr>
              <w:t>所謂</w:t>
            </w:r>
            <w:r w:rsidR="000B71F7" w:rsidRPr="00F731A0">
              <w:rPr>
                <w:rFonts w:hAnsi="標楷體" w:hint="eastAsia"/>
                <w:color w:val="auto"/>
                <w:sz w:val="24"/>
              </w:rPr>
              <w:t>「怠於執行職務」，依司法院釋字第四六九號解釋意旨</w:t>
            </w:r>
            <w:r w:rsidR="00207048" w:rsidRPr="00F731A0">
              <w:rPr>
                <w:rFonts w:hAnsi="標楷體" w:hint="eastAsia"/>
                <w:color w:val="auto"/>
                <w:sz w:val="24"/>
              </w:rPr>
              <w:t>，</w:t>
            </w:r>
            <w:r w:rsidR="00B17367" w:rsidRPr="00F731A0">
              <w:rPr>
                <w:rFonts w:hAnsi="標楷體" w:hint="eastAsia"/>
                <w:color w:val="auto"/>
                <w:sz w:val="24"/>
              </w:rPr>
              <w:t>係</w:t>
            </w:r>
            <w:r w:rsidR="000B71F7" w:rsidRPr="00F731A0">
              <w:rPr>
                <w:rFonts w:hAnsi="標楷體" w:hint="eastAsia"/>
                <w:color w:val="auto"/>
                <w:sz w:val="24"/>
                <w:lang w:val="zh-TW"/>
              </w:rPr>
              <w:t>採「保護規範理論」作為判斷是否構成「怠於執行職務」之標準。又自上開解釋公布以降，司法實務判決多</w:t>
            </w:r>
            <w:r w:rsidR="00EF739D" w:rsidRPr="00F731A0">
              <w:rPr>
                <w:rFonts w:hAnsi="標楷體" w:hint="eastAsia"/>
                <w:color w:val="auto"/>
                <w:sz w:val="24"/>
                <w:lang w:val="zh-TW"/>
              </w:rPr>
              <w:t>以之作為判斷公務員是否構成「怠於執行職務」，爰依上開解釋意旨，增訂</w:t>
            </w:r>
            <w:r w:rsidR="000B71F7" w:rsidRPr="00F731A0">
              <w:rPr>
                <w:rFonts w:hAnsi="標楷體" w:hint="eastAsia"/>
                <w:color w:val="auto"/>
                <w:sz w:val="24"/>
                <w:lang w:val="zh-TW"/>
              </w:rPr>
              <w:t>第三項「怠於執行職務」之定義。至於</w:t>
            </w:r>
            <w:r w:rsidR="000B71F7" w:rsidRPr="00F731A0">
              <w:rPr>
                <w:rFonts w:hAnsi="標楷體" w:hint="eastAsia"/>
                <w:color w:val="auto"/>
                <w:sz w:val="24"/>
              </w:rPr>
              <w:t>所稱「應執行</w:t>
            </w:r>
            <w:r w:rsidR="002D2E1C" w:rsidRPr="00F731A0">
              <w:rPr>
                <w:rFonts w:hAnsi="標楷體" w:hint="eastAsia"/>
                <w:color w:val="auto"/>
                <w:sz w:val="24"/>
              </w:rPr>
              <w:t>且無不作為之裁量餘地</w:t>
            </w:r>
            <w:r w:rsidR="000B71F7" w:rsidRPr="00F731A0">
              <w:rPr>
                <w:rFonts w:hAnsi="標楷體" w:hint="eastAsia"/>
                <w:color w:val="auto"/>
                <w:sz w:val="24"/>
              </w:rPr>
              <w:t>而不執行」，包括依法規規定應執行職務而無裁量權或雖有裁量權但裁量收縮到零、遲延執行、部分執行等情形。又公務員怠於執行職務，不以人民已提出請求者為限，自屬當然</w:t>
            </w:r>
            <w:r w:rsidR="000B71F7" w:rsidRPr="00F731A0">
              <w:rPr>
                <w:rFonts w:hAnsi="標楷體" w:hint="eastAsia"/>
                <w:color w:val="auto"/>
                <w:sz w:val="24"/>
                <w:lang w:val="zh-TW"/>
              </w:rPr>
              <w:t>。</w:t>
            </w:r>
          </w:p>
          <w:p w:rsidR="00F012CE" w:rsidRPr="00F731A0" w:rsidRDefault="00F012CE" w:rsidP="00BC43D9">
            <w:pPr>
              <w:pStyle w:val="ab"/>
              <w:numPr>
                <w:ilvl w:val="0"/>
                <w:numId w:val="19"/>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現行</w:t>
            </w:r>
            <w:r w:rsidR="00A43168" w:rsidRPr="00F731A0">
              <w:rPr>
                <w:rFonts w:ascii="Times New Roman" w:hAnsi="標楷體" w:hint="eastAsia"/>
                <w:color w:val="auto"/>
                <w:sz w:val="24"/>
              </w:rPr>
              <w:t>條文</w:t>
            </w:r>
            <w:r w:rsidRPr="00F731A0">
              <w:rPr>
                <w:rFonts w:hAnsi="標楷體" w:hint="eastAsia"/>
                <w:color w:val="auto"/>
                <w:sz w:val="24"/>
              </w:rPr>
              <w:t>第三項移列至修正條文第七條第一項</w:t>
            </w:r>
            <w:r w:rsidR="00BC43D9" w:rsidRPr="00F731A0">
              <w:rPr>
                <w:rFonts w:hAnsi="標楷體" w:hint="eastAsia"/>
                <w:color w:val="auto"/>
                <w:sz w:val="24"/>
              </w:rPr>
              <w:t>規定</w:t>
            </w:r>
            <w:r w:rsidR="00014DAB" w:rsidRPr="00F731A0">
              <w:rPr>
                <w:rFonts w:ascii="Times New Roman" w:hAnsi="標楷體" w:hint="eastAsia"/>
                <w:color w:val="auto"/>
                <w:sz w:val="24"/>
              </w:rPr>
              <w:t>，爰予刪除。</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第四條</w:t>
            </w:r>
            <w:r w:rsidRPr="00F731A0">
              <w:rPr>
                <w:rFonts w:ascii="標楷體" w:eastAsia="標楷體" w:hAnsi="標楷體"/>
                <w:szCs w:val="24"/>
              </w:rPr>
              <w:t xml:space="preserve">  </w:t>
            </w:r>
            <w:r w:rsidRPr="00F731A0">
              <w:rPr>
                <w:rFonts w:ascii="標楷體" w:eastAsia="標楷體" w:hAnsi="標楷體" w:hint="eastAsia"/>
                <w:szCs w:val="24"/>
              </w:rPr>
              <w:t>受委託行使公權力之團體</w:t>
            </w:r>
            <w:r w:rsidRPr="00F731A0">
              <w:rPr>
                <w:rFonts w:ascii="標楷體" w:eastAsia="標楷體" w:hAnsi="標楷體" w:hint="eastAsia"/>
                <w:szCs w:val="24"/>
                <w:u w:val="single"/>
              </w:rPr>
              <w:t>或個人</w:t>
            </w:r>
            <w:r w:rsidRPr="00F731A0">
              <w:rPr>
                <w:rFonts w:ascii="標楷體" w:eastAsia="標楷體" w:hAnsi="標楷體" w:hint="eastAsia"/>
                <w:szCs w:val="24"/>
              </w:rPr>
              <w:t>，於行使公權力時，</w:t>
            </w:r>
            <w:r w:rsidRPr="00F731A0">
              <w:rPr>
                <w:rFonts w:ascii="標楷體" w:eastAsia="標楷體" w:hAnsi="標楷體" w:hint="eastAsia"/>
                <w:szCs w:val="24"/>
                <w:u w:val="single"/>
              </w:rPr>
              <w:t>因故意或過失，不法侵害人民自由或權利者，國家或地方自治團體應負損害賠償責任</w:t>
            </w:r>
            <w:r w:rsidRPr="00F731A0">
              <w:rPr>
                <w:rFonts w:ascii="標楷體" w:eastAsia="標楷體" w:hAnsi="標楷體" w:hint="eastAsia"/>
                <w:szCs w:val="24"/>
              </w:rPr>
              <w:t>。受委託行使公權力之</w:t>
            </w:r>
            <w:r w:rsidRPr="00F731A0">
              <w:rPr>
                <w:rFonts w:ascii="標楷體" w:eastAsia="標楷體" w:hAnsi="標楷體" w:hint="eastAsia"/>
                <w:szCs w:val="24"/>
                <w:u w:val="single"/>
              </w:rPr>
              <w:t>團體或</w:t>
            </w:r>
            <w:r w:rsidRPr="00F731A0">
              <w:rPr>
                <w:rFonts w:ascii="標楷體" w:eastAsia="標楷體" w:hAnsi="標楷體" w:hint="eastAsia"/>
                <w:szCs w:val="24"/>
              </w:rPr>
              <w:t>個人</w:t>
            </w:r>
            <w:r w:rsidRPr="00F731A0">
              <w:rPr>
                <w:rFonts w:ascii="標楷體" w:eastAsia="標楷體" w:hAnsi="標楷體" w:hint="eastAsia"/>
                <w:szCs w:val="24"/>
                <w:u w:val="single"/>
              </w:rPr>
              <w:t>因故意或過失怠於執行職務致人民自由或權利受損害者，</w:t>
            </w:r>
            <w:r w:rsidRPr="00F731A0">
              <w:rPr>
                <w:rFonts w:ascii="標楷體" w:eastAsia="標楷體" w:hAnsi="標楷體" w:hint="eastAsia"/>
                <w:szCs w:val="24"/>
              </w:rPr>
              <w:t>亦同。</w:t>
            </w:r>
          </w:p>
        </w:tc>
        <w:tc>
          <w:tcPr>
            <w:tcW w:w="2787" w:type="dxa"/>
          </w:tcPr>
          <w:p w:rsidR="004B1675" w:rsidRPr="00F731A0" w:rsidRDefault="000B71F7" w:rsidP="004B1675">
            <w:pPr>
              <w:kinsoku w:val="0"/>
              <w:overflowPunct w:val="0"/>
              <w:autoSpaceDE w:val="0"/>
              <w:autoSpaceDN w:val="0"/>
              <w:adjustRightInd w:val="0"/>
              <w:ind w:left="221" w:hangingChars="92" w:hanging="221"/>
              <w:jc w:val="both"/>
              <w:rPr>
                <w:rFonts w:ascii="標楷體" w:eastAsia="標楷體" w:hAnsi="標楷體"/>
                <w:kern w:val="0"/>
                <w:szCs w:val="24"/>
                <w:lang w:val="zh-TW"/>
              </w:rPr>
            </w:pPr>
            <w:r w:rsidRPr="00F731A0">
              <w:rPr>
                <w:rFonts w:ascii="標楷體" w:eastAsia="標楷體" w:hAnsi="標楷體" w:hint="eastAsia"/>
                <w:kern w:val="0"/>
                <w:szCs w:val="24"/>
                <w:lang w:val="zh-TW"/>
              </w:rPr>
              <w:t>第四條  受委託行使公權力之團體</w:t>
            </w:r>
            <w:r w:rsidRPr="00F731A0">
              <w:rPr>
                <w:rFonts w:ascii="標楷體" w:eastAsia="標楷體" w:hAnsi="標楷體" w:hint="eastAsia"/>
                <w:kern w:val="0"/>
                <w:szCs w:val="24"/>
                <w:u w:val="single"/>
                <w:lang w:val="zh-TW"/>
              </w:rPr>
              <w:t>，其執行職務之人</w:t>
            </w:r>
            <w:r w:rsidRPr="00F731A0">
              <w:rPr>
                <w:rFonts w:ascii="標楷體" w:eastAsia="標楷體" w:hAnsi="標楷體" w:hint="eastAsia"/>
                <w:kern w:val="0"/>
                <w:szCs w:val="24"/>
                <w:lang w:val="zh-TW"/>
              </w:rPr>
              <w:t>於行使公權力時，</w:t>
            </w:r>
            <w:r w:rsidRPr="00F731A0">
              <w:rPr>
                <w:rFonts w:ascii="標楷體" w:eastAsia="標楷體" w:hAnsi="標楷體" w:hint="eastAsia"/>
                <w:kern w:val="0"/>
                <w:szCs w:val="24"/>
                <w:u w:val="single"/>
                <w:lang w:val="zh-TW"/>
              </w:rPr>
              <w:t>視同委託機關之公務員</w:t>
            </w:r>
            <w:r w:rsidRPr="00F731A0">
              <w:rPr>
                <w:rFonts w:ascii="標楷體" w:eastAsia="標楷體" w:hAnsi="標楷體" w:hint="eastAsia"/>
                <w:kern w:val="0"/>
                <w:szCs w:val="24"/>
                <w:lang w:val="zh-TW"/>
              </w:rPr>
              <w:t>。受委託行使公權力之個人，於執行職務行使公權力時亦同。</w:t>
            </w:r>
          </w:p>
          <w:p w:rsidR="004B1675" w:rsidRPr="00F731A0" w:rsidRDefault="004B1675" w:rsidP="004B1675">
            <w:pPr>
              <w:kinsoku w:val="0"/>
              <w:overflowPunct w:val="0"/>
              <w:autoSpaceDE w:val="0"/>
              <w:autoSpaceDN w:val="0"/>
              <w:adjustRightInd w:val="0"/>
              <w:ind w:leftChars="100" w:left="240" w:firstLineChars="200" w:firstLine="480"/>
              <w:jc w:val="both"/>
              <w:rPr>
                <w:rFonts w:ascii="標楷體" w:eastAsia="標楷體" w:hAnsi="標楷體"/>
                <w:kern w:val="0"/>
                <w:szCs w:val="24"/>
                <w:u w:val="single"/>
                <w:lang w:val="zh-TW"/>
              </w:rPr>
            </w:pPr>
            <w:r w:rsidRPr="00F731A0">
              <w:rPr>
                <w:rFonts w:ascii="Times New Roman" w:eastAsia="標楷體" w:hAnsi="標楷體"/>
                <w:szCs w:val="24"/>
                <w:u w:val="single"/>
              </w:rPr>
              <w:t>前項執行職務之人有故意或重大過失時，賠償義務機關對受委託之團體或個人有求償權。</w:t>
            </w:r>
          </w:p>
        </w:tc>
        <w:tc>
          <w:tcPr>
            <w:tcW w:w="2788" w:type="dxa"/>
          </w:tcPr>
          <w:p w:rsidR="005342F5" w:rsidRPr="00F731A0" w:rsidRDefault="000B71F7" w:rsidP="00014E20">
            <w:pPr>
              <w:pStyle w:val="3"/>
              <w:kinsoku w:val="0"/>
              <w:overflowPunct w:val="0"/>
              <w:ind w:left="480" w:hangingChars="200" w:hanging="480"/>
              <w:jc w:val="both"/>
              <w:rPr>
                <w:rFonts w:hAnsi="標楷體"/>
                <w:color w:val="auto"/>
                <w:sz w:val="24"/>
              </w:rPr>
            </w:pPr>
            <w:r w:rsidRPr="00F731A0">
              <w:rPr>
                <w:rFonts w:hAnsi="標楷體" w:hint="eastAsia"/>
                <w:color w:val="auto"/>
                <w:sz w:val="24"/>
              </w:rPr>
              <w:t>一、受委託行使公權力之團體或個人，其執行職務之人行使公權力或怠於執行職務，如不法侵害人民之自由或權利，國家或地方自治團體亦應負損害賠償責任，現行條文第一項僅規定受委託行使公權力之團體或個人，其執行職務之人於行使公權力時視同委託機關之公務員，有欠周延，爰修正明定請求賠償之要件</w:t>
            </w:r>
            <w:r w:rsidR="008A1113" w:rsidRPr="00F731A0">
              <w:rPr>
                <w:rFonts w:hAnsi="標楷體" w:hint="eastAsia"/>
                <w:color w:val="auto"/>
                <w:sz w:val="24"/>
              </w:rPr>
              <w:t>。</w:t>
            </w:r>
          </w:p>
          <w:p w:rsidR="000B71F7" w:rsidRPr="00F731A0" w:rsidRDefault="000B71F7" w:rsidP="00014E20">
            <w:pPr>
              <w:pStyle w:val="3"/>
              <w:kinsoku w:val="0"/>
              <w:overflowPunct w:val="0"/>
              <w:ind w:left="480" w:hangingChars="200" w:hanging="480"/>
              <w:jc w:val="both"/>
              <w:rPr>
                <w:rFonts w:hAnsi="標楷體"/>
                <w:color w:val="auto"/>
                <w:sz w:val="24"/>
              </w:rPr>
            </w:pPr>
            <w:r w:rsidRPr="00F731A0">
              <w:rPr>
                <w:rFonts w:hAnsi="標楷體" w:hint="eastAsia"/>
                <w:color w:val="auto"/>
                <w:sz w:val="24"/>
              </w:rPr>
              <w:t>二、本條所稱「受委託行使公權力之團體或個人」，係指行政機關依法規將其權限之一部分，委託民間團體或個人辦理之情形（行政程序法第十六條第一項規定參</w:t>
            </w:r>
            <w:r w:rsidR="00E7231D" w:rsidRPr="00F731A0">
              <w:rPr>
                <w:rFonts w:hAnsi="標楷體" w:hint="eastAsia"/>
                <w:color w:val="auto"/>
                <w:sz w:val="24"/>
              </w:rPr>
              <w:t>照），並不包括法律直接賦予特定團體或個人就特定事項行使公權力者，例如私立學校依教育法規對學生所為退學或類此處分之行為</w:t>
            </w:r>
            <w:r w:rsidRPr="00F731A0">
              <w:rPr>
                <w:rFonts w:hAnsi="標楷體" w:hint="eastAsia"/>
                <w:color w:val="auto"/>
                <w:sz w:val="24"/>
              </w:rPr>
              <w:t>。</w:t>
            </w:r>
          </w:p>
          <w:p w:rsidR="000B71F7" w:rsidRPr="00F731A0" w:rsidRDefault="000B71F7" w:rsidP="00014E20">
            <w:pPr>
              <w:pStyle w:val="3"/>
              <w:kinsoku w:val="0"/>
              <w:overflowPunct w:val="0"/>
              <w:ind w:left="480" w:hangingChars="200" w:hanging="480"/>
              <w:jc w:val="both"/>
              <w:rPr>
                <w:rFonts w:hAnsi="標楷體"/>
                <w:color w:val="auto"/>
                <w:sz w:val="24"/>
              </w:rPr>
            </w:pPr>
            <w:r w:rsidRPr="00F731A0">
              <w:rPr>
                <w:rFonts w:hAnsi="標楷體" w:hint="eastAsia"/>
                <w:color w:val="auto"/>
                <w:sz w:val="24"/>
              </w:rPr>
              <w:t>三、行政機關將公權力委託予民間團體或個人辦理，其實際執行職務之人於行使公權力有故意或過失或</w:t>
            </w:r>
            <w:r w:rsidR="00E7231D" w:rsidRPr="00F731A0">
              <w:rPr>
                <w:rFonts w:hAnsi="標楷體" w:hint="eastAsia"/>
                <w:color w:val="auto"/>
                <w:sz w:val="24"/>
              </w:rPr>
              <w:t>因故意或過失</w:t>
            </w:r>
            <w:r w:rsidRPr="00F731A0">
              <w:rPr>
                <w:rFonts w:hAnsi="標楷體" w:hint="eastAsia"/>
                <w:color w:val="auto"/>
                <w:sz w:val="24"/>
              </w:rPr>
              <w:t>怠於執行職務時，參照民法第二百二十四條規定，即屬受委託</w:t>
            </w:r>
            <w:r w:rsidR="00E7231D" w:rsidRPr="00F731A0">
              <w:rPr>
                <w:rFonts w:hAnsi="標楷體" w:hint="eastAsia"/>
                <w:color w:val="auto"/>
                <w:sz w:val="24"/>
              </w:rPr>
              <w:t>行使公權力</w:t>
            </w:r>
            <w:r w:rsidRPr="00F731A0">
              <w:rPr>
                <w:rFonts w:hAnsi="標楷體" w:hint="eastAsia"/>
                <w:color w:val="auto"/>
                <w:sz w:val="24"/>
              </w:rPr>
              <w:t>之團體或個人之故意或過失。</w:t>
            </w:r>
          </w:p>
          <w:p w:rsidR="005342F5" w:rsidRPr="00F731A0" w:rsidRDefault="005342F5" w:rsidP="008803B9">
            <w:pPr>
              <w:pStyle w:val="3"/>
              <w:kinsoku w:val="0"/>
              <w:overflowPunct w:val="0"/>
              <w:ind w:left="480" w:hangingChars="200" w:hanging="480"/>
              <w:jc w:val="both"/>
              <w:rPr>
                <w:rFonts w:hAnsi="標楷體"/>
                <w:color w:val="auto"/>
                <w:sz w:val="24"/>
              </w:rPr>
            </w:pPr>
            <w:r w:rsidRPr="00F731A0">
              <w:rPr>
                <w:rFonts w:hAnsi="標楷體" w:hint="eastAsia"/>
                <w:color w:val="auto"/>
                <w:sz w:val="24"/>
              </w:rPr>
              <w:t>四、現行</w:t>
            </w:r>
            <w:r w:rsidR="00A43168" w:rsidRPr="00F731A0">
              <w:rPr>
                <w:rFonts w:ascii="Times New Roman" w:hAnsi="標楷體" w:hint="eastAsia"/>
                <w:color w:val="auto"/>
                <w:sz w:val="24"/>
              </w:rPr>
              <w:t>條文</w:t>
            </w:r>
            <w:r w:rsidRPr="00F731A0">
              <w:rPr>
                <w:rFonts w:hAnsi="標楷體" w:hint="eastAsia"/>
                <w:color w:val="auto"/>
                <w:sz w:val="24"/>
              </w:rPr>
              <w:t>第二項移列至修正條文第八條第一項</w:t>
            </w:r>
            <w:r w:rsidR="008803B9" w:rsidRPr="00F731A0">
              <w:rPr>
                <w:rFonts w:hAnsi="標楷體" w:hint="eastAsia"/>
                <w:color w:val="auto"/>
                <w:sz w:val="24"/>
              </w:rPr>
              <w:t>規定</w:t>
            </w:r>
            <w:r w:rsidR="00014DAB" w:rsidRPr="00F731A0">
              <w:rPr>
                <w:rFonts w:ascii="Times New Roman" w:hAnsi="標楷體" w:hint="eastAsia"/>
                <w:color w:val="auto"/>
                <w:sz w:val="24"/>
              </w:rPr>
              <w:t>，爰予刪除</w:t>
            </w:r>
            <w:r w:rsidRPr="00F731A0">
              <w:rPr>
                <w:rFonts w:hAnsi="標楷體" w:hint="eastAsia"/>
                <w:color w:val="auto"/>
                <w:sz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Chars="6" w:left="254"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五</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法官、檢察官因</w:t>
            </w:r>
            <w:r w:rsidRPr="00F731A0">
              <w:rPr>
                <w:rFonts w:ascii="標楷體" w:eastAsia="標楷體" w:hAnsi="標楷體" w:hint="eastAsia"/>
                <w:kern w:val="0"/>
                <w:szCs w:val="24"/>
                <w:lang w:val="zh-TW"/>
              </w:rPr>
              <w:t>審判或追訴職務</w:t>
            </w:r>
            <w:r w:rsidRPr="00F731A0">
              <w:rPr>
                <w:rFonts w:ascii="標楷體" w:eastAsia="標楷體" w:hAnsi="標楷體" w:hint="eastAsia"/>
                <w:kern w:val="0"/>
                <w:szCs w:val="24"/>
                <w:u w:val="single"/>
                <w:lang w:val="zh-TW"/>
              </w:rPr>
              <w:t>，</w:t>
            </w:r>
            <w:r w:rsidRPr="00F731A0">
              <w:rPr>
                <w:rFonts w:ascii="標楷體" w:eastAsia="標楷體" w:hAnsi="標楷體" w:hint="eastAsia"/>
                <w:kern w:val="0"/>
                <w:szCs w:val="24"/>
                <w:lang w:val="zh-TW"/>
              </w:rPr>
              <w:t>侵害人民自由或權利，就其參與審判或追訴案件犯職務上之罪，經判決有罪</w:t>
            </w:r>
            <w:r w:rsidRPr="00F731A0">
              <w:rPr>
                <w:rFonts w:ascii="標楷體" w:eastAsia="標楷體" w:hAnsi="標楷體" w:hint="eastAsia"/>
                <w:szCs w:val="24"/>
              </w:rPr>
              <w:t>確定</w:t>
            </w:r>
            <w:r w:rsidRPr="00F731A0">
              <w:rPr>
                <w:rFonts w:ascii="標楷體" w:eastAsia="標楷體" w:hAnsi="標楷體" w:hint="eastAsia"/>
                <w:kern w:val="0"/>
                <w:szCs w:val="24"/>
                <w:lang w:val="zh-TW"/>
              </w:rPr>
              <w:t>者，</w:t>
            </w:r>
            <w:r w:rsidRPr="00F731A0">
              <w:rPr>
                <w:rFonts w:ascii="標楷體" w:eastAsia="標楷體" w:hAnsi="標楷體" w:hint="eastAsia"/>
                <w:kern w:val="0"/>
                <w:szCs w:val="24"/>
                <w:u w:val="single"/>
                <w:lang w:val="zh-TW"/>
              </w:rPr>
              <w:t>國家應負損害賠償責任</w:t>
            </w:r>
            <w:r w:rsidRPr="00F731A0">
              <w:rPr>
                <w:rFonts w:ascii="標楷體" w:eastAsia="標楷體" w:hAnsi="標楷體" w:hint="eastAsia"/>
                <w:kern w:val="0"/>
                <w:szCs w:val="24"/>
                <w:lang w:val="zh-TW"/>
              </w:rPr>
              <w:t>。</w:t>
            </w:r>
          </w:p>
          <w:p w:rsidR="000B71F7" w:rsidRPr="00F731A0" w:rsidRDefault="000B71F7" w:rsidP="00014E20">
            <w:pPr>
              <w:kinsoku w:val="0"/>
              <w:overflowPunct w:val="0"/>
              <w:autoSpaceDE w:val="0"/>
              <w:autoSpaceDN w:val="0"/>
              <w:adjustRightInd w:val="0"/>
              <w:ind w:leftChars="6" w:left="254" w:hangingChars="100" w:hanging="240"/>
              <w:jc w:val="both"/>
              <w:rPr>
                <w:rFonts w:ascii="標楷體" w:eastAsia="標楷體" w:hAnsi="標楷體"/>
                <w:szCs w:val="24"/>
                <w:u w:val="single"/>
              </w:rPr>
            </w:pPr>
            <w:r w:rsidRPr="00F731A0">
              <w:rPr>
                <w:rFonts w:ascii="標楷體" w:eastAsia="標楷體" w:hAnsi="標楷體"/>
                <w:kern w:val="0"/>
                <w:szCs w:val="24"/>
                <w:lang w:val="zh-TW"/>
              </w:rPr>
              <w:t xml:space="preserve">      </w:t>
            </w:r>
            <w:r w:rsidRPr="00F731A0">
              <w:rPr>
                <w:rFonts w:ascii="標楷體" w:eastAsia="標楷體" w:hAnsi="標楷體" w:hint="eastAsia"/>
                <w:szCs w:val="24"/>
                <w:u w:val="single"/>
              </w:rPr>
              <w:t>本法所稱審判職務，指審理民事、刑事、行政訴訟、公務員懲戒、少年、家事及其他法律所定案件。</w:t>
            </w:r>
          </w:p>
          <w:p w:rsidR="000B71F7" w:rsidRPr="00F731A0" w:rsidRDefault="000B71F7" w:rsidP="00014E20">
            <w:pPr>
              <w:kinsoku w:val="0"/>
              <w:overflowPunct w:val="0"/>
              <w:autoSpaceDE w:val="0"/>
              <w:autoSpaceDN w:val="0"/>
              <w:adjustRightInd w:val="0"/>
              <w:ind w:leftChars="6" w:left="254" w:hangingChars="100" w:hanging="240"/>
              <w:jc w:val="both"/>
              <w:rPr>
                <w:rFonts w:ascii="標楷體" w:eastAsia="標楷體" w:hAnsi="標楷體"/>
                <w:szCs w:val="24"/>
              </w:rPr>
            </w:pPr>
            <w:r w:rsidRPr="00F731A0">
              <w:rPr>
                <w:rFonts w:ascii="標楷體" w:eastAsia="標楷體" w:hAnsi="標楷體"/>
                <w:szCs w:val="24"/>
              </w:rPr>
              <w:t xml:space="preserve">      </w:t>
            </w:r>
            <w:r w:rsidRPr="00F731A0">
              <w:rPr>
                <w:rFonts w:ascii="標楷體" w:eastAsia="標楷體" w:hAnsi="標楷體" w:hint="eastAsia"/>
                <w:szCs w:val="24"/>
                <w:u w:val="single"/>
              </w:rPr>
              <w:t>本法所稱追訴職務，指實施偵查、提起公訴、上訴、非常上訴、實行公訴、協助自訴、擔當自訴及其他依法令參與審判程序之行為。</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第十三條  </w:t>
            </w:r>
            <w:r w:rsidRPr="00F731A0">
              <w:rPr>
                <w:rFonts w:ascii="標楷體" w:eastAsia="標楷體" w:hAnsi="標楷體" w:hint="eastAsia"/>
                <w:kern w:val="0"/>
                <w:szCs w:val="24"/>
                <w:u w:val="single"/>
                <w:lang w:val="zh-TW"/>
              </w:rPr>
              <w:t>有</w:t>
            </w:r>
            <w:r w:rsidRPr="00F731A0">
              <w:rPr>
                <w:rFonts w:ascii="標楷體" w:eastAsia="標楷體" w:hAnsi="標楷體" w:hint="eastAsia"/>
                <w:kern w:val="0"/>
                <w:szCs w:val="24"/>
                <w:lang w:val="zh-TW"/>
              </w:rPr>
              <w:t>審判或追訴職務</w:t>
            </w:r>
            <w:r w:rsidRPr="00F731A0">
              <w:rPr>
                <w:rFonts w:ascii="標楷體" w:eastAsia="標楷體" w:hAnsi="標楷體" w:hint="eastAsia"/>
                <w:kern w:val="0"/>
                <w:szCs w:val="24"/>
                <w:u w:val="single"/>
                <w:lang w:val="zh-TW"/>
              </w:rPr>
              <w:t>之公務員，因執行職務</w:t>
            </w:r>
            <w:r w:rsidRPr="00F731A0">
              <w:rPr>
                <w:rFonts w:ascii="標楷體" w:eastAsia="標楷體" w:hAnsi="標楷體" w:hint="eastAsia"/>
                <w:kern w:val="0"/>
                <w:szCs w:val="24"/>
                <w:lang w:val="zh-TW"/>
              </w:rPr>
              <w:t>侵害人民自由或權利，就其參與審判或追訴案件犯職務上之罪，經判決有罪確定者，適用本法規定。</w:t>
            </w:r>
          </w:p>
        </w:tc>
        <w:tc>
          <w:tcPr>
            <w:tcW w:w="2788" w:type="dxa"/>
          </w:tcPr>
          <w:p w:rsidR="00A13764" w:rsidRPr="00F731A0" w:rsidRDefault="001D6EA1" w:rsidP="003E2B3B">
            <w:pPr>
              <w:pStyle w:val="ab"/>
              <w:numPr>
                <w:ilvl w:val="0"/>
                <w:numId w:val="20"/>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條次變更。</w:t>
            </w:r>
          </w:p>
          <w:p w:rsidR="00DB49FA" w:rsidRPr="00F731A0" w:rsidRDefault="00F450E4" w:rsidP="00DB49FA">
            <w:pPr>
              <w:pStyle w:val="ab"/>
              <w:numPr>
                <w:ilvl w:val="0"/>
                <w:numId w:val="20"/>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現行條文修正移列為第一項，</w:t>
            </w:r>
            <w:r w:rsidR="000B71F7" w:rsidRPr="00F731A0">
              <w:rPr>
                <w:rFonts w:hAnsi="標楷體" w:hint="eastAsia"/>
                <w:color w:val="auto"/>
                <w:sz w:val="24"/>
              </w:rPr>
              <w:t>基於審判及追訴職務之特性所為之特別規定（司法院釋字第二二八號解釋參照），非因身分而設，屬職務保障而非身分保障，適用範圍宜予限縮，故法官（</w:t>
            </w:r>
            <w:r w:rsidR="00D14036" w:rsidRPr="00F731A0">
              <w:rPr>
                <w:rFonts w:hAnsi="標楷體" w:hint="eastAsia"/>
                <w:color w:val="auto"/>
                <w:sz w:val="24"/>
              </w:rPr>
              <w:t>含軍事審判官）或檢察官（含軍事檢察官）執行職務如屬司法行政範疇，例如</w:t>
            </w:r>
            <w:r w:rsidR="000B71F7" w:rsidRPr="00F731A0">
              <w:rPr>
                <w:rFonts w:hAnsi="標楷體" w:hint="eastAsia"/>
                <w:color w:val="auto"/>
                <w:sz w:val="24"/>
              </w:rPr>
              <w:t>辦理民事強制執行</w:t>
            </w:r>
            <w:r w:rsidR="00D14036" w:rsidRPr="00F731A0">
              <w:rPr>
                <w:rFonts w:hAnsi="標楷體" w:hint="eastAsia"/>
                <w:color w:val="auto"/>
                <w:sz w:val="24"/>
              </w:rPr>
              <w:t>及</w:t>
            </w:r>
            <w:r w:rsidR="000B71F7" w:rsidRPr="00F731A0">
              <w:rPr>
                <w:rFonts w:hAnsi="標楷體" w:hint="eastAsia"/>
                <w:color w:val="auto"/>
                <w:sz w:val="24"/>
              </w:rPr>
              <w:t>指揮刑</w:t>
            </w:r>
            <w:r w:rsidR="00D14036" w:rsidRPr="00F731A0">
              <w:rPr>
                <w:rFonts w:hAnsi="標楷體" w:hint="eastAsia"/>
                <w:color w:val="auto"/>
                <w:sz w:val="24"/>
              </w:rPr>
              <w:t>事裁判</w:t>
            </w:r>
            <w:r w:rsidR="000B71F7" w:rsidRPr="00F731A0">
              <w:rPr>
                <w:rFonts w:hAnsi="標楷體" w:hint="eastAsia"/>
                <w:color w:val="auto"/>
                <w:sz w:val="24"/>
              </w:rPr>
              <w:t>之執行</w:t>
            </w:r>
            <w:r w:rsidR="00D14036" w:rsidRPr="00F731A0">
              <w:rPr>
                <w:rFonts w:hAnsi="標楷體" w:hint="eastAsia"/>
                <w:color w:val="auto"/>
                <w:sz w:val="24"/>
              </w:rPr>
              <w:t>，因非從事審判或追訴職務，故無第一項之</w:t>
            </w:r>
            <w:r w:rsidR="000B71F7" w:rsidRPr="00F731A0">
              <w:rPr>
                <w:rFonts w:hAnsi="標楷體" w:hint="eastAsia"/>
                <w:color w:val="auto"/>
                <w:sz w:val="24"/>
              </w:rPr>
              <w:t>適用。又依司法院釋字第一六</w:t>
            </w:r>
            <w:r w:rsidR="00904495" w:rsidRPr="00F731A0">
              <w:rPr>
                <w:rFonts w:hAnsi="標楷體" w:hint="eastAsia"/>
                <w:color w:val="auto"/>
                <w:sz w:val="24"/>
              </w:rPr>
              <w:t>二號及第六○一號解釋，公務員懲戒委員會委員及司法院大法官亦為</w:t>
            </w:r>
            <w:r w:rsidR="004148E7" w:rsidRPr="00F731A0">
              <w:rPr>
                <w:rFonts w:hAnsi="標楷體" w:hint="eastAsia"/>
                <w:color w:val="auto"/>
                <w:sz w:val="24"/>
              </w:rPr>
              <w:t>本條</w:t>
            </w:r>
            <w:r w:rsidR="000B71F7" w:rsidRPr="00F731A0">
              <w:rPr>
                <w:rFonts w:hAnsi="標楷體" w:hint="eastAsia"/>
                <w:color w:val="auto"/>
                <w:sz w:val="24"/>
              </w:rPr>
              <w:t>所稱之法官</w:t>
            </w:r>
            <w:r w:rsidR="004148E7" w:rsidRPr="00F731A0">
              <w:rPr>
                <w:rFonts w:hAnsi="標楷體" w:hint="eastAsia"/>
                <w:color w:val="auto"/>
                <w:sz w:val="24"/>
              </w:rPr>
              <w:t>，爰酌修本條並列為第一項</w:t>
            </w:r>
            <w:r w:rsidR="000B71F7" w:rsidRPr="00F731A0">
              <w:rPr>
                <w:rFonts w:hAnsi="標楷體" w:hint="eastAsia"/>
                <w:color w:val="auto"/>
                <w:sz w:val="24"/>
              </w:rPr>
              <w:t>。</w:t>
            </w:r>
          </w:p>
          <w:p w:rsidR="00DB49FA" w:rsidRPr="00F731A0" w:rsidRDefault="004D2829" w:rsidP="00DB49FA">
            <w:pPr>
              <w:pStyle w:val="ab"/>
              <w:numPr>
                <w:ilvl w:val="0"/>
                <w:numId w:val="20"/>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增訂</w:t>
            </w:r>
            <w:r w:rsidR="00BB0172" w:rsidRPr="00F731A0">
              <w:rPr>
                <w:rFonts w:hAnsi="標楷體" w:hint="eastAsia"/>
                <w:color w:val="auto"/>
                <w:sz w:val="24"/>
              </w:rPr>
              <w:t>第二項</w:t>
            </w:r>
            <w:r w:rsidR="005A3FFA" w:rsidRPr="00F731A0">
              <w:rPr>
                <w:rFonts w:hAnsi="標楷體" w:hint="eastAsia"/>
                <w:color w:val="auto"/>
                <w:sz w:val="24"/>
              </w:rPr>
              <w:t>，</w:t>
            </w:r>
            <w:r w:rsidR="00BB0172" w:rsidRPr="00F731A0">
              <w:rPr>
                <w:rFonts w:hAnsi="標楷體" w:hint="eastAsia"/>
                <w:color w:val="auto"/>
                <w:sz w:val="24"/>
              </w:rPr>
              <w:t>所稱「審判職務」，係指法官從事民事、刑事、行政訴訟、公務員懲戒</w:t>
            </w:r>
            <w:r w:rsidR="005E2612" w:rsidRPr="00F731A0">
              <w:rPr>
                <w:rFonts w:hAnsi="標楷體" w:hint="eastAsia"/>
                <w:color w:val="auto"/>
                <w:sz w:val="24"/>
              </w:rPr>
              <w:t>、少年、家事</w:t>
            </w:r>
            <w:r w:rsidR="00BB0172" w:rsidRPr="00F731A0">
              <w:rPr>
                <w:rFonts w:hAnsi="標楷體" w:hint="eastAsia"/>
                <w:color w:val="auto"/>
                <w:sz w:val="24"/>
              </w:rPr>
              <w:t>及其他法律所定案件之審判職務時，始適用本條</w:t>
            </w:r>
            <w:r w:rsidR="005E2612" w:rsidRPr="00F731A0">
              <w:rPr>
                <w:rFonts w:hAnsi="標楷體" w:hint="eastAsia"/>
                <w:color w:val="auto"/>
                <w:sz w:val="24"/>
              </w:rPr>
              <w:t>規定。查</w:t>
            </w:r>
            <w:r w:rsidR="00BB0172" w:rsidRPr="00F731A0">
              <w:rPr>
                <w:rFonts w:hAnsi="標楷體" w:hint="eastAsia"/>
                <w:color w:val="auto"/>
                <w:sz w:val="24"/>
              </w:rPr>
              <w:t>近年關於民事程序立法趨勢，傳統民事訴訟程序於特定事件未能滿足實際需求，有訴訟事件非訟化之趨勢，法院審理之事件已非得單純二元區分為訴訟事件或非訟事件，例如消費者債務清理條例規定之更生、清算程序申報債權之異議，原應以訴訟程序確認實體之權利，惟現行程序已規定法院於更生或清算程序中以裁定確定之，且該裁定有確定判決同一效力，該訴訟本質事件已採非訟程序處理；又例如家事事件法，已將部分傳統上以判決為之之家事訴訟事件，改行家事非訟程序，而以裁定為之。非訟事件並非全然無訟爭性，隨社會生活變遷，更多紛爭型態陸續發生，類型更日益複雜，法官受理非訟事件，雖以裁定為之，但調查證據、認定事實、形成心證，就法官而言，其形成裁判之過程與訴訟事件並無二致，更有所謂程序轉換，例如家事事件法第一百零三條第二項，由家事非訟程</w:t>
            </w:r>
            <w:r w:rsidR="001D7E43" w:rsidRPr="00F731A0">
              <w:rPr>
                <w:rFonts w:hAnsi="標楷體" w:hint="eastAsia"/>
                <w:color w:val="auto"/>
                <w:sz w:val="24"/>
              </w:rPr>
              <w:t>序改為家事訴訟程序。另刑事程序之減刑、更定其刑或定應執行刑案件</w:t>
            </w:r>
            <w:r w:rsidR="00180517" w:rsidRPr="00F731A0">
              <w:rPr>
                <w:rFonts w:hAnsi="標楷體" w:hint="eastAsia"/>
                <w:color w:val="auto"/>
                <w:sz w:val="24"/>
              </w:rPr>
              <w:t>，</w:t>
            </w:r>
            <w:r w:rsidR="001D7E43" w:rsidRPr="00F731A0">
              <w:rPr>
                <w:rFonts w:hAnsi="標楷體" w:hint="eastAsia"/>
                <w:color w:val="auto"/>
                <w:sz w:val="24"/>
              </w:rPr>
              <w:t>或</w:t>
            </w:r>
            <w:r w:rsidR="00BB0172" w:rsidRPr="00F731A0">
              <w:rPr>
                <w:rFonts w:hAnsi="標楷體" w:hint="eastAsia"/>
                <w:color w:val="auto"/>
                <w:sz w:val="24"/>
              </w:rPr>
              <w:t>行政法院審理之聲請事件，其程序進行仍為法官認事用法之過程，且對當事人發生實質、直接法律效果，仍核屬審判核心事項。是民事及家事之非訟程序、刑事非公開審理程序、行政訴訟之聲請事件程序自仍屬本法所稱審判範圍。至於法官辦理民事強制執行，該事務性質既非屬審判職務，即無本條之適用。</w:t>
            </w:r>
          </w:p>
          <w:p w:rsidR="000B71F7" w:rsidRPr="00F731A0" w:rsidRDefault="004D2829" w:rsidP="0039590D">
            <w:pPr>
              <w:pStyle w:val="ab"/>
              <w:numPr>
                <w:ilvl w:val="0"/>
                <w:numId w:val="20"/>
              </w:numPr>
              <w:kinsoku w:val="0"/>
              <w:overflowPunct w:val="0"/>
              <w:spacing w:after="0" w:line="240" w:lineRule="auto"/>
              <w:ind w:leftChars="0" w:firstLineChars="0"/>
              <w:rPr>
                <w:rFonts w:hAnsi="標楷體"/>
                <w:color w:val="auto"/>
                <w:sz w:val="24"/>
              </w:rPr>
            </w:pPr>
            <w:r w:rsidRPr="00F731A0">
              <w:rPr>
                <w:rFonts w:hAnsi="標楷體" w:hint="eastAsia"/>
                <w:color w:val="auto"/>
                <w:sz w:val="24"/>
              </w:rPr>
              <w:t>增訂</w:t>
            </w:r>
            <w:r w:rsidR="000B71F7" w:rsidRPr="00F731A0">
              <w:rPr>
                <w:rFonts w:hAnsi="標楷體" w:hint="eastAsia"/>
                <w:color w:val="auto"/>
                <w:sz w:val="24"/>
              </w:rPr>
              <w:t>第三項</w:t>
            </w:r>
            <w:r w:rsidR="00F62CB0" w:rsidRPr="00F731A0">
              <w:rPr>
                <w:rFonts w:hAnsi="標楷體" w:hint="eastAsia"/>
                <w:color w:val="auto"/>
                <w:sz w:val="24"/>
              </w:rPr>
              <w:t>，</w:t>
            </w:r>
            <w:r w:rsidR="000B71F7" w:rsidRPr="00F731A0">
              <w:rPr>
                <w:rFonts w:hAnsi="標楷體" w:hint="eastAsia"/>
                <w:color w:val="auto"/>
                <w:sz w:val="24"/>
              </w:rPr>
              <w:t>所</w:t>
            </w:r>
            <w:r w:rsidR="0039590D" w:rsidRPr="00F731A0">
              <w:rPr>
                <w:rFonts w:hAnsi="標楷體" w:hint="eastAsia"/>
                <w:color w:val="auto"/>
                <w:sz w:val="24"/>
              </w:rPr>
              <w:t>定之</w:t>
            </w:r>
            <w:r w:rsidR="000B71F7" w:rsidRPr="00F731A0">
              <w:rPr>
                <w:rFonts w:hAnsi="標楷體" w:hint="eastAsia"/>
                <w:color w:val="auto"/>
                <w:sz w:val="24"/>
              </w:rPr>
              <w:t>「追訴職務」，參酌法院組織法及刑事訴訟法之規定，應限於實施偵查、提起公訴、上訴、非常上訴、實行公訴、協助自訴、擔當自訴及其他依法令參與審判程序之行為，方屬之。至於非屬追訴職務之行為</w:t>
            </w:r>
            <w:r w:rsidR="0039590D" w:rsidRPr="00F731A0">
              <w:rPr>
                <w:rFonts w:hAnsi="標楷體" w:hint="eastAsia"/>
                <w:color w:val="auto"/>
                <w:sz w:val="24"/>
              </w:rPr>
              <w:t>，例如指揮刑事裁判之執行</w:t>
            </w:r>
            <w:r w:rsidR="000B71F7" w:rsidRPr="00F731A0">
              <w:rPr>
                <w:rFonts w:hAnsi="標楷體" w:hint="eastAsia"/>
                <w:color w:val="auto"/>
                <w:sz w:val="24"/>
              </w:rPr>
              <w:t>，應不包括在內。</w:t>
            </w:r>
          </w:p>
        </w:tc>
      </w:tr>
      <w:tr w:rsidR="000B71F7" w:rsidRPr="00F731A0" w:rsidTr="00F61D8F">
        <w:tc>
          <w:tcPr>
            <w:tcW w:w="2787" w:type="dxa"/>
          </w:tcPr>
          <w:p w:rsidR="000B71F7" w:rsidRPr="00F731A0" w:rsidRDefault="000B71F7" w:rsidP="00014E20">
            <w:pPr>
              <w:pStyle w:val="2"/>
              <w:kinsoku w:val="0"/>
              <w:overflowPunct w:val="0"/>
              <w:spacing w:after="0" w:line="360" w:lineRule="exact"/>
              <w:ind w:leftChars="0" w:left="240" w:hangingChars="100" w:hanging="240"/>
              <w:rPr>
                <w:rFonts w:hAnsi="標楷體"/>
                <w:color w:val="auto"/>
                <w:sz w:val="24"/>
              </w:rPr>
            </w:pPr>
            <w:r w:rsidRPr="00F731A0">
              <w:rPr>
                <w:rFonts w:hAnsi="標楷體" w:hint="eastAsia"/>
                <w:color w:val="auto"/>
                <w:sz w:val="24"/>
              </w:rPr>
              <w:t>第</w:t>
            </w:r>
            <w:r w:rsidRPr="00F731A0">
              <w:rPr>
                <w:rFonts w:hAnsi="標楷體" w:hint="eastAsia"/>
                <w:color w:val="auto"/>
                <w:sz w:val="24"/>
                <w:u w:val="single"/>
              </w:rPr>
              <w:t>六</w:t>
            </w:r>
            <w:r w:rsidRPr="00F731A0">
              <w:rPr>
                <w:rFonts w:hAnsi="標楷體" w:hint="eastAsia"/>
                <w:color w:val="auto"/>
                <w:sz w:val="24"/>
              </w:rPr>
              <w:t>條</w:t>
            </w:r>
            <w:r w:rsidRPr="00F731A0">
              <w:rPr>
                <w:rFonts w:hAnsi="標楷體"/>
                <w:color w:val="auto"/>
                <w:sz w:val="24"/>
              </w:rPr>
              <w:t xml:space="preserve">  </w:t>
            </w:r>
            <w:r w:rsidRPr="00F731A0">
              <w:rPr>
                <w:rFonts w:hAnsi="標楷體" w:hint="eastAsia"/>
                <w:color w:val="auto"/>
                <w:sz w:val="24"/>
              </w:rPr>
              <w:t>公共設施因設置或管理有缺</w:t>
            </w:r>
            <w:r w:rsidRPr="00F731A0">
              <w:rPr>
                <w:rFonts w:hAnsi="標楷體" w:hint="eastAsia"/>
                <w:color w:val="auto"/>
                <w:sz w:val="24"/>
                <w:u w:val="single"/>
              </w:rPr>
              <w:t>失</w:t>
            </w:r>
            <w:r w:rsidRPr="00F731A0">
              <w:rPr>
                <w:rFonts w:hAnsi="標楷體" w:hint="eastAsia"/>
                <w:color w:val="auto"/>
                <w:sz w:val="24"/>
              </w:rPr>
              <w:t>，致人民生命、身體、</w:t>
            </w:r>
            <w:r w:rsidRPr="00F731A0">
              <w:rPr>
                <w:rFonts w:hAnsi="標楷體" w:hint="eastAsia"/>
                <w:color w:val="auto"/>
                <w:sz w:val="24"/>
                <w:u w:val="single"/>
              </w:rPr>
              <w:t>人身自由</w:t>
            </w:r>
            <w:r w:rsidRPr="00F731A0">
              <w:rPr>
                <w:rFonts w:hAnsi="標楷體" w:hint="eastAsia"/>
                <w:color w:val="auto"/>
                <w:sz w:val="24"/>
              </w:rPr>
              <w:t>或財產受損害者，國家</w:t>
            </w:r>
            <w:r w:rsidRPr="00F731A0">
              <w:rPr>
                <w:rFonts w:hAnsi="標楷體" w:hint="eastAsia"/>
                <w:color w:val="auto"/>
                <w:sz w:val="24"/>
                <w:u w:val="single"/>
              </w:rPr>
              <w:t>或地方自治團體</w:t>
            </w:r>
            <w:r w:rsidRPr="00F731A0">
              <w:rPr>
                <w:rFonts w:hAnsi="標楷體" w:hint="eastAsia"/>
                <w:color w:val="auto"/>
                <w:sz w:val="24"/>
              </w:rPr>
              <w:t>應負損害賠償責任。</w:t>
            </w:r>
          </w:p>
          <w:p w:rsidR="000B71F7" w:rsidRPr="00F731A0" w:rsidRDefault="000B71F7" w:rsidP="00014E20">
            <w:pPr>
              <w:pStyle w:val="2"/>
              <w:kinsoku w:val="0"/>
              <w:overflowPunct w:val="0"/>
              <w:spacing w:after="0" w:line="360" w:lineRule="exact"/>
              <w:ind w:leftChars="100" w:left="240" w:firstLineChars="0" w:firstLine="0"/>
              <w:rPr>
                <w:rFonts w:hAnsi="標楷體"/>
                <w:color w:val="auto"/>
                <w:sz w:val="24"/>
                <w:u w:val="single"/>
              </w:rPr>
            </w:pPr>
            <w:r w:rsidRPr="00F731A0">
              <w:rPr>
                <w:rFonts w:hAnsi="標楷體"/>
                <w:color w:val="auto"/>
                <w:sz w:val="24"/>
              </w:rPr>
              <w:t xml:space="preserve">    </w:t>
            </w:r>
            <w:r w:rsidRPr="00F731A0">
              <w:rPr>
                <w:rFonts w:hAnsi="標楷體" w:hint="eastAsia"/>
                <w:color w:val="auto"/>
                <w:sz w:val="24"/>
                <w:u w:val="single"/>
              </w:rPr>
              <w:t>本法所稱公共設施，指由國家或地方自治團體直接供公共或公務目的使用之設施。</w:t>
            </w:r>
          </w:p>
          <w:p w:rsidR="000B71F7" w:rsidRPr="00F731A0" w:rsidRDefault="000B71F7" w:rsidP="00014E20">
            <w:pPr>
              <w:pStyle w:val="2"/>
              <w:kinsoku w:val="0"/>
              <w:overflowPunct w:val="0"/>
              <w:spacing w:after="0" w:line="360" w:lineRule="exact"/>
              <w:ind w:leftChars="100" w:left="240" w:firstLineChars="0" w:firstLine="0"/>
              <w:rPr>
                <w:rFonts w:hAnsi="標楷體"/>
                <w:color w:val="auto"/>
                <w:sz w:val="24"/>
                <w:u w:val="single"/>
                <w:lang w:val="zh-TW"/>
              </w:rPr>
            </w:pPr>
            <w:r w:rsidRPr="00F731A0">
              <w:rPr>
                <w:rFonts w:hAnsi="標楷體"/>
                <w:color w:val="auto"/>
                <w:sz w:val="24"/>
              </w:rPr>
              <w:t xml:space="preserve">    </w:t>
            </w:r>
            <w:r w:rsidRPr="00F731A0">
              <w:rPr>
                <w:rFonts w:hAnsi="標楷體" w:hint="eastAsia"/>
                <w:color w:val="auto"/>
                <w:sz w:val="24"/>
                <w:u w:val="single"/>
              </w:rPr>
              <w:t>公共設施因受委託之團體或個人於設置或管理有缺失，造成第一項之損害者，委託之國家或地方自治團體應負</w:t>
            </w:r>
            <w:r w:rsidR="007A67AC" w:rsidRPr="00F731A0">
              <w:rPr>
                <w:rFonts w:hAnsi="標楷體" w:hint="eastAsia"/>
                <w:color w:val="auto"/>
                <w:sz w:val="24"/>
                <w:u w:val="single"/>
              </w:rPr>
              <w:t>損害</w:t>
            </w:r>
            <w:r w:rsidRPr="00F731A0">
              <w:rPr>
                <w:rFonts w:hAnsi="標楷體" w:hint="eastAsia"/>
                <w:color w:val="auto"/>
                <w:sz w:val="24"/>
                <w:u w:val="single"/>
              </w:rPr>
              <w:t>賠償責任。</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Times New Roman" w:eastAsia="標楷體" w:hAnsi="Times New Roman"/>
                <w:kern w:val="0"/>
                <w:szCs w:val="24"/>
                <w:lang w:val="zh-TW"/>
              </w:rPr>
            </w:pPr>
            <w:r w:rsidRPr="00F731A0">
              <w:rPr>
                <w:rFonts w:ascii="Times New Roman" w:eastAsia="標楷體" w:hAnsi="標楷體"/>
                <w:szCs w:val="24"/>
              </w:rPr>
              <w:t>第三條</w:t>
            </w:r>
            <w:r w:rsidR="007D43EE" w:rsidRPr="00F731A0">
              <w:rPr>
                <w:rFonts w:ascii="Times New Roman" w:eastAsia="標楷體" w:hAnsi="標楷體"/>
                <w:szCs w:val="24"/>
              </w:rPr>
              <w:t xml:space="preserve">　</w:t>
            </w:r>
            <w:r w:rsidRPr="00F731A0">
              <w:rPr>
                <w:rFonts w:ascii="Times New Roman" w:eastAsia="標楷體" w:hAnsi="標楷體"/>
                <w:kern w:val="0"/>
                <w:szCs w:val="24"/>
                <w:u w:val="single"/>
                <w:lang w:val="zh-TW"/>
              </w:rPr>
              <w:t>公有</w:t>
            </w:r>
            <w:r w:rsidRPr="00F731A0">
              <w:rPr>
                <w:rFonts w:ascii="Times New Roman" w:eastAsia="標楷體" w:hAnsi="標楷體"/>
                <w:kern w:val="0"/>
                <w:szCs w:val="24"/>
                <w:lang w:val="zh-TW"/>
              </w:rPr>
              <w:t>公共設施因設置或管理有</w:t>
            </w:r>
            <w:r w:rsidRPr="00F731A0">
              <w:rPr>
                <w:rFonts w:ascii="Times New Roman" w:eastAsia="標楷體" w:hAnsi="標楷體"/>
                <w:kern w:val="0"/>
                <w:szCs w:val="24"/>
                <w:u w:val="single"/>
                <w:lang w:val="zh-TW"/>
              </w:rPr>
              <w:t>欠</w:t>
            </w:r>
            <w:r w:rsidRPr="00F731A0">
              <w:rPr>
                <w:rFonts w:ascii="Times New Roman" w:eastAsia="標楷體" w:hAnsi="標楷體"/>
                <w:kern w:val="0"/>
                <w:szCs w:val="24"/>
                <w:lang w:val="zh-TW"/>
              </w:rPr>
              <w:t>缺，致人民生命、身體或財產受損害者，國家應負損害賠償責任。</w:t>
            </w:r>
          </w:p>
          <w:p w:rsidR="000B71F7" w:rsidRPr="00F731A0" w:rsidRDefault="00AA5ED1" w:rsidP="00AA5ED1">
            <w:pPr>
              <w:kinsoku w:val="0"/>
              <w:overflowPunct w:val="0"/>
              <w:autoSpaceDE w:val="0"/>
              <w:autoSpaceDN w:val="0"/>
              <w:adjustRightInd w:val="0"/>
              <w:ind w:leftChars="100" w:left="240" w:firstLineChars="200" w:firstLine="480"/>
              <w:jc w:val="both"/>
              <w:rPr>
                <w:rFonts w:ascii="Times New Roman" w:eastAsia="標楷體" w:hAnsi="Times New Roman"/>
                <w:szCs w:val="24"/>
                <w:u w:val="single"/>
              </w:rPr>
            </w:pPr>
            <w:r w:rsidRPr="00F731A0">
              <w:rPr>
                <w:rFonts w:ascii="Times New Roman" w:eastAsia="標楷體" w:hAnsi="標楷體"/>
                <w:szCs w:val="24"/>
                <w:u w:val="single"/>
              </w:rPr>
              <w:t>前項情形，就損害原因有應負責任之人時，賠償義務機關對之有求償權。</w:t>
            </w:r>
          </w:p>
        </w:tc>
        <w:tc>
          <w:tcPr>
            <w:tcW w:w="2788" w:type="dxa"/>
          </w:tcPr>
          <w:p w:rsidR="00A13764" w:rsidRPr="00F731A0" w:rsidRDefault="004D2829" w:rsidP="003E2B3B">
            <w:pPr>
              <w:pStyle w:val="a8"/>
              <w:numPr>
                <w:ilvl w:val="0"/>
                <w:numId w:val="21"/>
              </w:numPr>
              <w:tabs>
                <w:tab w:val="left" w:pos="1980"/>
              </w:tabs>
              <w:kinsoku w:val="0"/>
              <w:overflowPunct w:val="0"/>
              <w:ind w:leftChars="0"/>
              <w:jc w:val="both"/>
              <w:rPr>
                <w:rFonts w:ascii="Times New Roman" w:eastAsia="標楷體" w:hAnsi="Times New Roman"/>
              </w:rPr>
            </w:pPr>
            <w:r w:rsidRPr="00F731A0">
              <w:rPr>
                <w:rFonts w:ascii="Times New Roman" w:eastAsia="標楷體" w:hAnsi="標楷體"/>
                <w:szCs w:val="24"/>
              </w:rPr>
              <w:t>條次變更</w:t>
            </w:r>
            <w:r w:rsidRPr="00F731A0">
              <w:rPr>
                <w:rFonts w:ascii="Times New Roman" w:eastAsia="標楷體" w:hAnsi="標楷體"/>
              </w:rPr>
              <w:t>。</w:t>
            </w:r>
          </w:p>
          <w:p w:rsidR="00892D82" w:rsidRPr="00F731A0" w:rsidRDefault="000B71F7" w:rsidP="00892D82">
            <w:pPr>
              <w:pStyle w:val="a8"/>
              <w:numPr>
                <w:ilvl w:val="0"/>
                <w:numId w:val="21"/>
              </w:numPr>
              <w:tabs>
                <w:tab w:val="left" w:pos="1980"/>
              </w:tabs>
              <w:kinsoku w:val="0"/>
              <w:overflowPunct w:val="0"/>
              <w:ind w:leftChars="0"/>
              <w:jc w:val="both"/>
              <w:rPr>
                <w:rFonts w:ascii="Times New Roman" w:eastAsia="標楷體" w:hAnsi="Times New Roman"/>
                <w:szCs w:val="24"/>
              </w:rPr>
            </w:pPr>
            <w:r w:rsidRPr="00F731A0">
              <w:rPr>
                <w:rFonts w:ascii="Times New Roman" w:eastAsia="標楷體" w:hAnsi="標楷體"/>
                <w:szCs w:val="24"/>
              </w:rPr>
              <w:t>第一項修正</w:t>
            </w:r>
            <w:r w:rsidR="00B76364" w:rsidRPr="00F731A0">
              <w:rPr>
                <w:rFonts w:ascii="Times New Roman" w:eastAsia="標楷體" w:hAnsi="標楷體" w:hint="eastAsia"/>
                <w:szCs w:val="24"/>
              </w:rPr>
              <w:t>情形</w:t>
            </w:r>
            <w:r w:rsidR="004C42B2" w:rsidRPr="00F731A0">
              <w:rPr>
                <w:rFonts w:ascii="Times New Roman" w:eastAsia="標楷體" w:hAnsi="標楷體" w:hint="eastAsia"/>
                <w:szCs w:val="24"/>
              </w:rPr>
              <w:t>如下：</w:t>
            </w:r>
          </w:p>
          <w:p w:rsidR="0095060F" w:rsidRPr="00F731A0" w:rsidRDefault="005645DF" w:rsidP="0095060F">
            <w:pPr>
              <w:pStyle w:val="a8"/>
              <w:numPr>
                <w:ilvl w:val="0"/>
                <w:numId w:val="34"/>
              </w:numPr>
              <w:tabs>
                <w:tab w:val="left" w:pos="522"/>
                <w:tab w:val="left" w:pos="1980"/>
              </w:tabs>
              <w:kinsoku w:val="0"/>
              <w:overflowPunct w:val="0"/>
              <w:ind w:leftChars="0" w:left="522" w:hanging="522"/>
              <w:jc w:val="both"/>
              <w:rPr>
                <w:rFonts w:ascii="Times New Roman" w:eastAsia="標楷體" w:hAnsi="標楷體"/>
              </w:rPr>
            </w:pPr>
            <w:r w:rsidRPr="00F731A0">
              <w:rPr>
                <w:rFonts w:ascii="Times New Roman" w:eastAsia="標楷體" w:hAnsi="標楷體"/>
              </w:rPr>
              <w:t>現行</w:t>
            </w:r>
            <w:r w:rsidR="00A43168" w:rsidRPr="00F731A0">
              <w:rPr>
                <w:rFonts w:ascii="Times New Roman" w:eastAsia="標楷體" w:hAnsi="標楷體" w:hint="eastAsia"/>
                <w:szCs w:val="24"/>
              </w:rPr>
              <w:t>條文</w:t>
            </w:r>
            <w:r w:rsidR="000B71F7" w:rsidRPr="00F731A0">
              <w:rPr>
                <w:rFonts w:ascii="Times New Roman" w:eastAsia="標楷體" w:hAnsi="標楷體"/>
              </w:rPr>
              <w:t>所</w:t>
            </w:r>
            <w:r w:rsidRPr="00F731A0">
              <w:rPr>
                <w:rFonts w:ascii="Times New Roman" w:eastAsia="標楷體" w:hAnsi="標楷體"/>
              </w:rPr>
              <w:t>稱</w:t>
            </w:r>
            <w:r w:rsidR="00D21223" w:rsidRPr="00F731A0">
              <w:rPr>
                <w:rFonts w:ascii="Times New Roman" w:eastAsia="標楷體" w:hAnsi="標楷體"/>
              </w:rPr>
              <w:t>「公有公共設施」，依現行實務，係指由國家或地方自治團體設置且管理，或雖非其設置，但事實上由其管理，且直接供公共或公務目的使用者，即有本法之適用。</w:t>
            </w:r>
            <w:r w:rsidR="00506C7F" w:rsidRPr="00F731A0">
              <w:rPr>
                <w:rFonts w:ascii="Times New Roman" w:eastAsia="標楷體" w:hAnsi="標楷體" w:hint="eastAsia"/>
              </w:rPr>
              <w:t>其</w:t>
            </w:r>
            <w:r w:rsidR="000B71F7" w:rsidRPr="00F731A0">
              <w:rPr>
                <w:rFonts w:ascii="Times New Roman" w:eastAsia="標楷體" w:hAnsi="標楷體"/>
              </w:rPr>
              <w:t>限於「公有」之公共設施，方有本法之適用，限縮成立國家賠償責任之範圍，不利於人民權利之保障，亦與現行實務不符，爰將「公有公共設施」之「公有」</w:t>
            </w:r>
            <w:r w:rsidR="00EE64AD" w:rsidRPr="00F731A0">
              <w:rPr>
                <w:rFonts w:ascii="Times New Roman" w:eastAsia="標楷體" w:hAnsi="標楷體"/>
              </w:rPr>
              <w:t>二</w:t>
            </w:r>
            <w:r w:rsidR="000B71F7" w:rsidRPr="00F731A0">
              <w:rPr>
                <w:rFonts w:ascii="Times New Roman" w:eastAsia="標楷體" w:hAnsi="標楷體"/>
              </w:rPr>
              <w:t>字刪除</w:t>
            </w:r>
            <w:r w:rsidR="0095060F" w:rsidRPr="00F731A0">
              <w:rPr>
                <w:rFonts w:ascii="Times New Roman" w:eastAsia="標楷體" w:hAnsi="標楷體" w:hint="eastAsia"/>
              </w:rPr>
              <w:t>。</w:t>
            </w:r>
          </w:p>
          <w:p w:rsidR="00892D82" w:rsidRPr="00F731A0" w:rsidRDefault="00EE64AD" w:rsidP="0095060F">
            <w:pPr>
              <w:pStyle w:val="a8"/>
              <w:numPr>
                <w:ilvl w:val="0"/>
                <w:numId w:val="34"/>
              </w:numPr>
              <w:tabs>
                <w:tab w:val="left" w:pos="522"/>
                <w:tab w:val="left" w:pos="1980"/>
              </w:tabs>
              <w:kinsoku w:val="0"/>
              <w:overflowPunct w:val="0"/>
              <w:ind w:leftChars="0" w:left="522" w:hanging="522"/>
              <w:jc w:val="both"/>
              <w:rPr>
                <w:rFonts w:ascii="Times New Roman" w:eastAsia="標楷體" w:hAnsi="標楷體"/>
              </w:rPr>
            </w:pPr>
            <w:r w:rsidRPr="00F731A0">
              <w:rPr>
                <w:rFonts w:ascii="Times New Roman" w:eastAsia="標楷體" w:hAnsi="標楷體"/>
              </w:rPr>
              <w:t>現行</w:t>
            </w:r>
            <w:r w:rsidR="00B76364" w:rsidRPr="00F731A0">
              <w:rPr>
                <w:rFonts w:ascii="Times New Roman" w:eastAsia="標楷體" w:hAnsi="標楷體" w:hint="eastAsia"/>
              </w:rPr>
              <w:t>條文</w:t>
            </w:r>
            <w:r w:rsidRPr="00F731A0">
              <w:rPr>
                <w:rFonts w:ascii="Times New Roman" w:eastAsia="標楷體" w:hAnsi="標楷體"/>
              </w:rPr>
              <w:t>責令設置或管理機關應確保</w:t>
            </w:r>
            <w:r w:rsidR="00743A89" w:rsidRPr="00F731A0">
              <w:rPr>
                <w:rFonts w:ascii="Times New Roman" w:eastAsia="標楷體" w:hAnsi="標楷體"/>
              </w:rPr>
              <w:t>公共</w:t>
            </w:r>
            <w:r w:rsidRPr="00F731A0">
              <w:rPr>
                <w:rFonts w:ascii="Times New Roman" w:eastAsia="標楷體" w:hAnsi="標楷體"/>
              </w:rPr>
              <w:t>設施之客觀安全性，且爲避免賠償範圍過大，乃明定限於人民之生命、身體或財產受損害，始有本法之適用。惟考量</w:t>
            </w:r>
            <w:r w:rsidR="00743A89" w:rsidRPr="00F731A0">
              <w:rPr>
                <w:rFonts w:ascii="Times New Roman" w:eastAsia="標楷體" w:hAnsi="標楷體"/>
              </w:rPr>
              <w:t>公共</w:t>
            </w:r>
            <w:r w:rsidRPr="00F731A0">
              <w:rPr>
                <w:rFonts w:ascii="Times New Roman" w:eastAsia="標楷體" w:hAnsi="標楷體"/>
              </w:rPr>
              <w:t>設施設置或管理之欠缺亦可能使人民之身體自由受到損害，爰將本條之保護客體擴及「人身自由」。</w:t>
            </w:r>
          </w:p>
          <w:p w:rsidR="00D54D66" w:rsidRPr="00F731A0" w:rsidRDefault="00473FB3" w:rsidP="00D54D66">
            <w:pPr>
              <w:pStyle w:val="a8"/>
              <w:numPr>
                <w:ilvl w:val="0"/>
                <w:numId w:val="21"/>
              </w:numPr>
              <w:tabs>
                <w:tab w:val="left" w:pos="1980"/>
              </w:tabs>
              <w:kinsoku w:val="0"/>
              <w:overflowPunct w:val="0"/>
              <w:ind w:leftChars="0"/>
              <w:jc w:val="both"/>
              <w:rPr>
                <w:rFonts w:ascii="Times New Roman" w:eastAsia="標楷體" w:hAnsi="Times New Roman"/>
                <w:szCs w:val="24"/>
              </w:rPr>
            </w:pPr>
            <w:r w:rsidRPr="00F731A0">
              <w:rPr>
                <w:rFonts w:ascii="Times New Roman" w:eastAsia="標楷體" w:hAnsi="標楷體"/>
              </w:rPr>
              <w:t>增訂</w:t>
            </w:r>
            <w:r w:rsidR="00892D82" w:rsidRPr="00F731A0">
              <w:rPr>
                <w:rFonts w:ascii="Times New Roman" w:eastAsia="標楷體" w:hAnsi="標楷體"/>
              </w:rPr>
              <w:t>第二項</w:t>
            </w:r>
            <w:r w:rsidR="0038368B" w:rsidRPr="00F731A0">
              <w:rPr>
                <w:rFonts w:ascii="Times New Roman" w:eastAsia="標楷體" w:hAnsi="標楷體" w:hint="eastAsia"/>
              </w:rPr>
              <w:t>，情形</w:t>
            </w:r>
            <w:r w:rsidR="00D54D66" w:rsidRPr="00F731A0">
              <w:rPr>
                <w:rFonts w:ascii="Times New Roman" w:eastAsia="標楷體" w:hAnsi="標楷體" w:hint="eastAsia"/>
              </w:rPr>
              <w:t>如下：</w:t>
            </w:r>
          </w:p>
          <w:p w:rsidR="00C82E0D" w:rsidRPr="00F731A0" w:rsidRDefault="00892D82" w:rsidP="00C82E0D">
            <w:pPr>
              <w:pStyle w:val="a8"/>
              <w:numPr>
                <w:ilvl w:val="0"/>
                <w:numId w:val="35"/>
              </w:numPr>
              <w:tabs>
                <w:tab w:val="left" w:pos="522"/>
              </w:tabs>
              <w:kinsoku w:val="0"/>
              <w:overflowPunct w:val="0"/>
              <w:ind w:leftChars="0" w:left="522" w:hanging="522"/>
              <w:jc w:val="both"/>
              <w:rPr>
                <w:rFonts w:ascii="Times New Roman" w:eastAsia="標楷體" w:hAnsi="Times New Roman"/>
                <w:szCs w:val="24"/>
              </w:rPr>
            </w:pPr>
            <w:r w:rsidRPr="00F731A0">
              <w:rPr>
                <w:rFonts w:ascii="Times New Roman" w:eastAsia="標楷體" w:hAnsi="標楷體"/>
              </w:rPr>
              <w:t>本法</w:t>
            </w:r>
            <w:r w:rsidRPr="00F731A0">
              <w:rPr>
                <w:rFonts w:ascii="Times New Roman" w:eastAsia="標楷體" w:hAnsi="標楷體"/>
                <w:szCs w:val="24"/>
              </w:rPr>
              <w:t>所稱之公共設施，係指由國家或地方自治團體設置或管理之公共設施，包括由國家或地方自治團體設置且管理，及雖非由其設置，但由其管理之情形，例如既成道路或行政機關向民間租借使用之辦公大樓。又公共設施由國家或地方自治團體設置且管理，應分就設置或管理之欠缺負其責任；惟如就公共設施僅有設置或管理，仍應分就設置或管理之欠缺負其責任。</w:t>
            </w:r>
          </w:p>
          <w:p w:rsidR="00930E9F" w:rsidRPr="00F731A0" w:rsidRDefault="00057569" w:rsidP="00C82E0D">
            <w:pPr>
              <w:pStyle w:val="a8"/>
              <w:numPr>
                <w:ilvl w:val="0"/>
                <w:numId w:val="35"/>
              </w:numPr>
              <w:tabs>
                <w:tab w:val="left" w:pos="522"/>
              </w:tabs>
              <w:kinsoku w:val="0"/>
              <w:overflowPunct w:val="0"/>
              <w:ind w:leftChars="0" w:left="522" w:hanging="522"/>
              <w:jc w:val="both"/>
              <w:rPr>
                <w:rFonts w:ascii="Times New Roman" w:eastAsia="標楷體" w:hAnsi="Times New Roman"/>
                <w:szCs w:val="24"/>
              </w:rPr>
            </w:pPr>
            <w:r w:rsidRPr="00F731A0">
              <w:rPr>
                <w:rFonts w:ascii="Times New Roman" w:eastAsia="標楷體" w:hAnsi="標楷體" w:hint="eastAsia"/>
              </w:rPr>
              <w:t>本項</w:t>
            </w:r>
            <w:r w:rsidR="00892D82" w:rsidRPr="00F731A0">
              <w:rPr>
                <w:rFonts w:ascii="Times New Roman" w:eastAsia="標楷體" w:hAnsi="標楷體"/>
              </w:rPr>
              <w:t>所定</w:t>
            </w:r>
            <w:r w:rsidR="00EE64AD" w:rsidRPr="00F731A0">
              <w:rPr>
                <w:rFonts w:ascii="Times New Roman" w:eastAsia="標楷體" w:hAnsi="標楷體"/>
              </w:rPr>
              <w:t>供公共目的使用</w:t>
            </w:r>
            <w:r w:rsidR="00892D82" w:rsidRPr="00F731A0">
              <w:rPr>
                <w:rFonts w:ascii="Times New Roman" w:eastAsia="標楷體" w:hAnsi="標楷體"/>
              </w:rPr>
              <w:t>之設施</w:t>
            </w:r>
            <w:r w:rsidR="00930E9F" w:rsidRPr="00F731A0">
              <w:rPr>
                <w:rFonts w:ascii="Times New Roman" w:eastAsia="標楷體" w:hAnsi="標楷體"/>
              </w:rPr>
              <w:t>，為</w:t>
            </w:r>
            <w:r w:rsidR="00EE64AD" w:rsidRPr="00F731A0">
              <w:rPr>
                <w:rFonts w:ascii="Times New Roman" w:eastAsia="標楷體" w:hAnsi="標楷體"/>
              </w:rPr>
              <w:t>公共用物，即提供一般民眾使用之公物，例如</w:t>
            </w:r>
            <w:r w:rsidR="00892D82" w:rsidRPr="00F731A0">
              <w:rPr>
                <w:rFonts w:ascii="Times New Roman" w:eastAsia="標楷體" w:hAnsi="標楷體"/>
              </w:rPr>
              <w:t>道路、公園；</w:t>
            </w:r>
            <w:r w:rsidR="00DF0EB6" w:rsidRPr="00F731A0">
              <w:rPr>
                <w:rFonts w:ascii="Times New Roman" w:eastAsia="標楷體" w:hAnsi="標楷體"/>
              </w:rPr>
              <w:t>所定供公務目的使用</w:t>
            </w:r>
            <w:r w:rsidR="00DF0EB6" w:rsidRPr="00F731A0">
              <w:rPr>
                <w:rFonts w:ascii="Times New Roman" w:eastAsia="標楷體" w:hAnsi="標楷體" w:hint="eastAsia"/>
              </w:rPr>
              <w:t>之設施</w:t>
            </w:r>
            <w:r w:rsidR="00EE64AD" w:rsidRPr="00F731A0">
              <w:rPr>
                <w:rFonts w:ascii="Times New Roman" w:eastAsia="標楷體" w:hAnsi="標楷體"/>
              </w:rPr>
              <w:t>，</w:t>
            </w:r>
            <w:r w:rsidR="00892D82" w:rsidRPr="00F731A0">
              <w:rPr>
                <w:rFonts w:ascii="Times New Roman" w:eastAsia="標楷體" w:hAnsi="標楷體"/>
              </w:rPr>
              <w:t>為</w:t>
            </w:r>
            <w:r w:rsidR="00EE64AD" w:rsidRPr="00F731A0">
              <w:rPr>
                <w:rFonts w:ascii="Times New Roman" w:eastAsia="標楷體" w:hAnsi="標楷體"/>
              </w:rPr>
              <w:t>公務用物，即提供國家或地方自治團體之機關執行公法上職務所使用之公物，例如辦公大樓、警察巡</w:t>
            </w:r>
            <w:r w:rsidR="00DF0EB6" w:rsidRPr="00F731A0">
              <w:rPr>
                <w:rFonts w:ascii="Times New Roman" w:eastAsia="標楷體" w:hAnsi="標楷體"/>
              </w:rPr>
              <w:t>邏車。又必須是「直接」供公共或公務目的使用之物，始為本條之設施</w:t>
            </w:r>
            <w:r w:rsidR="00DF0EB6" w:rsidRPr="00F731A0">
              <w:rPr>
                <w:rFonts w:ascii="Times New Roman" w:eastAsia="標楷體" w:hAnsi="標楷體" w:hint="eastAsia"/>
              </w:rPr>
              <w:t>；</w:t>
            </w:r>
            <w:r w:rsidR="00EE64AD" w:rsidRPr="00F731A0">
              <w:rPr>
                <w:rFonts w:ascii="Times New Roman" w:eastAsia="標楷體" w:hAnsi="標楷體"/>
              </w:rPr>
              <w:t>若係「間接」供公共或公務目的使用之物，例如公務員宿舍，</w:t>
            </w:r>
            <w:r w:rsidR="00930E9F" w:rsidRPr="00F731A0">
              <w:rPr>
                <w:rFonts w:ascii="Times New Roman" w:eastAsia="標楷體" w:hAnsi="標楷體"/>
              </w:rPr>
              <w:t>則</w:t>
            </w:r>
            <w:r w:rsidR="00EE64AD" w:rsidRPr="00F731A0">
              <w:rPr>
                <w:rFonts w:ascii="Times New Roman" w:eastAsia="標楷體" w:hAnsi="標楷體"/>
              </w:rPr>
              <w:t>非屬本條之設施。</w:t>
            </w:r>
          </w:p>
          <w:p w:rsidR="000B71F7" w:rsidRPr="00F731A0" w:rsidRDefault="000B71F7" w:rsidP="00D54D66">
            <w:pPr>
              <w:pStyle w:val="a8"/>
              <w:numPr>
                <w:ilvl w:val="0"/>
                <w:numId w:val="21"/>
              </w:numPr>
              <w:tabs>
                <w:tab w:val="left" w:pos="1980"/>
              </w:tabs>
              <w:kinsoku w:val="0"/>
              <w:overflowPunct w:val="0"/>
              <w:ind w:leftChars="0"/>
              <w:jc w:val="both"/>
              <w:rPr>
                <w:rFonts w:ascii="Times New Roman" w:eastAsia="標楷體" w:hAnsi="Times New Roman"/>
                <w:szCs w:val="24"/>
              </w:rPr>
            </w:pPr>
            <w:r w:rsidRPr="00F731A0">
              <w:rPr>
                <w:rFonts w:ascii="Times New Roman" w:eastAsia="標楷體" w:hAnsi="標楷體"/>
                <w:szCs w:val="24"/>
              </w:rPr>
              <w:t>國家或地方自治團體如將</w:t>
            </w:r>
            <w:r w:rsidR="00930E9F" w:rsidRPr="00F731A0">
              <w:rPr>
                <w:rFonts w:ascii="Times New Roman" w:eastAsia="標楷體" w:hAnsi="標楷體"/>
                <w:szCs w:val="24"/>
              </w:rPr>
              <w:t>公共設施委託</w:t>
            </w:r>
            <w:r w:rsidRPr="00F731A0">
              <w:rPr>
                <w:rFonts w:ascii="Times New Roman" w:eastAsia="標楷體" w:hAnsi="標楷體"/>
                <w:szCs w:val="24"/>
              </w:rPr>
              <w:t>團體或個人，涉及權限（即公物設置或管理權）之移轉，雖非由國家或地方自治團體直接支配或管理，惟該等</w:t>
            </w:r>
            <w:r w:rsidR="00930E9F" w:rsidRPr="00F731A0">
              <w:rPr>
                <w:rFonts w:ascii="Times New Roman" w:eastAsia="標楷體" w:hAnsi="標楷體"/>
                <w:szCs w:val="24"/>
              </w:rPr>
              <w:t>公共</w:t>
            </w:r>
            <w:r w:rsidRPr="00F731A0">
              <w:rPr>
                <w:rFonts w:ascii="Times New Roman" w:eastAsia="標楷體" w:hAnsi="標楷體"/>
                <w:szCs w:val="24"/>
              </w:rPr>
              <w:t>設施仍係直接供公共或公務目的使用，如因受委託之團體或個人於設置或管理有缺失，致人民生命、身體、人身自由或財產受損害者，國家或地方自治團體仍應負損害賠償責任，</w:t>
            </w:r>
            <w:r w:rsidR="00930E9F" w:rsidRPr="00F731A0">
              <w:rPr>
                <w:rFonts w:ascii="Times New Roman" w:eastAsia="標楷體" w:hAnsi="標楷體"/>
                <w:szCs w:val="24"/>
              </w:rPr>
              <w:t>爰增訂</w:t>
            </w:r>
            <w:r w:rsidRPr="00F731A0">
              <w:rPr>
                <w:rFonts w:ascii="Times New Roman" w:eastAsia="標楷體" w:hAnsi="標楷體"/>
                <w:szCs w:val="24"/>
              </w:rPr>
              <w:t>第三項，以杜爭議。</w:t>
            </w:r>
          </w:p>
          <w:p w:rsidR="000874B1" w:rsidRPr="00F731A0" w:rsidRDefault="000874B1" w:rsidP="00EF1B31">
            <w:pPr>
              <w:pStyle w:val="a8"/>
              <w:numPr>
                <w:ilvl w:val="0"/>
                <w:numId w:val="21"/>
              </w:numPr>
              <w:tabs>
                <w:tab w:val="left" w:pos="1980"/>
              </w:tabs>
              <w:kinsoku w:val="0"/>
              <w:overflowPunct w:val="0"/>
              <w:ind w:leftChars="0"/>
              <w:jc w:val="both"/>
              <w:rPr>
                <w:rFonts w:ascii="Times New Roman" w:eastAsia="標楷體" w:hAnsi="Times New Roman"/>
                <w:szCs w:val="24"/>
              </w:rPr>
            </w:pPr>
            <w:r w:rsidRPr="00F731A0">
              <w:rPr>
                <w:rFonts w:ascii="Times New Roman" w:eastAsia="標楷體" w:hAnsi="標楷體"/>
                <w:szCs w:val="24"/>
              </w:rPr>
              <w:t>現行</w:t>
            </w:r>
            <w:r w:rsidR="00A43168" w:rsidRPr="00F731A0">
              <w:rPr>
                <w:rFonts w:ascii="Times New Roman" w:eastAsia="標楷體" w:hAnsi="標楷體" w:hint="eastAsia"/>
                <w:szCs w:val="24"/>
              </w:rPr>
              <w:t>條文</w:t>
            </w:r>
            <w:r w:rsidRPr="00F731A0">
              <w:rPr>
                <w:rFonts w:ascii="Times New Roman" w:eastAsia="標楷體" w:hAnsi="標楷體"/>
                <w:szCs w:val="24"/>
              </w:rPr>
              <w:t>第二項移列</w:t>
            </w:r>
            <w:r w:rsidRPr="00F731A0">
              <w:rPr>
                <w:rFonts w:ascii="標楷體" w:eastAsia="標楷體" w:hAnsi="標楷體"/>
                <w:szCs w:val="24"/>
              </w:rPr>
              <w:t>至</w:t>
            </w:r>
            <w:r w:rsidR="00FA1CDE" w:rsidRPr="00F731A0">
              <w:rPr>
                <w:rFonts w:ascii="標楷體" w:eastAsia="標楷體" w:hAnsi="標楷體" w:hint="eastAsia"/>
              </w:rPr>
              <w:t>修正條文</w:t>
            </w:r>
            <w:r w:rsidRPr="00F731A0">
              <w:rPr>
                <w:rFonts w:ascii="標楷體" w:eastAsia="標楷體" w:hAnsi="標楷體"/>
                <w:szCs w:val="24"/>
              </w:rPr>
              <w:t>第七條第一項及第八條第四項</w:t>
            </w:r>
            <w:r w:rsidR="00EF1B31" w:rsidRPr="00F731A0">
              <w:rPr>
                <w:rFonts w:ascii="標楷體" w:eastAsia="標楷體" w:hAnsi="標楷體" w:hint="eastAsia"/>
                <w:szCs w:val="24"/>
              </w:rPr>
              <w:t>規定</w:t>
            </w:r>
            <w:r w:rsidR="00014DAB" w:rsidRPr="00F731A0">
              <w:rPr>
                <w:rFonts w:ascii="標楷體" w:eastAsia="標楷體" w:hAnsi="標楷體" w:hint="eastAsia"/>
                <w:szCs w:val="24"/>
              </w:rPr>
              <w:t>，爰予刪除</w:t>
            </w:r>
            <w:r w:rsidRPr="00F731A0">
              <w:rPr>
                <w:rFonts w:ascii="標楷體" w:eastAsia="標楷體" w:hAnsi="標楷體"/>
                <w:szCs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78" w:hangingChars="116" w:hanging="278"/>
              <w:jc w:val="both"/>
              <w:rPr>
                <w:rFonts w:ascii="標楷體" w:eastAsia="標楷體" w:hAnsi="標楷體"/>
                <w:szCs w:val="24"/>
              </w:rPr>
            </w:pPr>
            <w:r w:rsidRPr="00F731A0">
              <w:rPr>
                <w:rFonts w:ascii="標楷體" w:eastAsia="標楷體" w:hAnsi="標楷體" w:hint="eastAsia"/>
                <w:szCs w:val="24"/>
              </w:rPr>
              <w:t>第七條</w:t>
            </w:r>
            <w:r w:rsidRPr="00F731A0">
              <w:rPr>
                <w:rFonts w:ascii="標楷體" w:eastAsia="標楷體" w:hAnsi="標楷體"/>
                <w:szCs w:val="24"/>
              </w:rPr>
              <w:t xml:space="preserve">  </w:t>
            </w:r>
            <w:r w:rsidRPr="00F731A0">
              <w:rPr>
                <w:rFonts w:ascii="標楷體" w:eastAsia="標楷體" w:hAnsi="標楷體" w:hint="eastAsia"/>
                <w:szCs w:val="24"/>
              </w:rPr>
              <w:t>公務員</w:t>
            </w:r>
            <w:r w:rsidRPr="00F731A0">
              <w:rPr>
                <w:rFonts w:ascii="標楷體" w:eastAsia="標楷體" w:hAnsi="標楷體" w:hint="eastAsia"/>
                <w:szCs w:val="24"/>
                <w:u w:val="single"/>
              </w:rPr>
              <w:t>對於第三條第一項或前條第一項所定損害之發生，</w:t>
            </w:r>
            <w:r w:rsidRPr="00F731A0">
              <w:rPr>
                <w:rFonts w:ascii="標楷體" w:eastAsia="標楷體" w:hAnsi="標楷體" w:hint="eastAsia"/>
                <w:szCs w:val="24"/>
              </w:rPr>
              <w:t>有故意或重大過失時，賠償義務機關</w:t>
            </w:r>
            <w:r w:rsidRPr="00F731A0">
              <w:rPr>
                <w:rFonts w:ascii="標楷體" w:eastAsia="標楷體" w:hAnsi="標楷體" w:hint="eastAsia"/>
                <w:szCs w:val="24"/>
                <w:u w:val="single"/>
              </w:rPr>
              <w:t>應對其行使</w:t>
            </w:r>
            <w:r w:rsidRPr="00F731A0">
              <w:rPr>
                <w:rFonts w:ascii="標楷體" w:eastAsia="標楷體" w:hAnsi="標楷體" w:hint="eastAsia"/>
                <w:szCs w:val="24"/>
              </w:rPr>
              <w:t>求償權。</w:t>
            </w:r>
            <w:r w:rsidRPr="00F731A0">
              <w:rPr>
                <w:rFonts w:ascii="標楷體" w:eastAsia="標楷體" w:hAnsi="標楷體" w:hint="eastAsia"/>
                <w:szCs w:val="24"/>
                <w:u w:val="single"/>
              </w:rPr>
              <w:t>法官、檢察官對於第五條第一項所定損害之發生，有故意時，亦同。</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賠償義務機關怠於行使求償權時，其上級機關得命其於一定期限內為之，逾期仍不行使者，得代為行使。</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賠償義務機關或其上級機關行使求償權時，應審酌一切情狀，尤應注意下列事項，決定求償之金額及方式：</w:t>
            </w:r>
          </w:p>
          <w:p w:rsidR="000B71F7" w:rsidRPr="00F731A0" w:rsidRDefault="000B71F7" w:rsidP="003E2B3B">
            <w:pPr>
              <w:numPr>
                <w:ilvl w:val="0"/>
                <w:numId w:val="11"/>
              </w:numPr>
              <w:kinsoku w:val="0"/>
              <w:overflowPunct w:val="0"/>
              <w:autoSpaceDE w:val="0"/>
              <w:autoSpaceDN w:val="0"/>
              <w:adjustRightInd w:val="0"/>
              <w:jc w:val="both"/>
              <w:rPr>
                <w:rFonts w:ascii="標楷體" w:eastAsia="標楷體" w:hAnsi="標楷體"/>
                <w:szCs w:val="24"/>
                <w:u w:val="single"/>
              </w:rPr>
            </w:pPr>
            <w:r w:rsidRPr="00F731A0">
              <w:rPr>
                <w:rFonts w:ascii="標楷體" w:eastAsia="標楷體" w:hAnsi="標楷體" w:hint="eastAsia"/>
                <w:szCs w:val="24"/>
                <w:u w:val="single"/>
              </w:rPr>
              <w:t>被求償者可歸責之程度。</w:t>
            </w:r>
          </w:p>
          <w:p w:rsidR="000B71F7" w:rsidRPr="00F731A0" w:rsidRDefault="000B71F7" w:rsidP="003E2B3B">
            <w:pPr>
              <w:numPr>
                <w:ilvl w:val="0"/>
                <w:numId w:val="11"/>
              </w:numPr>
              <w:kinsoku w:val="0"/>
              <w:overflowPunct w:val="0"/>
              <w:autoSpaceDE w:val="0"/>
              <w:autoSpaceDN w:val="0"/>
              <w:adjustRightInd w:val="0"/>
              <w:jc w:val="both"/>
              <w:rPr>
                <w:rFonts w:ascii="標楷體" w:eastAsia="標楷體" w:hAnsi="標楷體"/>
                <w:szCs w:val="24"/>
                <w:u w:val="single"/>
              </w:rPr>
            </w:pPr>
            <w:r w:rsidRPr="00F731A0">
              <w:rPr>
                <w:rFonts w:ascii="標楷體" w:eastAsia="標楷體" w:hAnsi="標楷體" w:hint="eastAsia"/>
                <w:szCs w:val="24"/>
                <w:u w:val="single"/>
              </w:rPr>
              <w:t>被求償者職務之性質。</w:t>
            </w:r>
          </w:p>
          <w:p w:rsidR="000B71F7" w:rsidRPr="00F731A0" w:rsidRDefault="000B71F7" w:rsidP="003E2B3B">
            <w:pPr>
              <w:numPr>
                <w:ilvl w:val="0"/>
                <w:numId w:val="11"/>
              </w:numPr>
              <w:kinsoku w:val="0"/>
              <w:overflowPunct w:val="0"/>
              <w:autoSpaceDE w:val="0"/>
              <w:autoSpaceDN w:val="0"/>
              <w:adjustRightInd w:val="0"/>
              <w:jc w:val="both"/>
              <w:rPr>
                <w:rFonts w:ascii="標楷體" w:eastAsia="標楷體" w:hAnsi="標楷體"/>
                <w:szCs w:val="24"/>
                <w:u w:val="single"/>
              </w:rPr>
            </w:pPr>
            <w:r w:rsidRPr="00F731A0">
              <w:rPr>
                <w:rFonts w:ascii="標楷體" w:eastAsia="標楷體" w:hAnsi="標楷體" w:hint="eastAsia"/>
                <w:szCs w:val="24"/>
                <w:u w:val="single"/>
              </w:rPr>
              <w:t>賠償金額之高低。</w:t>
            </w:r>
          </w:p>
          <w:p w:rsidR="000B71F7" w:rsidRPr="00F731A0" w:rsidRDefault="000B71F7" w:rsidP="003E2B3B">
            <w:pPr>
              <w:numPr>
                <w:ilvl w:val="0"/>
                <w:numId w:val="11"/>
              </w:numPr>
              <w:kinsoku w:val="0"/>
              <w:overflowPunct w:val="0"/>
              <w:autoSpaceDE w:val="0"/>
              <w:autoSpaceDN w:val="0"/>
              <w:adjustRightInd w:val="0"/>
              <w:jc w:val="both"/>
              <w:rPr>
                <w:rFonts w:ascii="標楷體" w:eastAsia="標楷體" w:hAnsi="標楷體"/>
                <w:szCs w:val="24"/>
                <w:u w:val="single"/>
              </w:rPr>
            </w:pPr>
            <w:r w:rsidRPr="00F731A0">
              <w:rPr>
                <w:rFonts w:ascii="標楷體" w:eastAsia="標楷體" w:hAnsi="標楷體" w:hint="eastAsia"/>
                <w:szCs w:val="24"/>
                <w:u w:val="single"/>
              </w:rPr>
              <w:t>有無影響被求償者之生計或法定扶養義務之履行。</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szCs w:val="24"/>
              </w:rPr>
            </w:pPr>
            <w:r w:rsidRPr="00F731A0">
              <w:rPr>
                <w:rFonts w:ascii="標楷體" w:eastAsia="標楷體" w:hAnsi="標楷體" w:hint="eastAsia"/>
                <w:szCs w:val="24"/>
                <w:u w:val="single"/>
              </w:rPr>
              <w:t>被求償者為多數人時，應依前項規定分別定其求償之金額。</w:t>
            </w:r>
          </w:p>
          <w:p w:rsidR="000B71F7" w:rsidRPr="00F731A0" w:rsidRDefault="000B71F7" w:rsidP="00014E20">
            <w:pPr>
              <w:pStyle w:val="3"/>
              <w:kinsoku w:val="0"/>
              <w:overflowPunct w:val="0"/>
              <w:spacing w:line="360" w:lineRule="exact"/>
              <w:ind w:leftChars="116" w:left="278" w:firstLineChars="200" w:firstLine="480"/>
              <w:jc w:val="both"/>
              <w:rPr>
                <w:rFonts w:hAnsi="標楷體"/>
                <w:color w:val="auto"/>
                <w:sz w:val="24"/>
                <w:u w:val="single"/>
              </w:rPr>
            </w:pPr>
            <w:r w:rsidRPr="00F731A0">
              <w:rPr>
                <w:rFonts w:hAnsi="標楷體" w:hint="eastAsia"/>
                <w:bCs/>
                <w:color w:val="auto"/>
                <w:sz w:val="24"/>
                <w:u w:val="single"/>
              </w:rPr>
              <w:t>賠償義務</w:t>
            </w:r>
            <w:r w:rsidRPr="00F731A0">
              <w:rPr>
                <w:rFonts w:hAnsi="標楷體" w:hint="eastAsia"/>
                <w:color w:val="auto"/>
                <w:sz w:val="24"/>
                <w:u w:val="single"/>
              </w:rPr>
              <w:t>機關</w:t>
            </w:r>
            <w:r w:rsidRPr="00F731A0">
              <w:rPr>
                <w:rFonts w:hAnsi="標楷體" w:hint="eastAsia"/>
                <w:bCs/>
                <w:color w:val="auto"/>
                <w:sz w:val="24"/>
                <w:u w:val="single"/>
              </w:rPr>
              <w:t>依本條規定行使求償權，如有求償金額過少、耗費成本過鉅等求償不</w:t>
            </w:r>
            <w:r w:rsidRPr="00F731A0">
              <w:rPr>
                <w:rFonts w:hAnsi="標楷體" w:hint="eastAsia"/>
                <w:color w:val="auto"/>
                <w:sz w:val="24"/>
                <w:u w:val="single"/>
              </w:rPr>
              <w:t>符合</w:t>
            </w:r>
            <w:r w:rsidRPr="00F731A0">
              <w:rPr>
                <w:rFonts w:hAnsi="標楷體" w:hint="eastAsia"/>
                <w:bCs/>
                <w:color w:val="auto"/>
                <w:sz w:val="24"/>
                <w:u w:val="single"/>
              </w:rPr>
              <w:t>比例之情形，得不予求償。</w:t>
            </w:r>
          </w:p>
        </w:tc>
        <w:tc>
          <w:tcPr>
            <w:tcW w:w="2787" w:type="dxa"/>
          </w:tcPr>
          <w:p w:rsidR="000B71F7" w:rsidRPr="00F731A0" w:rsidRDefault="000B71F7" w:rsidP="00014E20">
            <w:pPr>
              <w:tabs>
                <w:tab w:val="left" w:pos="1980"/>
              </w:tabs>
              <w:kinsoku w:val="0"/>
              <w:overflowPunct w:val="0"/>
              <w:ind w:left="334" w:hangingChars="139" w:hanging="334"/>
              <w:jc w:val="both"/>
              <w:rPr>
                <w:rFonts w:ascii="標楷體" w:eastAsia="標楷體" w:hAnsi="標楷體"/>
                <w:kern w:val="0"/>
                <w:szCs w:val="24"/>
                <w:lang w:val="zh-TW"/>
              </w:rPr>
            </w:pPr>
            <w:r w:rsidRPr="00F731A0">
              <w:rPr>
                <w:rFonts w:ascii="標楷體" w:eastAsia="標楷體" w:hAnsi="標楷體" w:hint="eastAsia"/>
                <w:szCs w:val="24"/>
              </w:rPr>
              <w:t xml:space="preserve">第二條第三項  </w:t>
            </w:r>
            <w:r w:rsidRPr="00F731A0">
              <w:rPr>
                <w:rFonts w:ascii="標楷體" w:eastAsia="標楷體" w:hAnsi="標楷體" w:hint="eastAsia"/>
                <w:kern w:val="0"/>
                <w:szCs w:val="24"/>
                <w:u w:val="single"/>
                <w:lang w:val="zh-TW"/>
              </w:rPr>
              <w:t>前項情形，</w:t>
            </w:r>
            <w:r w:rsidRPr="00F731A0">
              <w:rPr>
                <w:rFonts w:ascii="標楷體" w:eastAsia="標楷體" w:hAnsi="標楷體" w:hint="eastAsia"/>
                <w:kern w:val="0"/>
                <w:szCs w:val="24"/>
                <w:lang w:val="zh-TW"/>
              </w:rPr>
              <w:t>公務員有故意或重大過失時，賠償義務機關對之有求償權。</w:t>
            </w:r>
          </w:p>
          <w:p w:rsidR="000B71F7" w:rsidRPr="00F731A0" w:rsidRDefault="000B71F7" w:rsidP="00014E20">
            <w:pPr>
              <w:tabs>
                <w:tab w:val="left" w:pos="1980"/>
              </w:tabs>
              <w:kinsoku w:val="0"/>
              <w:overflowPunct w:val="0"/>
              <w:ind w:left="319" w:hangingChars="133" w:hanging="319"/>
              <w:jc w:val="both"/>
              <w:rPr>
                <w:rFonts w:ascii="標楷體" w:eastAsia="標楷體" w:hAnsi="標楷體"/>
                <w:kern w:val="0"/>
                <w:szCs w:val="24"/>
                <w:lang w:val="zh-TW"/>
              </w:rPr>
            </w:pPr>
            <w:r w:rsidRPr="00F731A0">
              <w:rPr>
                <w:rFonts w:ascii="標楷體" w:eastAsia="標楷體" w:hAnsi="標楷體" w:hint="eastAsia"/>
                <w:szCs w:val="24"/>
              </w:rPr>
              <w:t xml:space="preserve">第三條第二項  </w:t>
            </w:r>
            <w:r w:rsidRPr="00F731A0">
              <w:rPr>
                <w:rFonts w:ascii="標楷體" w:eastAsia="標楷體" w:hAnsi="標楷體" w:hint="eastAsia"/>
                <w:kern w:val="0"/>
                <w:szCs w:val="24"/>
                <w:u w:val="single"/>
                <w:lang w:val="zh-TW"/>
              </w:rPr>
              <w:t>前項情形，</w:t>
            </w:r>
            <w:r w:rsidRPr="00F731A0">
              <w:rPr>
                <w:rFonts w:ascii="標楷體" w:eastAsia="標楷體" w:hAnsi="標楷體" w:hint="eastAsia"/>
                <w:kern w:val="0"/>
                <w:szCs w:val="24"/>
                <w:lang w:val="zh-TW"/>
              </w:rPr>
              <w:t>就損害原因有應負責任之人時，賠償義務機關對之有求償權。</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kern w:val="0"/>
                <w:szCs w:val="24"/>
                <w:lang w:val="zh-TW"/>
              </w:rPr>
              <w:t xml:space="preserve">      </w:t>
            </w:r>
          </w:p>
        </w:tc>
        <w:tc>
          <w:tcPr>
            <w:tcW w:w="2788" w:type="dxa"/>
          </w:tcPr>
          <w:p w:rsidR="000B71F7" w:rsidRPr="00F731A0" w:rsidRDefault="0042001B" w:rsidP="003E2B3B">
            <w:pPr>
              <w:pStyle w:val="a8"/>
              <w:numPr>
                <w:ilvl w:val="0"/>
                <w:numId w:val="22"/>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第一項由現行</w:t>
            </w:r>
            <w:r w:rsidR="00A43168" w:rsidRPr="00F731A0">
              <w:rPr>
                <w:rFonts w:ascii="Times New Roman" w:eastAsia="標楷體" w:hAnsi="標楷體" w:hint="eastAsia"/>
                <w:szCs w:val="24"/>
              </w:rPr>
              <w:t>條文</w:t>
            </w:r>
            <w:r w:rsidR="00595850" w:rsidRPr="00F731A0">
              <w:rPr>
                <w:rFonts w:ascii="標楷體" w:eastAsia="標楷體" w:hAnsi="標楷體" w:hint="eastAsia"/>
                <w:szCs w:val="24"/>
              </w:rPr>
              <w:t>第二條第三項及第三條第二項</w:t>
            </w:r>
            <w:r w:rsidR="000B71F7" w:rsidRPr="00F731A0">
              <w:rPr>
                <w:rFonts w:ascii="標楷體" w:eastAsia="標楷體" w:hAnsi="標楷體" w:hint="eastAsia"/>
                <w:szCs w:val="24"/>
              </w:rPr>
              <w:t>移列</w:t>
            </w:r>
            <w:r w:rsidR="00056EE7" w:rsidRPr="00F731A0">
              <w:rPr>
                <w:rFonts w:ascii="標楷體" w:eastAsia="標楷體" w:hAnsi="標楷體" w:hint="eastAsia"/>
                <w:szCs w:val="24"/>
              </w:rPr>
              <w:t>，</w:t>
            </w:r>
            <w:r w:rsidR="00D12A03" w:rsidRPr="00F731A0">
              <w:rPr>
                <w:rFonts w:ascii="標楷體" w:eastAsia="標楷體" w:hAnsi="標楷體" w:hint="eastAsia"/>
                <w:szCs w:val="24"/>
              </w:rPr>
              <w:t>修正情形</w:t>
            </w:r>
            <w:r w:rsidR="00056EE7" w:rsidRPr="00F731A0">
              <w:rPr>
                <w:rFonts w:ascii="標楷體" w:eastAsia="標楷體" w:hAnsi="標楷體" w:hint="eastAsia"/>
                <w:szCs w:val="24"/>
              </w:rPr>
              <w:t>如下：</w:t>
            </w:r>
          </w:p>
          <w:p w:rsidR="009D4EAB" w:rsidRPr="00F731A0" w:rsidRDefault="0042001B" w:rsidP="009D4EAB">
            <w:pPr>
              <w:pStyle w:val="a8"/>
              <w:numPr>
                <w:ilvl w:val="0"/>
                <w:numId w:val="36"/>
              </w:numPr>
              <w:tabs>
                <w:tab w:val="left" w:pos="522"/>
              </w:tabs>
              <w:kinsoku w:val="0"/>
              <w:overflowPunct w:val="0"/>
              <w:ind w:leftChars="0" w:left="522" w:hanging="522"/>
              <w:jc w:val="both"/>
              <w:rPr>
                <w:rFonts w:ascii="標楷體" w:eastAsia="標楷體" w:hAnsi="標楷體"/>
                <w:szCs w:val="24"/>
              </w:rPr>
            </w:pPr>
            <w:r w:rsidRPr="00F731A0">
              <w:rPr>
                <w:rFonts w:ascii="標楷體" w:eastAsia="標楷體" w:hAnsi="標楷體" w:hint="eastAsia"/>
                <w:szCs w:val="24"/>
              </w:rPr>
              <w:t>現行</w:t>
            </w:r>
            <w:r w:rsidR="00C33BF4" w:rsidRPr="00F731A0">
              <w:rPr>
                <w:rFonts w:ascii="標楷體" w:eastAsia="標楷體" w:hAnsi="標楷體" w:hint="eastAsia"/>
                <w:szCs w:val="24"/>
              </w:rPr>
              <w:t>條文</w:t>
            </w:r>
            <w:r w:rsidR="000B71F7" w:rsidRPr="00F731A0">
              <w:rPr>
                <w:rFonts w:ascii="標楷體" w:eastAsia="標楷體" w:hAnsi="標楷體" w:hint="eastAsia"/>
                <w:szCs w:val="24"/>
              </w:rPr>
              <w:t>第二條第三項規定公務員就其不法行使公權力或怠於執行職務之行為有故意或重大過失時，賠償義務機關對之有求償權。惟</w:t>
            </w:r>
            <w:r w:rsidRPr="00F731A0">
              <w:rPr>
                <w:rFonts w:ascii="標楷體" w:eastAsia="標楷體" w:hAnsi="標楷體" w:hint="eastAsia"/>
                <w:szCs w:val="24"/>
              </w:rPr>
              <w:t>公共</w:t>
            </w:r>
            <w:r w:rsidR="002B3FF4" w:rsidRPr="00F731A0">
              <w:rPr>
                <w:rFonts w:ascii="標楷體" w:eastAsia="標楷體" w:hAnsi="標楷體" w:hint="eastAsia"/>
                <w:szCs w:val="24"/>
              </w:rPr>
              <w:t>設施因設置或管理有</w:t>
            </w:r>
            <w:r w:rsidR="000B71F7" w:rsidRPr="00F731A0">
              <w:rPr>
                <w:rFonts w:ascii="標楷體" w:eastAsia="標楷體" w:hAnsi="標楷體" w:hint="eastAsia"/>
                <w:szCs w:val="24"/>
              </w:rPr>
              <w:t>缺</w:t>
            </w:r>
            <w:r w:rsidR="002B3FF4" w:rsidRPr="00F731A0">
              <w:rPr>
                <w:rFonts w:ascii="標楷體" w:eastAsia="標楷體" w:hAnsi="標楷體" w:hint="eastAsia"/>
                <w:szCs w:val="24"/>
              </w:rPr>
              <w:t>失</w:t>
            </w:r>
            <w:r w:rsidR="000B71F7" w:rsidRPr="00F731A0">
              <w:rPr>
                <w:rFonts w:ascii="標楷體" w:eastAsia="標楷體" w:hAnsi="標楷體" w:hint="eastAsia"/>
                <w:szCs w:val="24"/>
              </w:rPr>
              <w:t>所生</w:t>
            </w:r>
            <w:r w:rsidR="00CD2402" w:rsidRPr="00F731A0">
              <w:rPr>
                <w:rFonts w:ascii="標楷體" w:eastAsia="標楷體" w:hAnsi="標楷體" w:hint="eastAsia"/>
                <w:szCs w:val="24"/>
              </w:rPr>
              <w:t>之</w:t>
            </w:r>
            <w:r w:rsidR="000B71F7" w:rsidRPr="00F731A0">
              <w:rPr>
                <w:rFonts w:ascii="標楷體" w:eastAsia="標楷體" w:hAnsi="標楷體" w:hint="eastAsia"/>
                <w:szCs w:val="24"/>
              </w:rPr>
              <w:t>國家賠償事件，如該等損害之發生係可歸責於公務員時，是否限於公務員有故意或重大過失，方得對之求償，現行條文第三條第二項並未規定，應採肯定見解並予明定，以杜爭議。</w:t>
            </w:r>
          </w:p>
          <w:p w:rsidR="000B71F7" w:rsidRPr="00F731A0" w:rsidRDefault="000B71F7" w:rsidP="009D4EAB">
            <w:pPr>
              <w:pStyle w:val="a8"/>
              <w:numPr>
                <w:ilvl w:val="0"/>
                <w:numId w:val="36"/>
              </w:numPr>
              <w:tabs>
                <w:tab w:val="left" w:pos="522"/>
              </w:tabs>
              <w:kinsoku w:val="0"/>
              <w:overflowPunct w:val="0"/>
              <w:ind w:leftChars="0" w:left="522" w:hanging="522"/>
              <w:jc w:val="both"/>
              <w:rPr>
                <w:rFonts w:ascii="標楷體" w:eastAsia="標楷體" w:hAnsi="標楷體"/>
                <w:szCs w:val="24"/>
              </w:rPr>
            </w:pPr>
            <w:r w:rsidRPr="00F731A0">
              <w:rPr>
                <w:rFonts w:ascii="標楷體" w:eastAsia="標楷體" w:hAnsi="標楷體" w:hint="eastAsia"/>
                <w:szCs w:val="24"/>
              </w:rPr>
              <w:t>請求權人依第五條第一項請求國家賠償時，以法官（含軍事審判官）或檢察官（含軍事檢察官）因審判或追訴職務，侵害人民自由或權利，就其參與審判</w:t>
            </w:r>
            <w:r w:rsidR="00EB2ADC" w:rsidRPr="00F731A0">
              <w:rPr>
                <w:rFonts w:ascii="標楷體" w:eastAsia="標楷體" w:hAnsi="標楷體" w:hint="eastAsia"/>
                <w:szCs w:val="24"/>
              </w:rPr>
              <w:t>或追訴案件犯職務上之罪，經判決有罪確定者為要件，因該等犯罪行為，如刑法第一百二十四條所定</w:t>
            </w:r>
            <w:r w:rsidR="00FF3149" w:rsidRPr="00F731A0">
              <w:rPr>
                <w:rFonts w:ascii="標楷體" w:eastAsia="標楷體" w:hAnsi="標楷體" w:hint="eastAsia"/>
                <w:szCs w:val="24"/>
              </w:rPr>
              <w:t>之</w:t>
            </w:r>
            <w:r w:rsidR="00EB2ADC" w:rsidRPr="00F731A0">
              <w:rPr>
                <w:rFonts w:ascii="標楷體" w:eastAsia="標楷體" w:hAnsi="標楷體" w:hint="eastAsia"/>
                <w:szCs w:val="24"/>
              </w:rPr>
              <w:t>枉法裁判罪及第一百二十五條所定之濫權追訴罪，</w:t>
            </w:r>
            <w:r w:rsidRPr="00F731A0">
              <w:rPr>
                <w:rFonts w:ascii="標楷體" w:eastAsia="標楷體" w:hAnsi="標楷體" w:hint="eastAsia"/>
                <w:szCs w:val="24"/>
              </w:rPr>
              <w:t>均</w:t>
            </w:r>
            <w:r w:rsidR="00EB2ADC" w:rsidRPr="00F731A0">
              <w:rPr>
                <w:rFonts w:ascii="標楷體" w:eastAsia="標楷體" w:hAnsi="標楷體" w:hint="eastAsia"/>
                <w:szCs w:val="24"/>
              </w:rPr>
              <w:t>以行為人主觀上具有故意為必要，故對之行使求償權，自以故意為限。</w:t>
            </w:r>
            <w:r w:rsidR="00B17F66" w:rsidRPr="00F731A0">
              <w:rPr>
                <w:rFonts w:ascii="標楷體" w:eastAsia="標楷體" w:hAnsi="標楷體" w:hint="eastAsia"/>
                <w:szCs w:val="24"/>
              </w:rPr>
              <w:t>為求明確並揭示賠償義務機關之求償義務，俾利適用，爰增訂</w:t>
            </w:r>
            <w:r w:rsidRPr="00F731A0">
              <w:rPr>
                <w:rFonts w:ascii="標楷體" w:eastAsia="標楷體" w:hAnsi="標楷體" w:hint="eastAsia"/>
                <w:szCs w:val="24"/>
              </w:rPr>
              <w:t>之。至如其他法律就求償要件另有規定者</w:t>
            </w:r>
            <w:r w:rsidR="00EB2ADC" w:rsidRPr="00F731A0">
              <w:rPr>
                <w:rFonts w:ascii="標楷體" w:eastAsia="標楷體" w:hAnsi="標楷體" w:hint="eastAsia"/>
                <w:szCs w:val="24"/>
              </w:rPr>
              <w:t>，</w:t>
            </w:r>
            <w:r w:rsidRPr="00F731A0">
              <w:rPr>
                <w:rFonts w:ascii="標楷體" w:eastAsia="標楷體" w:hAnsi="標楷體" w:hint="eastAsia"/>
                <w:szCs w:val="24"/>
              </w:rPr>
              <w:t>例如警械使用條例第十一條第二項後段規定，對於警察人員執行職務違法使用警械，以其行為出於故意者為限，方對之求償，仍應適用該其他法律之規定。</w:t>
            </w:r>
          </w:p>
          <w:p w:rsidR="000B71F7" w:rsidRPr="00F731A0" w:rsidRDefault="0011488A" w:rsidP="00014E20">
            <w:pPr>
              <w:tabs>
                <w:tab w:val="left" w:pos="1980"/>
              </w:tabs>
              <w:kinsoku w:val="0"/>
              <w:overflowPunct w:val="0"/>
              <w:ind w:left="542" w:hangingChars="226" w:hanging="542"/>
              <w:jc w:val="both"/>
              <w:rPr>
                <w:rFonts w:ascii="標楷體" w:eastAsia="標楷體" w:hAnsi="標楷體"/>
                <w:szCs w:val="24"/>
              </w:rPr>
            </w:pPr>
            <w:r w:rsidRPr="00F731A0">
              <w:rPr>
                <w:rFonts w:ascii="標楷體" w:eastAsia="標楷體" w:hAnsi="標楷體" w:hint="eastAsia"/>
                <w:szCs w:val="24"/>
              </w:rPr>
              <w:t>二</w:t>
            </w:r>
            <w:r w:rsidR="000B71F7" w:rsidRPr="00F731A0">
              <w:rPr>
                <w:rFonts w:ascii="標楷體" w:eastAsia="標楷體" w:hAnsi="標楷體" w:hint="eastAsia"/>
                <w:szCs w:val="24"/>
              </w:rPr>
              <w:t>、為落實求償權之行使，上級機關對於所屬賠償義務機關是否依法行使求償權，應有行政監督之責，爰</w:t>
            </w:r>
            <w:r w:rsidR="00920E07" w:rsidRPr="00F731A0">
              <w:rPr>
                <w:rFonts w:ascii="標楷體" w:eastAsia="標楷體" w:hAnsi="標楷體" w:hint="eastAsia"/>
                <w:szCs w:val="24"/>
              </w:rPr>
              <w:t>増訂</w:t>
            </w:r>
            <w:r w:rsidR="000B71F7" w:rsidRPr="00F731A0">
              <w:rPr>
                <w:rFonts w:ascii="標楷體" w:eastAsia="標楷體" w:hAnsi="標楷體" w:hint="eastAsia"/>
                <w:szCs w:val="24"/>
              </w:rPr>
              <w:t>第</w:t>
            </w:r>
            <w:r w:rsidR="004144ED" w:rsidRPr="00F731A0">
              <w:rPr>
                <w:rFonts w:ascii="標楷體" w:eastAsia="標楷體" w:hAnsi="標楷體" w:hint="eastAsia"/>
                <w:szCs w:val="24"/>
              </w:rPr>
              <w:t>二</w:t>
            </w:r>
            <w:r w:rsidR="000B71F7" w:rsidRPr="00F731A0">
              <w:rPr>
                <w:rFonts w:ascii="標楷體" w:eastAsia="標楷體" w:hAnsi="標楷體" w:hint="eastAsia"/>
                <w:szCs w:val="24"/>
              </w:rPr>
              <w:t>項</w:t>
            </w:r>
            <w:r w:rsidR="00920E07" w:rsidRPr="00F731A0">
              <w:rPr>
                <w:rFonts w:ascii="標楷體" w:eastAsia="標楷體" w:hAnsi="標楷體" w:hint="eastAsia"/>
                <w:szCs w:val="24"/>
              </w:rPr>
              <w:t>，明定</w:t>
            </w:r>
            <w:r w:rsidR="000B71F7" w:rsidRPr="00F731A0">
              <w:rPr>
                <w:rFonts w:ascii="標楷體" w:eastAsia="標楷體" w:hAnsi="標楷體" w:hint="eastAsia"/>
                <w:szCs w:val="24"/>
              </w:rPr>
              <w:t>賠償義務機關怠於行使求償權時，其上級機關得命其於一定期限內為之，逾期仍不行使者，同一行政主體之上級機關得以自己之名義，代為行使求償權。又所</w:t>
            </w:r>
            <w:r w:rsidR="00025256" w:rsidRPr="00F731A0">
              <w:rPr>
                <w:rFonts w:ascii="標楷體" w:eastAsia="標楷體" w:hAnsi="標楷體" w:hint="eastAsia"/>
                <w:szCs w:val="24"/>
              </w:rPr>
              <w:t>定</w:t>
            </w:r>
            <w:r w:rsidR="000B71F7" w:rsidRPr="00F731A0">
              <w:rPr>
                <w:rFonts w:ascii="標楷體" w:eastAsia="標楷體" w:hAnsi="標楷體" w:hint="eastAsia"/>
                <w:szCs w:val="24"/>
              </w:rPr>
              <w:t>賠償義務機關怠於行使求償權，包括求償權時效已將屆滿前而未有檢討是否求償，以及雖經檢討求償，就求償權之免責要件，認定寬濫等情形，以防杜第一項規定賠償義務機關之求償權形同虛設。</w:t>
            </w:r>
          </w:p>
          <w:p w:rsidR="000B71F7" w:rsidRPr="00F731A0" w:rsidRDefault="00C15A29"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0B71F7" w:rsidRPr="00F731A0">
              <w:rPr>
                <w:rFonts w:ascii="標楷體" w:eastAsia="標楷體" w:hAnsi="標楷體" w:hint="eastAsia"/>
                <w:szCs w:val="24"/>
              </w:rPr>
              <w:t>、求償權之行使，其目的在於督促公務員依法行政，善盡職守，避免違法濫權或怠於執行職務。惟因現行規定過於簡略，缺乏彈性，以致求償權之行使未能落實，無法達成預期目的，爰</w:t>
            </w:r>
            <w:r w:rsidR="00EF739D" w:rsidRPr="00F731A0">
              <w:rPr>
                <w:rFonts w:ascii="標楷體" w:eastAsia="標楷體" w:hAnsi="標楷體" w:hint="eastAsia"/>
                <w:szCs w:val="24"/>
              </w:rPr>
              <w:t>增訂</w:t>
            </w:r>
            <w:r w:rsidR="000B71F7" w:rsidRPr="00F731A0">
              <w:rPr>
                <w:rFonts w:ascii="標楷體" w:eastAsia="標楷體" w:hAnsi="標楷體" w:hint="eastAsia"/>
                <w:szCs w:val="24"/>
              </w:rPr>
              <w:t>第三項</w:t>
            </w:r>
            <w:r w:rsidR="003014FA" w:rsidRPr="00F731A0">
              <w:rPr>
                <w:rFonts w:ascii="標楷體" w:eastAsia="標楷體" w:hAnsi="標楷體" w:hint="eastAsia"/>
                <w:szCs w:val="24"/>
              </w:rPr>
              <w:t>，</w:t>
            </w:r>
            <w:r w:rsidRPr="00F731A0">
              <w:rPr>
                <w:rFonts w:ascii="標楷體" w:eastAsia="標楷體" w:hAnsi="標楷體" w:hint="eastAsia"/>
                <w:szCs w:val="24"/>
              </w:rPr>
              <w:t>明</w:t>
            </w:r>
            <w:r w:rsidR="00EF739D" w:rsidRPr="00F731A0">
              <w:rPr>
                <w:rFonts w:ascii="標楷體" w:eastAsia="標楷體" w:hAnsi="標楷體" w:hint="eastAsia"/>
                <w:szCs w:val="24"/>
              </w:rPr>
              <w:t>定</w:t>
            </w:r>
            <w:r w:rsidR="000B71F7" w:rsidRPr="00F731A0">
              <w:rPr>
                <w:rFonts w:ascii="標楷體" w:eastAsia="標楷體" w:hAnsi="標楷體" w:hint="eastAsia"/>
                <w:szCs w:val="24"/>
              </w:rPr>
              <w:t>賠</w:t>
            </w:r>
            <w:r w:rsidR="00C32D0B" w:rsidRPr="00F731A0">
              <w:rPr>
                <w:rFonts w:ascii="標楷體" w:eastAsia="標楷體" w:hAnsi="標楷體" w:hint="eastAsia"/>
                <w:szCs w:val="24"/>
              </w:rPr>
              <w:t>償義務機關或其上級機關於行使求償權時，為決定求償之金額及方式時，包括一部或全部求償，應審酌一切</w:t>
            </w:r>
            <w:r w:rsidR="000B71F7" w:rsidRPr="00F731A0">
              <w:rPr>
                <w:rFonts w:ascii="標楷體" w:eastAsia="標楷體" w:hAnsi="標楷體" w:hint="eastAsia"/>
                <w:szCs w:val="24"/>
              </w:rPr>
              <w:t>情狀及</w:t>
            </w:r>
            <w:r w:rsidR="00C32D0B" w:rsidRPr="00F731A0">
              <w:rPr>
                <w:rFonts w:ascii="標楷體" w:eastAsia="標楷體" w:hAnsi="標楷體" w:hint="eastAsia"/>
                <w:szCs w:val="24"/>
              </w:rPr>
              <w:t>尤</w:t>
            </w:r>
            <w:r w:rsidR="000B71F7" w:rsidRPr="00F731A0">
              <w:rPr>
                <w:rFonts w:ascii="標楷體" w:eastAsia="標楷體" w:hAnsi="標楷體" w:hint="eastAsia"/>
                <w:szCs w:val="24"/>
              </w:rPr>
              <w:t>應注意之事項。</w:t>
            </w:r>
          </w:p>
          <w:p w:rsidR="000B71F7" w:rsidRPr="00F731A0" w:rsidRDefault="00C15A29"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w:t>
            </w:r>
            <w:r w:rsidR="000B71F7" w:rsidRPr="00F731A0">
              <w:rPr>
                <w:rFonts w:ascii="標楷體" w:eastAsia="標楷體" w:hAnsi="標楷體" w:hint="eastAsia"/>
                <w:szCs w:val="24"/>
              </w:rPr>
              <w:t>、對於損害之發生，應負責任而被求償之公務員為多數人時，該等公務員間是否成立連帶債務關係或應分別負責，恐生疑義，爰</w:t>
            </w:r>
            <w:r w:rsidR="00EF739D" w:rsidRPr="00F731A0">
              <w:rPr>
                <w:rFonts w:ascii="標楷體" w:eastAsia="標楷體" w:hAnsi="標楷體" w:hint="eastAsia"/>
                <w:szCs w:val="24"/>
              </w:rPr>
              <w:t>增訂</w:t>
            </w:r>
            <w:r w:rsidR="000B71F7" w:rsidRPr="00F731A0">
              <w:rPr>
                <w:rFonts w:ascii="標楷體" w:eastAsia="標楷體" w:hAnsi="標楷體" w:hint="eastAsia"/>
                <w:szCs w:val="24"/>
              </w:rPr>
              <w:t>第四項</w:t>
            </w:r>
            <w:r w:rsidR="003014FA" w:rsidRPr="00F731A0">
              <w:rPr>
                <w:rFonts w:ascii="標楷體" w:eastAsia="標楷體" w:hAnsi="標楷體" w:hint="eastAsia"/>
                <w:szCs w:val="24"/>
              </w:rPr>
              <w:t>，</w:t>
            </w:r>
            <w:r w:rsidR="00EF739D" w:rsidRPr="00F731A0">
              <w:rPr>
                <w:rFonts w:ascii="標楷體" w:eastAsia="標楷體" w:hAnsi="標楷體" w:hint="eastAsia"/>
                <w:szCs w:val="24"/>
              </w:rPr>
              <w:t>明</w:t>
            </w:r>
            <w:r w:rsidR="00151724" w:rsidRPr="00F731A0">
              <w:rPr>
                <w:rFonts w:ascii="標楷體" w:eastAsia="標楷體" w:hAnsi="標楷體" w:hint="eastAsia"/>
                <w:szCs w:val="24"/>
              </w:rPr>
              <w:t>定</w:t>
            </w:r>
            <w:r w:rsidR="000B71F7" w:rsidRPr="00F731A0">
              <w:rPr>
                <w:rFonts w:ascii="標楷體" w:eastAsia="標楷體" w:hAnsi="標楷體" w:hint="eastAsia"/>
                <w:szCs w:val="24"/>
              </w:rPr>
              <w:t>應分別定其求償之金額。</w:t>
            </w:r>
          </w:p>
          <w:p w:rsidR="000B71F7" w:rsidRPr="00F731A0" w:rsidRDefault="00C15A29" w:rsidP="00151724">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五</w:t>
            </w:r>
            <w:r w:rsidR="000B71F7" w:rsidRPr="00F731A0">
              <w:rPr>
                <w:rFonts w:ascii="標楷體" w:eastAsia="標楷體" w:hAnsi="標楷體" w:hint="eastAsia"/>
                <w:szCs w:val="24"/>
              </w:rPr>
              <w:t>、關於求償權之行使，倘應求償之金額過</w:t>
            </w:r>
            <w:r w:rsidR="00151724" w:rsidRPr="00F731A0">
              <w:rPr>
                <w:rFonts w:ascii="標楷體" w:eastAsia="標楷體" w:hAnsi="標楷體" w:hint="eastAsia"/>
                <w:szCs w:val="24"/>
              </w:rPr>
              <w:t>少</w:t>
            </w:r>
            <w:r w:rsidR="000B71F7" w:rsidRPr="00F731A0">
              <w:rPr>
                <w:rFonts w:ascii="標楷體" w:eastAsia="標楷體" w:hAnsi="標楷體" w:hint="eastAsia"/>
                <w:szCs w:val="24"/>
              </w:rPr>
              <w:t>、行使求償權所需耗費成本過鉅，兩者不成比例時，此等求償徒增各級</w:t>
            </w:r>
            <w:r w:rsidR="00437564" w:rsidRPr="00F731A0">
              <w:rPr>
                <w:rFonts w:ascii="標楷體" w:eastAsia="標楷體" w:hAnsi="標楷體" w:hint="eastAsia"/>
                <w:szCs w:val="24"/>
              </w:rPr>
              <w:t>政府之</w:t>
            </w:r>
            <w:r w:rsidR="000B71F7" w:rsidRPr="00F731A0">
              <w:rPr>
                <w:rFonts w:ascii="標楷體" w:eastAsia="標楷體" w:hAnsi="標楷體" w:hint="eastAsia"/>
                <w:szCs w:val="24"/>
              </w:rPr>
              <w:t>公庫不必要之負擔，並無實益，爰</w:t>
            </w:r>
            <w:r w:rsidR="00905895" w:rsidRPr="00F731A0">
              <w:rPr>
                <w:rFonts w:ascii="標楷體" w:eastAsia="標楷體" w:hAnsi="標楷體" w:hint="eastAsia"/>
                <w:szCs w:val="24"/>
              </w:rPr>
              <w:t>增訂</w:t>
            </w:r>
            <w:r w:rsidR="00C6486F" w:rsidRPr="00F731A0">
              <w:rPr>
                <w:rFonts w:ascii="標楷體" w:eastAsia="標楷體" w:hAnsi="標楷體" w:hint="eastAsia"/>
                <w:szCs w:val="24"/>
              </w:rPr>
              <w:t>第五項</w:t>
            </w:r>
            <w:r w:rsidR="00905895" w:rsidRPr="00F731A0">
              <w:rPr>
                <w:rFonts w:ascii="標楷體" w:eastAsia="標楷體" w:hAnsi="標楷體" w:hint="eastAsia"/>
                <w:szCs w:val="24"/>
              </w:rPr>
              <w:t>，</w:t>
            </w:r>
            <w:r w:rsidR="000B71F7" w:rsidRPr="00F731A0">
              <w:rPr>
                <w:rFonts w:ascii="標楷體" w:eastAsia="標楷體" w:hAnsi="標楷體" w:hint="eastAsia"/>
                <w:szCs w:val="24"/>
              </w:rPr>
              <w:t>明定此</w:t>
            </w:r>
            <w:r w:rsidR="00C6486F" w:rsidRPr="00F731A0">
              <w:rPr>
                <w:rFonts w:ascii="標楷體" w:eastAsia="標楷體" w:hAnsi="標楷體" w:hint="eastAsia"/>
                <w:szCs w:val="24"/>
              </w:rPr>
              <w:t>種</w:t>
            </w:r>
            <w:r w:rsidR="000B71F7" w:rsidRPr="00F731A0">
              <w:rPr>
                <w:rFonts w:ascii="標楷體" w:eastAsia="標楷體" w:hAnsi="標楷體" w:hint="eastAsia"/>
                <w:szCs w:val="24"/>
              </w:rPr>
              <w:t>情形，賠償義務機關得不予求償。</w:t>
            </w:r>
          </w:p>
        </w:tc>
      </w:tr>
      <w:tr w:rsidR="000B71F7" w:rsidRPr="00F731A0" w:rsidTr="00F61D8F">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r w:rsidRPr="00F731A0">
              <w:rPr>
                <w:rFonts w:ascii="標楷體" w:eastAsia="標楷體" w:hAnsi="標楷體" w:hint="eastAsia"/>
                <w:szCs w:val="24"/>
              </w:rPr>
              <w:t>第八條</w:t>
            </w:r>
            <w:r w:rsidRPr="00F731A0">
              <w:rPr>
                <w:rFonts w:ascii="標楷體" w:eastAsia="標楷體" w:hAnsi="標楷體"/>
                <w:szCs w:val="24"/>
              </w:rPr>
              <w:t xml:space="preserve">  </w:t>
            </w:r>
            <w:r w:rsidRPr="00F731A0">
              <w:rPr>
                <w:rFonts w:ascii="標楷體" w:eastAsia="標楷體" w:hAnsi="標楷體" w:hint="eastAsia"/>
                <w:szCs w:val="24"/>
                <w:u w:val="single"/>
              </w:rPr>
              <w:t>損害之發生，係因受委託行使公權力之團體或個人</w:t>
            </w:r>
            <w:r w:rsidRPr="00F731A0">
              <w:rPr>
                <w:rFonts w:ascii="標楷體" w:eastAsia="標楷體" w:hAnsi="標楷體" w:hint="eastAsia"/>
                <w:szCs w:val="24"/>
              </w:rPr>
              <w:t>之故意或過失所致者，賠償義務機關</w:t>
            </w:r>
            <w:r w:rsidRPr="00F731A0">
              <w:rPr>
                <w:rFonts w:ascii="標楷體" w:eastAsia="標楷體" w:hAnsi="標楷體" w:hint="eastAsia"/>
                <w:szCs w:val="24"/>
                <w:u w:val="single"/>
              </w:rPr>
              <w:t>應對其行使</w:t>
            </w:r>
            <w:r w:rsidRPr="00F731A0">
              <w:rPr>
                <w:rFonts w:ascii="標楷體" w:eastAsia="標楷體" w:hAnsi="標楷體" w:hint="eastAsia"/>
                <w:szCs w:val="24"/>
              </w:rPr>
              <w:t>求償權。</w:t>
            </w:r>
          </w:p>
          <w:p w:rsidR="000B71F7" w:rsidRPr="00F731A0" w:rsidRDefault="000B71F7" w:rsidP="00014E20">
            <w:pPr>
              <w:tabs>
                <w:tab w:val="left" w:pos="1980"/>
              </w:tabs>
              <w:kinsoku w:val="0"/>
              <w:overflowPunct w:val="0"/>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前項被求償人未受報償，或雖受有報償，而其報償顯不相當者，以其未盡與處理自己事務為同一之注意為限，賠償義務機關應對其行使求償權。</w:t>
            </w:r>
          </w:p>
          <w:p w:rsidR="000B71F7" w:rsidRPr="00F731A0" w:rsidRDefault="000B71F7" w:rsidP="00014E20">
            <w:pPr>
              <w:tabs>
                <w:tab w:val="left" w:pos="1980"/>
              </w:tabs>
              <w:kinsoku w:val="0"/>
              <w:overflowPunct w:val="0"/>
              <w:ind w:leftChars="100" w:left="240" w:firstLineChars="200" w:firstLine="480"/>
              <w:jc w:val="both"/>
              <w:rPr>
                <w:rFonts w:ascii="標楷體" w:eastAsia="標楷體" w:hAnsi="標楷體"/>
                <w:szCs w:val="24"/>
              </w:rPr>
            </w:pPr>
            <w:r w:rsidRPr="00F731A0">
              <w:rPr>
                <w:rFonts w:ascii="標楷體" w:eastAsia="標楷體" w:hAnsi="標楷體" w:hint="eastAsia"/>
                <w:szCs w:val="24"/>
                <w:u w:val="single"/>
              </w:rPr>
              <w:t>對於第三條第一項及第四條所定損害之發生，公務員、受委託行使公權力之團體</w:t>
            </w:r>
            <w:r w:rsidR="00720068" w:rsidRPr="00F731A0">
              <w:rPr>
                <w:rFonts w:ascii="標楷體" w:eastAsia="標楷體" w:hAnsi="標楷體" w:hint="eastAsia"/>
                <w:szCs w:val="24"/>
                <w:u w:val="single"/>
              </w:rPr>
              <w:t>或</w:t>
            </w:r>
            <w:r w:rsidRPr="00F731A0">
              <w:rPr>
                <w:rFonts w:ascii="標楷體" w:eastAsia="標楷體" w:hAnsi="標楷體" w:hint="eastAsia"/>
                <w:szCs w:val="24"/>
                <w:u w:val="single"/>
              </w:rPr>
              <w:t>個人以外其他應負責任之人有故意或過失時，賠償義務機關應對其行使求償權。</w:t>
            </w:r>
          </w:p>
          <w:p w:rsidR="000B71F7" w:rsidRPr="00F731A0" w:rsidRDefault="000B71F7" w:rsidP="00014E20">
            <w:pPr>
              <w:tabs>
                <w:tab w:val="left" w:pos="1980"/>
              </w:tabs>
              <w:kinsoku w:val="0"/>
              <w:overflowPunct w:val="0"/>
              <w:ind w:leftChars="100" w:left="240" w:firstLineChars="200" w:firstLine="480"/>
              <w:jc w:val="both"/>
              <w:rPr>
                <w:rFonts w:ascii="標楷體" w:eastAsia="標楷體" w:hAnsi="標楷體"/>
                <w:szCs w:val="24"/>
              </w:rPr>
            </w:pPr>
            <w:r w:rsidRPr="00F731A0">
              <w:rPr>
                <w:rFonts w:ascii="標楷體" w:eastAsia="標楷體" w:hAnsi="標楷體" w:hint="eastAsia"/>
                <w:szCs w:val="24"/>
              </w:rPr>
              <w:t>公共設施因設置或管理有缺失，致人民生命、身體、</w:t>
            </w:r>
            <w:r w:rsidRPr="00F731A0">
              <w:rPr>
                <w:rFonts w:ascii="標楷體" w:eastAsia="標楷體" w:hAnsi="標楷體" w:hint="eastAsia"/>
                <w:szCs w:val="24"/>
                <w:u w:val="single"/>
              </w:rPr>
              <w:t>人身自由</w:t>
            </w:r>
            <w:r w:rsidRPr="00F731A0">
              <w:rPr>
                <w:rFonts w:ascii="標楷體" w:eastAsia="標楷體" w:hAnsi="標楷體" w:hint="eastAsia"/>
                <w:szCs w:val="24"/>
              </w:rPr>
              <w:t>或財產受損害，</w:t>
            </w:r>
            <w:r w:rsidRPr="00F731A0">
              <w:rPr>
                <w:rFonts w:ascii="標楷體" w:eastAsia="標楷體" w:hAnsi="標楷體" w:hint="eastAsia"/>
                <w:szCs w:val="24"/>
                <w:u w:val="single"/>
              </w:rPr>
              <w:t>而其</w:t>
            </w:r>
            <w:r w:rsidRPr="00F731A0">
              <w:rPr>
                <w:rFonts w:ascii="標楷體" w:eastAsia="標楷體" w:hAnsi="標楷體" w:hint="eastAsia"/>
                <w:szCs w:val="24"/>
              </w:rPr>
              <w:t>損害原因</w:t>
            </w:r>
            <w:r w:rsidRPr="00F731A0">
              <w:rPr>
                <w:rFonts w:ascii="標楷體" w:eastAsia="標楷體" w:hAnsi="標楷體" w:hint="eastAsia"/>
                <w:szCs w:val="24"/>
                <w:u w:val="single"/>
              </w:rPr>
              <w:t>係因公務員以外</w:t>
            </w:r>
            <w:r w:rsidR="00CB6BB3" w:rsidRPr="00F731A0">
              <w:rPr>
                <w:rFonts w:ascii="標楷體" w:eastAsia="標楷體" w:hAnsi="標楷體" w:hint="eastAsia"/>
                <w:szCs w:val="24"/>
                <w:u w:val="single"/>
              </w:rPr>
              <w:t>，受委託設置或管理之團體或個人，</w:t>
            </w:r>
            <w:r w:rsidR="00720068" w:rsidRPr="00F731A0">
              <w:rPr>
                <w:rFonts w:ascii="標楷體" w:eastAsia="標楷體" w:hAnsi="標楷體" w:hint="eastAsia"/>
                <w:szCs w:val="24"/>
                <w:u w:val="single"/>
              </w:rPr>
              <w:t>或</w:t>
            </w:r>
            <w:r w:rsidRPr="00F731A0">
              <w:rPr>
                <w:rFonts w:ascii="標楷體" w:eastAsia="標楷體" w:hAnsi="標楷體" w:hint="eastAsia"/>
                <w:szCs w:val="24"/>
                <w:u w:val="single"/>
              </w:rPr>
              <w:t>其他</w:t>
            </w:r>
            <w:r w:rsidRPr="00F731A0">
              <w:rPr>
                <w:rFonts w:ascii="標楷體" w:eastAsia="標楷體" w:hAnsi="標楷體" w:hint="eastAsia"/>
                <w:szCs w:val="24"/>
              </w:rPr>
              <w:t>應負責任之人</w:t>
            </w:r>
            <w:r w:rsidRPr="00F731A0">
              <w:rPr>
                <w:rFonts w:ascii="標楷體" w:eastAsia="標楷體" w:hAnsi="標楷體" w:hint="eastAsia"/>
                <w:szCs w:val="24"/>
                <w:u w:val="single"/>
              </w:rPr>
              <w:t>所致者</w:t>
            </w:r>
            <w:r w:rsidRPr="00F731A0">
              <w:rPr>
                <w:rFonts w:ascii="標楷體" w:eastAsia="標楷體" w:hAnsi="標楷體" w:hint="eastAsia"/>
                <w:szCs w:val="24"/>
              </w:rPr>
              <w:t>，賠償義務機關</w:t>
            </w:r>
            <w:r w:rsidRPr="00F731A0">
              <w:rPr>
                <w:rFonts w:ascii="標楷體" w:eastAsia="標楷體" w:hAnsi="標楷體" w:hint="eastAsia"/>
                <w:szCs w:val="24"/>
                <w:u w:val="single"/>
              </w:rPr>
              <w:t>應對其行使</w:t>
            </w:r>
            <w:r w:rsidRPr="00F731A0">
              <w:rPr>
                <w:rFonts w:ascii="標楷體" w:eastAsia="標楷體" w:hAnsi="標楷體" w:hint="eastAsia"/>
                <w:szCs w:val="24"/>
              </w:rPr>
              <w:t>求償權。</w:t>
            </w:r>
          </w:p>
          <w:p w:rsidR="000B71F7" w:rsidRPr="00F731A0" w:rsidRDefault="000B71F7" w:rsidP="00014E20">
            <w:pPr>
              <w:tabs>
                <w:tab w:val="left" w:pos="1980"/>
              </w:tabs>
              <w:kinsoku w:val="0"/>
              <w:overflowPunct w:val="0"/>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賠償義務機關怠於行使前四項之求償權時，準用前條第二項及第五項之規定。</w:t>
            </w:r>
          </w:p>
        </w:tc>
        <w:tc>
          <w:tcPr>
            <w:tcW w:w="2787" w:type="dxa"/>
          </w:tcPr>
          <w:p w:rsidR="000B71F7" w:rsidRPr="00F731A0" w:rsidRDefault="000B71F7" w:rsidP="00014E20">
            <w:pPr>
              <w:tabs>
                <w:tab w:val="left" w:pos="1980"/>
              </w:tabs>
              <w:kinsoku w:val="0"/>
              <w:overflowPunct w:val="0"/>
              <w:ind w:left="278" w:hangingChars="116" w:hanging="278"/>
              <w:jc w:val="both"/>
              <w:rPr>
                <w:rFonts w:ascii="標楷體" w:eastAsia="標楷體" w:hAnsi="標楷體"/>
                <w:kern w:val="0"/>
                <w:szCs w:val="24"/>
                <w:lang w:val="zh-TW"/>
              </w:rPr>
            </w:pPr>
            <w:r w:rsidRPr="00F731A0">
              <w:rPr>
                <w:rFonts w:ascii="標楷體" w:eastAsia="標楷體" w:hAnsi="標楷體" w:hint="eastAsia"/>
                <w:szCs w:val="24"/>
              </w:rPr>
              <w:t xml:space="preserve">第三條第二項  </w:t>
            </w:r>
            <w:r w:rsidRPr="00F731A0">
              <w:rPr>
                <w:rFonts w:ascii="標楷體" w:eastAsia="標楷體" w:hAnsi="標楷體" w:hint="eastAsia"/>
                <w:kern w:val="0"/>
                <w:szCs w:val="24"/>
                <w:u w:val="single"/>
                <w:lang w:val="zh-TW"/>
              </w:rPr>
              <w:t>前項情形，</w:t>
            </w:r>
            <w:r w:rsidRPr="00F731A0">
              <w:rPr>
                <w:rFonts w:ascii="標楷體" w:eastAsia="標楷體" w:hAnsi="標楷體" w:hint="eastAsia"/>
                <w:kern w:val="0"/>
                <w:szCs w:val="24"/>
                <w:lang w:val="zh-TW"/>
              </w:rPr>
              <w:t>就損害原因有應負責任之人時，賠償義務機關對之有求償權。</w:t>
            </w:r>
          </w:p>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 xml:space="preserve">第四條第二項  </w:t>
            </w:r>
            <w:r w:rsidRPr="00F731A0">
              <w:rPr>
                <w:rFonts w:ascii="標楷體" w:eastAsia="標楷體" w:hAnsi="標楷體" w:hint="eastAsia"/>
                <w:kern w:val="0"/>
                <w:szCs w:val="24"/>
                <w:u w:val="single"/>
                <w:lang w:val="zh-TW"/>
              </w:rPr>
              <w:t>前項執行職務之人有</w:t>
            </w:r>
            <w:r w:rsidRPr="00F731A0">
              <w:rPr>
                <w:rFonts w:ascii="標楷體" w:eastAsia="標楷體" w:hAnsi="標楷體" w:hint="eastAsia"/>
                <w:kern w:val="0"/>
                <w:szCs w:val="24"/>
                <w:lang w:val="zh-TW"/>
              </w:rPr>
              <w:t>故意或</w:t>
            </w:r>
            <w:r w:rsidRPr="00F731A0">
              <w:rPr>
                <w:rFonts w:ascii="標楷體" w:eastAsia="標楷體" w:hAnsi="標楷體" w:hint="eastAsia"/>
                <w:kern w:val="0"/>
                <w:szCs w:val="24"/>
                <w:u w:val="single"/>
                <w:lang w:val="zh-TW"/>
              </w:rPr>
              <w:t>重大</w:t>
            </w:r>
            <w:r w:rsidRPr="00F731A0">
              <w:rPr>
                <w:rFonts w:ascii="標楷體" w:eastAsia="標楷體" w:hAnsi="標楷體" w:hint="eastAsia"/>
                <w:kern w:val="0"/>
                <w:szCs w:val="24"/>
                <w:lang w:val="zh-TW"/>
              </w:rPr>
              <w:t>過失時，賠償義務機關對受委託之團體或個人有求償權。</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szCs w:val="24"/>
              </w:rPr>
            </w:pPr>
          </w:p>
        </w:tc>
        <w:tc>
          <w:tcPr>
            <w:tcW w:w="2788" w:type="dxa"/>
          </w:tcPr>
          <w:p w:rsidR="00AC6C3B" w:rsidRPr="00F731A0" w:rsidRDefault="002B2B2B" w:rsidP="00AC6C3B">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第一項由現行</w:t>
            </w:r>
            <w:r w:rsidR="00A43168" w:rsidRPr="00F731A0">
              <w:rPr>
                <w:rFonts w:ascii="Times New Roman" w:eastAsia="標楷體" w:hAnsi="標楷體" w:hint="eastAsia"/>
                <w:szCs w:val="24"/>
              </w:rPr>
              <w:t>條文</w:t>
            </w:r>
            <w:r w:rsidR="00247CCF" w:rsidRPr="00F731A0">
              <w:rPr>
                <w:rFonts w:ascii="標楷體" w:eastAsia="標楷體" w:hAnsi="標楷體" w:hint="eastAsia"/>
                <w:szCs w:val="24"/>
              </w:rPr>
              <w:t>第四條第二項修正移列</w:t>
            </w:r>
            <w:r w:rsidR="009C6572" w:rsidRPr="00F731A0">
              <w:rPr>
                <w:rFonts w:ascii="標楷體" w:eastAsia="標楷體" w:hAnsi="標楷體" w:hint="eastAsia"/>
                <w:szCs w:val="24"/>
              </w:rPr>
              <w:t>。</w:t>
            </w:r>
            <w:r w:rsidR="000B71F7" w:rsidRPr="00F731A0">
              <w:rPr>
                <w:rFonts w:ascii="標楷體" w:eastAsia="標楷體" w:hAnsi="標楷體" w:hint="eastAsia"/>
                <w:szCs w:val="24"/>
              </w:rPr>
              <w:t>對於公務員行使求償權，考量行政效率之維護，並避免公務員之心理負擔，第七條第</w:t>
            </w:r>
            <w:r w:rsidRPr="00F731A0">
              <w:rPr>
                <w:rFonts w:ascii="標楷體" w:eastAsia="標楷體" w:hAnsi="標楷體" w:hint="eastAsia"/>
                <w:szCs w:val="24"/>
              </w:rPr>
              <w:t>一項規定限於公務員有故意或重大過失時，方對之行使求償權。至於</w:t>
            </w:r>
            <w:r w:rsidR="000B71F7" w:rsidRPr="00F731A0">
              <w:rPr>
                <w:rFonts w:ascii="標楷體" w:eastAsia="標楷體" w:hAnsi="標楷體" w:hint="eastAsia"/>
                <w:szCs w:val="24"/>
              </w:rPr>
              <w:t>團體或個人受委託行使公權力時，原應本其委託關係善盡其受委託之職務，如違背受委託之職務而使委託機關須對人民負損害賠償責任時，委託機關對其</w:t>
            </w:r>
            <w:r w:rsidRPr="00F731A0">
              <w:rPr>
                <w:rFonts w:ascii="標楷體" w:eastAsia="標楷體" w:hAnsi="標楷體" w:hint="eastAsia"/>
                <w:szCs w:val="24"/>
              </w:rPr>
              <w:t>行使求償權，應無減免其責任之必要，爰</w:t>
            </w:r>
            <w:r w:rsidR="008B01D3" w:rsidRPr="00F731A0">
              <w:rPr>
                <w:rFonts w:ascii="標楷體" w:eastAsia="標楷體" w:hAnsi="標楷體" w:hint="eastAsia"/>
                <w:szCs w:val="24"/>
              </w:rPr>
              <w:t>予</w:t>
            </w:r>
            <w:r w:rsidRPr="00F731A0">
              <w:rPr>
                <w:rFonts w:ascii="標楷體" w:eastAsia="標楷體" w:hAnsi="標楷體" w:hint="eastAsia"/>
                <w:szCs w:val="24"/>
              </w:rPr>
              <w:t>明定受委託之</w:t>
            </w:r>
            <w:r w:rsidR="000B71F7" w:rsidRPr="00F731A0">
              <w:rPr>
                <w:rFonts w:ascii="標楷體" w:eastAsia="標楷體" w:hAnsi="標楷體" w:hint="eastAsia"/>
                <w:szCs w:val="24"/>
              </w:rPr>
              <w:t>團體或個人有故意或過失時，賠償義務機關應對其行使求償權。</w:t>
            </w:r>
          </w:p>
          <w:p w:rsidR="00AC6C3B" w:rsidRPr="00F731A0" w:rsidRDefault="002B2B2B" w:rsidP="00AC6C3B">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受委託之團體或個人，如未受報償，或雖受報償而其所受報償顯不相當者</w:t>
            </w:r>
            <w:r w:rsidR="000B71F7" w:rsidRPr="00F731A0">
              <w:rPr>
                <w:rFonts w:ascii="標楷體" w:eastAsia="標楷體" w:hAnsi="標楷體" w:hint="eastAsia"/>
                <w:szCs w:val="24"/>
              </w:rPr>
              <w:t>，宜適度減輕其被求償責任，以其未盡與處理自己事務為</w:t>
            </w:r>
            <w:r w:rsidR="009B0112" w:rsidRPr="00F731A0">
              <w:rPr>
                <w:rFonts w:ascii="標楷體" w:eastAsia="標楷體" w:hAnsi="標楷體" w:hint="eastAsia"/>
                <w:szCs w:val="24"/>
              </w:rPr>
              <w:t>同一之注意為限，賠償義務機關應對其行使求償權，爰增訂第二項。又</w:t>
            </w:r>
            <w:r w:rsidR="005909AD" w:rsidRPr="00F731A0">
              <w:rPr>
                <w:rFonts w:ascii="標楷體" w:eastAsia="標楷體" w:hAnsi="標楷體" w:hint="eastAsia"/>
                <w:szCs w:val="24"/>
              </w:rPr>
              <w:t>本</w:t>
            </w:r>
            <w:r w:rsidR="000B71F7" w:rsidRPr="00F731A0">
              <w:rPr>
                <w:rFonts w:ascii="標楷體" w:eastAsia="標楷體" w:hAnsi="標楷體" w:hint="eastAsia"/>
                <w:szCs w:val="24"/>
              </w:rPr>
              <w:t>項所稱「報償」，</w:t>
            </w:r>
            <w:r w:rsidR="000D4FC6" w:rsidRPr="00F731A0">
              <w:rPr>
                <w:rFonts w:ascii="標楷體" w:eastAsia="標楷體" w:hAnsi="標楷體" w:hint="eastAsia"/>
                <w:szCs w:val="24"/>
              </w:rPr>
              <w:t>指受委託之</w:t>
            </w:r>
            <w:r w:rsidR="000B71F7" w:rsidRPr="00F731A0">
              <w:rPr>
                <w:rFonts w:ascii="標楷體" w:eastAsia="標楷體" w:hAnsi="標楷體" w:hint="eastAsia"/>
                <w:szCs w:val="24"/>
              </w:rPr>
              <w:t>團體或個人因行使</w:t>
            </w:r>
            <w:r w:rsidR="000D4FC6" w:rsidRPr="00F731A0">
              <w:rPr>
                <w:rFonts w:ascii="標楷體" w:eastAsia="標楷體" w:hAnsi="標楷體" w:hint="eastAsia"/>
                <w:szCs w:val="24"/>
              </w:rPr>
              <w:t>公權力所獲取之報酬或對待給付，並不以行政程序法第十六條第三項所定</w:t>
            </w:r>
            <w:r w:rsidR="000B71F7" w:rsidRPr="00F731A0">
              <w:rPr>
                <w:rFonts w:ascii="標楷體" w:eastAsia="標楷體" w:hAnsi="標楷體" w:hint="eastAsia"/>
                <w:szCs w:val="24"/>
              </w:rPr>
              <w:t>之「費用」為限。</w:t>
            </w:r>
          </w:p>
          <w:p w:rsidR="00AC6C3B" w:rsidRPr="00F731A0" w:rsidRDefault="000B71F7" w:rsidP="00AC6C3B">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國家賠償責任發生之原因事實，係因公務員</w:t>
            </w:r>
            <w:r w:rsidR="002A67D8" w:rsidRPr="00F731A0">
              <w:rPr>
                <w:rFonts w:ascii="標楷體" w:eastAsia="標楷體" w:hAnsi="標楷體" w:hint="eastAsia"/>
                <w:szCs w:val="24"/>
              </w:rPr>
              <w:t>、受委託行使公權力之團體或個人</w:t>
            </w:r>
            <w:r w:rsidRPr="00F731A0">
              <w:rPr>
                <w:rFonts w:ascii="標楷體" w:eastAsia="標楷體" w:hAnsi="標楷體" w:hint="eastAsia"/>
                <w:szCs w:val="24"/>
              </w:rPr>
              <w:t>以外</w:t>
            </w:r>
            <w:r w:rsidR="002A67D8" w:rsidRPr="00F731A0">
              <w:rPr>
                <w:rFonts w:ascii="標楷體" w:eastAsia="標楷體" w:hAnsi="標楷體" w:hint="eastAsia"/>
                <w:szCs w:val="24"/>
              </w:rPr>
              <w:t>，</w:t>
            </w:r>
            <w:r w:rsidRPr="00F731A0">
              <w:rPr>
                <w:rFonts w:ascii="標楷體" w:eastAsia="標楷體" w:hAnsi="標楷體" w:hint="eastAsia"/>
                <w:szCs w:val="24"/>
              </w:rPr>
              <w:t>其他應負責任之人</w:t>
            </w:r>
            <w:r w:rsidR="0027696E" w:rsidRPr="00F731A0">
              <w:rPr>
                <w:rFonts w:ascii="標楷體" w:eastAsia="標楷體" w:hAnsi="標楷體" w:hint="eastAsia"/>
                <w:szCs w:val="24"/>
              </w:rPr>
              <w:t>有故意或過失之不法行為或不作</w:t>
            </w:r>
            <w:r w:rsidRPr="00F731A0">
              <w:rPr>
                <w:rFonts w:ascii="標楷體" w:eastAsia="標楷體" w:hAnsi="標楷體" w:hint="eastAsia"/>
                <w:szCs w:val="24"/>
              </w:rPr>
              <w:t>為所造成</w:t>
            </w:r>
            <w:r w:rsidR="00371232" w:rsidRPr="00F731A0">
              <w:rPr>
                <w:rFonts w:ascii="標楷體" w:eastAsia="標楷體" w:hAnsi="標楷體" w:hint="eastAsia"/>
                <w:szCs w:val="24"/>
              </w:rPr>
              <w:t>者</w:t>
            </w:r>
            <w:r w:rsidRPr="00F731A0">
              <w:rPr>
                <w:rFonts w:ascii="標楷體" w:eastAsia="標楷體" w:hAnsi="標楷體" w:hint="eastAsia"/>
                <w:szCs w:val="24"/>
              </w:rPr>
              <w:t>，</w:t>
            </w:r>
            <w:r w:rsidR="00B23F82" w:rsidRPr="00F731A0">
              <w:rPr>
                <w:rFonts w:ascii="標楷體" w:eastAsia="標楷體" w:hAnsi="標楷體" w:hint="eastAsia"/>
                <w:szCs w:val="24"/>
              </w:rPr>
              <w:t>本法</w:t>
            </w:r>
            <w:r w:rsidR="00DE5F89" w:rsidRPr="00F731A0">
              <w:rPr>
                <w:rFonts w:ascii="標楷體" w:eastAsia="標楷體" w:hAnsi="標楷體" w:hint="eastAsia"/>
                <w:szCs w:val="24"/>
              </w:rPr>
              <w:t>現行</w:t>
            </w:r>
            <w:r w:rsidR="00B23F82" w:rsidRPr="00F731A0">
              <w:rPr>
                <w:rFonts w:ascii="標楷體" w:eastAsia="標楷體" w:hAnsi="標楷體" w:hint="eastAsia"/>
                <w:szCs w:val="24"/>
              </w:rPr>
              <w:t>未有明文規定，是以</w:t>
            </w:r>
            <w:r w:rsidRPr="00F731A0">
              <w:rPr>
                <w:rFonts w:ascii="標楷體" w:eastAsia="標楷體" w:hAnsi="標楷體" w:hint="eastAsia"/>
                <w:szCs w:val="24"/>
              </w:rPr>
              <w:t>，</w:t>
            </w:r>
            <w:r w:rsidR="002A67D8" w:rsidRPr="00F731A0">
              <w:rPr>
                <w:rFonts w:ascii="標楷體" w:eastAsia="標楷體" w:hAnsi="標楷體" w:hint="eastAsia"/>
                <w:szCs w:val="24"/>
              </w:rPr>
              <w:t>賠償義務機關</w:t>
            </w:r>
            <w:r w:rsidR="00B23F82" w:rsidRPr="00F731A0">
              <w:rPr>
                <w:rFonts w:ascii="標楷體" w:eastAsia="標楷體" w:hAnsi="標楷體" w:hint="eastAsia"/>
                <w:szCs w:val="24"/>
              </w:rPr>
              <w:t>與</w:t>
            </w:r>
            <w:r w:rsidRPr="00F731A0">
              <w:rPr>
                <w:rFonts w:ascii="標楷體" w:eastAsia="標楷體" w:hAnsi="標楷體" w:hint="eastAsia"/>
                <w:szCs w:val="24"/>
              </w:rPr>
              <w:t>公務員</w:t>
            </w:r>
            <w:r w:rsidR="002A67D8" w:rsidRPr="00F731A0">
              <w:rPr>
                <w:rFonts w:ascii="標楷體" w:eastAsia="標楷體" w:hAnsi="標楷體" w:hint="eastAsia"/>
                <w:szCs w:val="24"/>
              </w:rPr>
              <w:t>、受委託行使公權力之團體或個人</w:t>
            </w:r>
            <w:r w:rsidRPr="00F731A0">
              <w:rPr>
                <w:rFonts w:ascii="標楷體" w:eastAsia="標楷體" w:hAnsi="標楷體" w:hint="eastAsia"/>
                <w:szCs w:val="24"/>
              </w:rPr>
              <w:t>以外</w:t>
            </w:r>
            <w:r w:rsidR="00B23F82" w:rsidRPr="00F731A0">
              <w:rPr>
                <w:rFonts w:ascii="標楷體" w:eastAsia="標楷體" w:hAnsi="標楷體" w:hint="eastAsia"/>
                <w:szCs w:val="24"/>
              </w:rPr>
              <w:t>之</w:t>
            </w:r>
            <w:r w:rsidRPr="00F731A0">
              <w:rPr>
                <w:rFonts w:ascii="標楷體" w:eastAsia="標楷體" w:hAnsi="標楷體" w:hint="eastAsia"/>
                <w:szCs w:val="24"/>
              </w:rPr>
              <w:t>其他應負責任之人</w:t>
            </w:r>
            <w:r w:rsidR="00B23F82" w:rsidRPr="00F731A0">
              <w:rPr>
                <w:rFonts w:ascii="標楷體" w:eastAsia="標楷體" w:hAnsi="標楷體" w:hint="eastAsia"/>
                <w:szCs w:val="24"/>
              </w:rPr>
              <w:t>間對於請求權人</w:t>
            </w:r>
            <w:r w:rsidR="00DE5F89" w:rsidRPr="00F731A0">
              <w:rPr>
                <w:rFonts w:ascii="標楷體" w:eastAsia="標楷體" w:hAnsi="標楷體" w:hint="eastAsia"/>
                <w:szCs w:val="24"/>
              </w:rPr>
              <w:t>構成不真正連帶債務，惟依現行司法實務</w:t>
            </w:r>
            <w:r w:rsidRPr="00F731A0">
              <w:rPr>
                <w:rFonts w:ascii="標楷體" w:eastAsia="標楷體" w:hAnsi="標楷體" w:hint="eastAsia"/>
                <w:szCs w:val="24"/>
              </w:rPr>
              <w:t>，</w:t>
            </w:r>
            <w:r w:rsidRPr="00F731A0">
              <w:rPr>
                <w:rFonts w:ascii="標楷體" w:eastAsia="標楷體" w:hAnsi="標楷體" w:cs="細明體" w:hint="eastAsia"/>
                <w:kern w:val="0"/>
                <w:szCs w:val="24"/>
                <w:lang w:val="zh-TW"/>
              </w:rPr>
              <w:t>民法第二百八十一條第一項關於連帶債務人求償權之規定，並無適用之餘地</w:t>
            </w:r>
            <w:r w:rsidR="00C44FF2" w:rsidRPr="00F731A0">
              <w:rPr>
                <w:rFonts w:ascii="標楷體" w:eastAsia="標楷體" w:hAnsi="標楷體" w:cs="細明體" w:hint="eastAsia"/>
                <w:kern w:val="0"/>
                <w:szCs w:val="24"/>
                <w:lang w:val="zh-TW"/>
              </w:rPr>
              <w:t>（</w:t>
            </w:r>
            <w:r w:rsidR="00C44FF2" w:rsidRPr="00F731A0">
              <w:rPr>
                <w:rFonts w:ascii="標楷體" w:eastAsia="標楷體" w:hAnsi="標楷體" w:cs="標楷體" w:hint="eastAsia"/>
                <w:kern w:val="0"/>
                <w:szCs w:val="24"/>
                <w:lang w:val="zh-TW"/>
              </w:rPr>
              <w:t>最高法院八十五年度台上字第九七五號民事判決、八十六年度台上字第二六五六號民事判決、八十七年度台上字第三七三號民事裁定</w:t>
            </w:r>
            <w:r w:rsidR="00C44FF2" w:rsidRPr="00F731A0">
              <w:rPr>
                <w:rFonts w:ascii="標楷體" w:eastAsia="標楷體" w:hAnsi="標楷體" w:cs="細明體" w:hint="eastAsia"/>
                <w:kern w:val="0"/>
                <w:szCs w:val="24"/>
                <w:lang w:val="zh-TW"/>
              </w:rPr>
              <w:t>）</w:t>
            </w:r>
            <w:r w:rsidRPr="00F731A0">
              <w:rPr>
                <w:rFonts w:ascii="標楷體" w:eastAsia="標楷體" w:hAnsi="標楷體" w:hint="eastAsia"/>
                <w:szCs w:val="24"/>
              </w:rPr>
              <w:t>，故為避免公務員</w:t>
            </w:r>
            <w:r w:rsidR="002A67D8" w:rsidRPr="00F731A0">
              <w:rPr>
                <w:rFonts w:ascii="標楷體" w:eastAsia="標楷體" w:hAnsi="標楷體" w:hint="eastAsia"/>
                <w:szCs w:val="24"/>
              </w:rPr>
              <w:t>、受委託行使公權力之團體或個人</w:t>
            </w:r>
            <w:r w:rsidRPr="00F731A0">
              <w:rPr>
                <w:rFonts w:ascii="標楷體" w:eastAsia="標楷體" w:hAnsi="標楷體" w:hint="eastAsia"/>
                <w:szCs w:val="24"/>
              </w:rPr>
              <w:t>以外</w:t>
            </w:r>
            <w:r w:rsidR="00B23F82" w:rsidRPr="00F731A0">
              <w:rPr>
                <w:rFonts w:ascii="標楷體" w:eastAsia="標楷體" w:hAnsi="標楷體" w:hint="eastAsia"/>
                <w:szCs w:val="24"/>
              </w:rPr>
              <w:t>之</w:t>
            </w:r>
            <w:r w:rsidRPr="00F731A0">
              <w:rPr>
                <w:rFonts w:ascii="標楷體" w:eastAsia="標楷體" w:hAnsi="標楷體" w:hint="eastAsia"/>
                <w:szCs w:val="24"/>
              </w:rPr>
              <w:t>其他應負責任之第三人脫免責任，賠償義務機關無法求償，有失公允，爰增訂第三項，依責任比例</w:t>
            </w:r>
            <w:r w:rsidR="002A6C2A" w:rsidRPr="00F731A0">
              <w:rPr>
                <w:rFonts w:ascii="標楷體" w:eastAsia="標楷體" w:hAnsi="標楷體" w:hint="eastAsia"/>
                <w:szCs w:val="24"/>
              </w:rPr>
              <w:t>對其</w:t>
            </w:r>
            <w:r w:rsidRPr="00F731A0">
              <w:rPr>
                <w:rFonts w:ascii="標楷體" w:eastAsia="標楷體" w:hAnsi="標楷體" w:hint="eastAsia"/>
                <w:szCs w:val="24"/>
              </w:rPr>
              <w:t>行使求償權，以資明確。</w:t>
            </w:r>
          </w:p>
          <w:p w:rsidR="00481E67" w:rsidRPr="00F731A0" w:rsidRDefault="000B71F7" w:rsidP="00E05624">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公共設施因設置或管理有缺失所生</w:t>
            </w:r>
            <w:r w:rsidR="002A6C2A" w:rsidRPr="00F731A0">
              <w:rPr>
                <w:rFonts w:ascii="標楷體" w:eastAsia="標楷體" w:hAnsi="標楷體" w:hint="eastAsia"/>
                <w:szCs w:val="24"/>
              </w:rPr>
              <w:t>之</w:t>
            </w:r>
            <w:r w:rsidRPr="00F731A0">
              <w:rPr>
                <w:rFonts w:ascii="標楷體" w:eastAsia="標楷體" w:hAnsi="標楷體" w:hint="eastAsia"/>
                <w:szCs w:val="24"/>
              </w:rPr>
              <w:t>損害，如係可歸責於公務員以外</w:t>
            </w:r>
            <w:r w:rsidR="00B23F82" w:rsidRPr="00F731A0">
              <w:rPr>
                <w:rFonts w:ascii="標楷體" w:eastAsia="標楷體" w:hAnsi="標楷體" w:hint="eastAsia"/>
                <w:szCs w:val="24"/>
              </w:rPr>
              <w:t>受委託設置或管理之團體或個人，或</w:t>
            </w:r>
            <w:r w:rsidR="004E0E31" w:rsidRPr="00F731A0">
              <w:rPr>
                <w:rFonts w:ascii="標楷體" w:eastAsia="標楷體" w:hAnsi="標楷體" w:hint="eastAsia"/>
                <w:szCs w:val="24"/>
              </w:rPr>
              <w:t>其他應負責任之人所造成者</w:t>
            </w:r>
            <w:r w:rsidR="00B23F82" w:rsidRPr="00F731A0">
              <w:rPr>
                <w:rFonts w:ascii="標楷體" w:eastAsia="標楷體" w:hAnsi="標楷體" w:hint="eastAsia"/>
                <w:szCs w:val="24"/>
              </w:rPr>
              <w:t>，</w:t>
            </w:r>
            <w:r w:rsidRPr="00F731A0">
              <w:rPr>
                <w:rFonts w:ascii="標楷體" w:eastAsia="標楷體" w:hAnsi="標楷體" w:hint="eastAsia"/>
                <w:szCs w:val="24"/>
              </w:rPr>
              <w:t>賠償義務機關</w:t>
            </w:r>
            <w:r w:rsidR="00B23F82" w:rsidRPr="00F731A0">
              <w:rPr>
                <w:rFonts w:ascii="標楷體" w:eastAsia="標楷體" w:hAnsi="標楷體" w:hint="eastAsia"/>
                <w:szCs w:val="24"/>
              </w:rPr>
              <w:t>亦</w:t>
            </w:r>
            <w:r w:rsidR="004E0E31" w:rsidRPr="00F731A0">
              <w:rPr>
                <w:rFonts w:ascii="標楷體" w:eastAsia="標楷體" w:hAnsi="標楷體" w:hint="eastAsia"/>
                <w:szCs w:val="24"/>
              </w:rPr>
              <w:t>應對其行使求償權，爰將現行</w:t>
            </w:r>
            <w:r w:rsidR="00A43168" w:rsidRPr="00F731A0">
              <w:rPr>
                <w:rFonts w:ascii="Times New Roman" w:eastAsia="標楷體" w:hAnsi="標楷體" w:hint="eastAsia"/>
                <w:szCs w:val="24"/>
              </w:rPr>
              <w:t>條文</w:t>
            </w:r>
            <w:r w:rsidR="004E0E31" w:rsidRPr="00F731A0">
              <w:rPr>
                <w:rFonts w:ascii="標楷體" w:eastAsia="標楷體" w:hAnsi="標楷體" w:hint="eastAsia"/>
                <w:szCs w:val="24"/>
              </w:rPr>
              <w:t>第三條第二項規定修正移列</w:t>
            </w:r>
            <w:r w:rsidRPr="00F731A0">
              <w:rPr>
                <w:rFonts w:ascii="標楷體" w:eastAsia="標楷體" w:hAnsi="標楷體" w:hint="eastAsia"/>
                <w:szCs w:val="24"/>
              </w:rPr>
              <w:t>第四項。又</w:t>
            </w:r>
            <w:r w:rsidR="00CF2ECB" w:rsidRPr="00F731A0">
              <w:rPr>
                <w:rFonts w:ascii="標楷體" w:eastAsia="標楷體" w:hAnsi="標楷體" w:hint="eastAsia"/>
                <w:szCs w:val="24"/>
              </w:rPr>
              <w:t>本</w:t>
            </w:r>
            <w:r w:rsidR="00AC5690" w:rsidRPr="00F731A0">
              <w:rPr>
                <w:rFonts w:ascii="標楷體" w:eastAsia="標楷體" w:hAnsi="標楷體" w:hint="eastAsia"/>
                <w:szCs w:val="24"/>
              </w:rPr>
              <w:t>項所定之</w:t>
            </w:r>
            <w:r w:rsidRPr="00F731A0">
              <w:rPr>
                <w:rFonts w:ascii="標楷體" w:eastAsia="標楷體" w:hAnsi="標楷體" w:hint="eastAsia"/>
                <w:szCs w:val="24"/>
              </w:rPr>
              <w:t>「公共設施」，除第</w:t>
            </w:r>
            <w:r w:rsidR="00AC5690" w:rsidRPr="00F731A0">
              <w:rPr>
                <w:rFonts w:ascii="標楷體" w:eastAsia="標楷體" w:hAnsi="標楷體" w:hint="eastAsia"/>
                <w:szCs w:val="24"/>
              </w:rPr>
              <w:t>六條第一項由國家或地方自治團體設置或管理之公共設施外，尚包括依第六條第三項委託</w:t>
            </w:r>
            <w:r w:rsidRPr="00F731A0">
              <w:rPr>
                <w:rFonts w:ascii="標楷體" w:eastAsia="標楷體" w:hAnsi="標楷體" w:hint="eastAsia"/>
                <w:szCs w:val="24"/>
              </w:rPr>
              <w:t>團體或個人</w:t>
            </w:r>
            <w:r w:rsidR="00AC5690" w:rsidRPr="00F731A0">
              <w:rPr>
                <w:rFonts w:ascii="標楷體" w:eastAsia="標楷體" w:hAnsi="標楷體" w:hint="eastAsia"/>
                <w:szCs w:val="24"/>
              </w:rPr>
              <w:t>設置或</w:t>
            </w:r>
            <w:r w:rsidRPr="00F731A0">
              <w:rPr>
                <w:rFonts w:ascii="標楷體" w:eastAsia="標楷體" w:hAnsi="標楷體" w:hint="eastAsia"/>
                <w:szCs w:val="24"/>
              </w:rPr>
              <w:t>管理之公共設施。</w:t>
            </w:r>
          </w:p>
          <w:p w:rsidR="00AC6C3B" w:rsidRPr="00F731A0" w:rsidRDefault="000B71F7" w:rsidP="00E05624">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賠償義務機關依</w:t>
            </w:r>
            <w:r w:rsidR="00481E67" w:rsidRPr="00F731A0">
              <w:rPr>
                <w:rFonts w:ascii="標楷體" w:eastAsia="標楷體" w:hAnsi="標楷體" w:hint="eastAsia"/>
                <w:szCs w:val="24"/>
              </w:rPr>
              <w:t>第四</w:t>
            </w:r>
            <w:r w:rsidRPr="00F731A0">
              <w:rPr>
                <w:rFonts w:ascii="標楷體" w:eastAsia="標楷體" w:hAnsi="標楷體" w:hint="eastAsia"/>
                <w:szCs w:val="24"/>
              </w:rPr>
              <w:t>項規定行使求償權時，因該機關與公務員以外</w:t>
            </w:r>
            <w:r w:rsidR="00890D94" w:rsidRPr="00F731A0">
              <w:rPr>
                <w:rFonts w:ascii="標楷體" w:eastAsia="標楷體" w:hAnsi="標楷體" w:hint="eastAsia"/>
                <w:szCs w:val="24"/>
              </w:rPr>
              <w:t>，受委託設置或管理之團體或個人，或</w:t>
            </w:r>
            <w:r w:rsidRPr="00F731A0">
              <w:rPr>
                <w:rFonts w:ascii="標楷體" w:eastAsia="標楷體" w:hAnsi="標楷體" w:hint="eastAsia"/>
                <w:szCs w:val="24"/>
              </w:rPr>
              <w:t>其他應負責任之人間，</w:t>
            </w:r>
            <w:r w:rsidR="00890D94" w:rsidRPr="00F731A0">
              <w:rPr>
                <w:rFonts w:ascii="標楷體" w:eastAsia="標楷體" w:hAnsi="標楷體" w:hint="eastAsia"/>
                <w:szCs w:val="24"/>
              </w:rPr>
              <w:t>可能存有</w:t>
            </w:r>
            <w:r w:rsidRPr="00F731A0">
              <w:rPr>
                <w:rFonts w:ascii="標楷體" w:eastAsia="標楷體" w:hAnsi="標楷體" w:hint="eastAsia"/>
                <w:szCs w:val="24"/>
              </w:rPr>
              <w:t>契約關係，或屬無償志工或僅為單純侵權行為人，對於該應負責任之人主觀上應具備之可歸責要件，應視個案情形</w:t>
            </w:r>
            <w:r w:rsidR="00854C51" w:rsidRPr="00F731A0">
              <w:rPr>
                <w:rFonts w:ascii="標楷體" w:eastAsia="標楷體" w:hAnsi="標楷體" w:hint="eastAsia"/>
                <w:szCs w:val="24"/>
              </w:rPr>
              <w:t>，</w:t>
            </w:r>
            <w:r w:rsidRPr="00F731A0">
              <w:rPr>
                <w:rFonts w:ascii="標楷體" w:eastAsia="標楷體" w:hAnsi="標楷體" w:hint="eastAsia"/>
                <w:szCs w:val="24"/>
              </w:rPr>
              <w:t>依其原應負責之基礎法律關係判斷。至於賠償義務機關究依原應負責之基礎法律關係主張</w:t>
            </w:r>
            <w:r w:rsidR="00854C51" w:rsidRPr="00F731A0">
              <w:rPr>
                <w:rFonts w:ascii="標楷體" w:eastAsia="標楷體" w:hAnsi="標楷體" w:hint="eastAsia"/>
                <w:szCs w:val="24"/>
              </w:rPr>
              <w:t>，或依</w:t>
            </w:r>
            <w:r w:rsidR="00AB5BB4" w:rsidRPr="00F731A0">
              <w:rPr>
                <w:rFonts w:ascii="標楷體" w:eastAsia="標楷體" w:hAnsi="標楷體" w:hint="eastAsia"/>
                <w:szCs w:val="24"/>
              </w:rPr>
              <w:t>本</w:t>
            </w:r>
            <w:r w:rsidRPr="00F731A0">
              <w:rPr>
                <w:rFonts w:ascii="標楷體" w:eastAsia="標楷體" w:hAnsi="標楷體" w:hint="eastAsia"/>
                <w:szCs w:val="24"/>
              </w:rPr>
              <w:t>項規定行使求償權，其時效期間及適用訴訟程序等，自應分別判斷，乃屬當然。</w:t>
            </w:r>
          </w:p>
          <w:p w:rsidR="000B71F7" w:rsidRPr="00F731A0" w:rsidRDefault="00AA01E0" w:rsidP="00070E45">
            <w:pPr>
              <w:pStyle w:val="a8"/>
              <w:numPr>
                <w:ilvl w:val="0"/>
                <w:numId w:val="23"/>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賠償義務機關如怠於行使</w:t>
            </w:r>
            <w:r w:rsidR="00854C51" w:rsidRPr="00F731A0">
              <w:rPr>
                <w:rFonts w:ascii="標楷體" w:eastAsia="標楷體" w:hAnsi="標楷體" w:hint="eastAsia"/>
                <w:szCs w:val="24"/>
              </w:rPr>
              <w:t>第一項</w:t>
            </w:r>
            <w:r w:rsidRPr="00F731A0">
              <w:rPr>
                <w:rFonts w:ascii="標楷體" w:eastAsia="標楷體" w:hAnsi="標楷體" w:hint="eastAsia"/>
                <w:szCs w:val="24"/>
              </w:rPr>
              <w:t>至第四項之求償權，</w:t>
            </w:r>
            <w:r w:rsidR="00854C51" w:rsidRPr="00F731A0">
              <w:rPr>
                <w:rFonts w:ascii="標楷體" w:eastAsia="標楷體" w:hAnsi="標楷體" w:hint="eastAsia"/>
                <w:szCs w:val="24"/>
              </w:rPr>
              <w:t>其</w:t>
            </w:r>
            <w:r w:rsidRPr="00F731A0">
              <w:rPr>
                <w:rFonts w:ascii="標楷體" w:eastAsia="標楷體" w:hAnsi="標楷體" w:hint="eastAsia"/>
                <w:szCs w:val="24"/>
              </w:rPr>
              <w:t>上級機關有監督之責。又</w:t>
            </w:r>
            <w:r w:rsidR="000B71F7" w:rsidRPr="00F731A0">
              <w:rPr>
                <w:rFonts w:ascii="標楷體" w:eastAsia="標楷體" w:hAnsi="標楷體" w:hint="eastAsia"/>
                <w:szCs w:val="24"/>
              </w:rPr>
              <w:t>求償權行使之勞力、時間及費用等程序</w:t>
            </w:r>
            <w:r w:rsidR="009342D8" w:rsidRPr="00F731A0">
              <w:rPr>
                <w:rFonts w:ascii="標楷體" w:eastAsia="標楷體" w:hAnsi="標楷體" w:hint="eastAsia"/>
                <w:szCs w:val="24"/>
              </w:rPr>
              <w:t>耗費之</w:t>
            </w:r>
            <w:r w:rsidR="000B71F7" w:rsidRPr="00F731A0">
              <w:rPr>
                <w:rFonts w:ascii="標楷體" w:eastAsia="標楷體" w:hAnsi="標楷體" w:hint="eastAsia"/>
                <w:szCs w:val="24"/>
              </w:rPr>
              <w:t>成本亦應考量，爰增訂第</w:t>
            </w:r>
            <w:r w:rsidR="0070251E" w:rsidRPr="00F731A0">
              <w:rPr>
                <w:rFonts w:ascii="標楷體" w:eastAsia="標楷體" w:hAnsi="標楷體" w:hint="eastAsia"/>
                <w:szCs w:val="24"/>
              </w:rPr>
              <w:t>五</w:t>
            </w:r>
            <w:r w:rsidR="000B71F7" w:rsidRPr="00F731A0">
              <w:rPr>
                <w:rFonts w:ascii="標楷體" w:eastAsia="標楷體" w:hAnsi="標楷體" w:hint="eastAsia"/>
                <w:szCs w:val="24"/>
              </w:rPr>
              <w:t>項，</w:t>
            </w:r>
            <w:r w:rsidR="003014FA" w:rsidRPr="00F731A0">
              <w:rPr>
                <w:rFonts w:ascii="標楷體" w:eastAsia="標楷體" w:hAnsi="標楷體" w:hint="eastAsia"/>
                <w:szCs w:val="24"/>
              </w:rPr>
              <w:t>定明</w:t>
            </w:r>
            <w:r w:rsidR="000B71F7" w:rsidRPr="00F731A0">
              <w:rPr>
                <w:rFonts w:ascii="標楷體" w:eastAsia="標楷體" w:hAnsi="標楷體" w:hint="eastAsia"/>
                <w:szCs w:val="24"/>
              </w:rPr>
              <w:t>前條第二項及第五項之規定，</w:t>
            </w:r>
            <w:r w:rsidR="009342D8" w:rsidRPr="00F731A0">
              <w:rPr>
                <w:rFonts w:ascii="標楷體" w:eastAsia="標楷體" w:hAnsi="標楷體" w:hint="eastAsia"/>
                <w:szCs w:val="24"/>
              </w:rPr>
              <w:t>賠償義務機關怠於</w:t>
            </w:r>
            <w:r w:rsidR="00070E45" w:rsidRPr="00F731A0">
              <w:rPr>
                <w:rFonts w:ascii="標楷體" w:eastAsia="標楷體" w:hAnsi="標楷體" w:hint="eastAsia"/>
                <w:szCs w:val="24"/>
              </w:rPr>
              <w:t>行使</w:t>
            </w:r>
            <w:r w:rsidR="009342D8" w:rsidRPr="00F731A0">
              <w:rPr>
                <w:rFonts w:ascii="標楷體" w:eastAsia="標楷體" w:hAnsi="標楷體" w:hint="eastAsia"/>
                <w:szCs w:val="24"/>
              </w:rPr>
              <w:t>前四項</w:t>
            </w:r>
            <w:r w:rsidR="000B71F7" w:rsidRPr="00F731A0">
              <w:rPr>
                <w:rFonts w:ascii="標楷體" w:eastAsia="標楷體" w:hAnsi="標楷體" w:hint="eastAsia"/>
                <w:szCs w:val="24"/>
              </w:rPr>
              <w:t>之求償權時，準用之。</w:t>
            </w:r>
          </w:p>
        </w:tc>
      </w:tr>
      <w:tr w:rsidR="000B71F7" w:rsidRPr="00F731A0" w:rsidTr="00F61D8F">
        <w:tc>
          <w:tcPr>
            <w:tcW w:w="2787" w:type="dxa"/>
          </w:tcPr>
          <w:p w:rsidR="000B71F7" w:rsidRPr="00F731A0" w:rsidRDefault="000B71F7" w:rsidP="00014E20">
            <w:pPr>
              <w:pStyle w:val="2"/>
              <w:kinsoku w:val="0"/>
              <w:overflowPunct w:val="0"/>
              <w:spacing w:after="0" w:line="360" w:lineRule="exact"/>
              <w:ind w:leftChars="0" w:left="240" w:hangingChars="100" w:hanging="240"/>
              <w:rPr>
                <w:rFonts w:hAnsi="標楷體"/>
                <w:color w:val="auto"/>
                <w:sz w:val="24"/>
              </w:rPr>
            </w:pPr>
            <w:r w:rsidRPr="00F731A0">
              <w:rPr>
                <w:rFonts w:hAnsi="標楷體" w:hint="eastAsia"/>
                <w:color w:val="auto"/>
                <w:sz w:val="24"/>
              </w:rPr>
              <w:t>第</w:t>
            </w:r>
            <w:r w:rsidRPr="00F731A0">
              <w:rPr>
                <w:rFonts w:hAnsi="標楷體" w:hint="eastAsia"/>
                <w:color w:val="auto"/>
                <w:sz w:val="24"/>
                <w:u w:val="single"/>
              </w:rPr>
              <w:t>九</w:t>
            </w:r>
            <w:r w:rsidRPr="00F731A0">
              <w:rPr>
                <w:rFonts w:hAnsi="標楷體" w:hint="eastAsia"/>
                <w:color w:val="auto"/>
                <w:sz w:val="24"/>
              </w:rPr>
              <w:t>條</w:t>
            </w:r>
            <w:r w:rsidRPr="00F731A0">
              <w:rPr>
                <w:rFonts w:hAnsi="標楷體"/>
                <w:color w:val="auto"/>
                <w:sz w:val="24"/>
              </w:rPr>
              <w:t xml:space="preserve">  </w:t>
            </w:r>
            <w:r w:rsidRPr="00F731A0">
              <w:rPr>
                <w:rFonts w:hAnsi="標楷體" w:hint="eastAsia"/>
                <w:color w:val="auto"/>
                <w:sz w:val="24"/>
              </w:rPr>
              <w:t>國家</w:t>
            </w:r>
            <w:r w:rsidRPr="00F731A0">
              <w:rPr>
                <w:rFonts w:hAnsi="標楷體" w:hint="eastAsia"/>
                <w:color w:val="auto"/>
                <w:sz w:val="24"/>
                <w:u w:val="single"/>
              </w:rPr>
              <w:t>或地方自治團體</w:t>
            </w:r>
            <w:r w:rsidRPr="00F731A0">
              <w:rPr>
                <w:rFonts w:hAnsi="標楷體" w:hint="eastAsia"/>
                <w:color w:val="auto"/>
                <w:sz w:val="24"/>
              </w:rPr>
              <w:t>負損害賠償責任者，應以金錢為之。但以回復原狀為適當者，得依請求，回復損害發生前原狀。</w:t>
            </w:r>
          </w:p>
          <w:p w:rsidR="000B71F7" w:rsidRPr="00F731A0" w:rsidRDefault="000B71F7" w:rsidP="00014E20">
            <w:pPr>
              <w:pStyle w:val="2"/>
              <w:kinsoku w:val="0"/>
              <w:overflowPunct w:val="0"/>
              <w:spacing w:after="0" w:line="240" w:lineRule="auto"/>
              <w:ind w:leftChars="99" w:left="238" w:firstLineChars="210" w:firstLine="504"/>
              <w:rPr>
                <w:rFonts w:hAnsi="標楷體"/>
                <w:color w:val="auto"/>
                <w:sz w:val="24"/>
              </w:rPr>
            </w:pPr>
            <w:r w:rsidRPr="00F731A0">
              <w:rPr>
                <w:rFonts w:hAnsi="標楷體" w:hint="eastAsia"/>
                <w:color w:val="auto"/>
                <w:sz w:val="24"/>
              </w:rPr>
              <w:t>前項賠償所需經費，</w:t>
            </w:r>
            <w:r w:rsidRPr="00F731A0">
              <w:rPr>
                <w:rFonts w:hAnsi="標楷體" w:hint="eastAsia"/>
                <w:color w:val="auto"/>
                <w:sz w:val="24"/>
                <w:u w:val="single"/>
              </w:rPr>
              <w:t>在中央由一、二級機關</w:t>
            </w:r>
            <w:r w:rsidR="009E4598" w:rsidRPr="00F731A0">
              <w:rPr>
                <w:rFonts w:hAnsi="標楷體" w:hint="eastAsia"/>
                <w:color w:val="auto"/>
                <w:sz w:val="24"/>
                <w:u w:val="single"/>
              </w:rPr>
              <w:t>，</w:t>
            </w:r>
            <w:r w:rsidRPr="00F731A0">
              <w:rPr>
                <w:rFonts w:hAnsi="標楷體" w:hint="eastAsia"/>
                <w:color w:val="auto"/>
                <w:sz w:val="24"/>
                <w:u w:val="single"/>
              </w:rPr>
              <w:t>分別</w:t>
            </w:r>
            <w:r w:rsidRPr="00F731A0">
              <w:rPr>
                <w:rFonts w:hAnsi="標楷體" w:hint="eastAsia"/>
                <w:color w:val="auto"/>
                <w:sz w:val="24"/>
              </w:rPr>
              <w:t>編列預算</w:t>
            </w:r>
            <w:r w:rsidRPr="00F731A0">
              <w:rPr>
                <w:rFonts w:hAnsi="標楷體" w:hint="eastAsia"/>
                <w:color w:val="auto"/>
                <w:sz w:val="24"/>
                <w:u w:val="single"/>
              </w:rPr>
              <w:t>並</w:t>
            </w:r>
            <w:r w:rsidRPr="00F731A0">
              <w:rPr>
                <w:rFonts w:hAnsi="標楷體" w:hint="eastAsia"/>
                <w:color w:val="auto"/>
                <w:sz w:val="24"/>
              </w:rPr>
              <w:t>支應之；</w:t>
            </w:r>
            <w:r w:rsidRPr="00F731A0">
              <w:rPr>
                <w:rFonts w:hAnsi="標楷體" w:hint="eastAsia"/>
                <w:color w:val="auto"/>
                <w:sz w:val="24"/>
                <w:u w:val="single"/>
              </w:rPr>
              <w:t>在直轄市、縣（市）、鄉（鎮、市）、直轄市山地原住民區由直轄市政府、縣（市）政府、鄉（鎮、市）</w:t>
            </w:r>
            <w:r w:rsidR="00163F9E" w:rsidRPr="00F731A0">
              <w:rPr>
                <w:rFonts w:hAnsi="標楷體" w:hint="eastAsia"/>
                <w:color w:val="auto"/>
                <w:sz w:val="24"/>
                <w:u w:val="single"/>
              </w:rPr>
              <w:t>公所</w:t>
            </w:r>
            <w:r w:rsidRPr="00F731A0">
              <w:rPr>
                <w:rFonts w:hAnsi="標楷體" w:hint="eastAsia"/>
                <w:color w:val="auto"/>
                <w:sz w:val="24"/>
                <w:u w:val="single"/>
              </w:rPr>
              <w:t>、直轄市山地原住民區公所</w:t>
            </w:r>
            <w:r w:rsidR="009E4598" w:rsidRPr="00F731A0">
              <w:rPr>
                <w:rFonts w:hAnsi="標楷體" w:hint="eastAsia"/>
                <w:color w:val="auto"/>
                <w:sz w:val="24"/>
                <w:u w:val="single"/>
              </w:rPr>
              <w:t>，</w:t>
            </w:r>
            <w:r w:rsidRPr="00F731A0">
              <w:rPr>
                <w:rFonts w:hAnsi="標楷體" w:hint="eastAsia"/>
                <w:color w:val="auto"/>
                <w:sz w:val="24"/>
                <w:u w:val="single"/>
              </w:rPr>
              <w:t>分別</w:t>
            </w:r>
            <w:r w:rsidRPr="00F731A0">
              <w:rPr>
                <w:rFonts w:hAnsi="標楷體" w:hint="eastAsia"/>
                <w:color w:val="auto"/>
                <w:sz w:val="24"/>
              </w:rPr>
              <w:t>編列預算</w:t>
            </w:r>
            <w:r w:rsidRPr="00F731A0">
              <w:rPr>
                <w:rFonts w:hAnsi="標楷體" w:hint="eastAsia"/>
                <w:color w:val="auto"/>
                <w:sz w:val="24"/>
                <w:u w:val="single"/>
              </w:rPr>
              <w:t>並</w:t>
            </w:r>
            <w:r w:rsidRPr="00F731A0">
              <w:rPr>
                <w:rFonts w:hAnsi="標楷體" w:hint="eastAsia"/>
                <w:color w:val="auto"/>
                <w:sz w:val="24"/>
              </w:rPr>
              <w:t>支應之。</w:t>
            </w:r>
            <w:r w:rsidRPr="00F731A0">
              <w:rPr>
                <w:rFonts w:hAnsi="標楷體" w:hint="eastAsia"/>
                <w:color w:val="auto"/>
                <w:sz w:val="24"/>
                <w:u w:val="single"/>
              </w:rPr>
              <w:t>但中央一、二級機關最近三年平均撥付賠償金額未逾新臺幣五百萬元者，由法務部統籌科目編列預算並支應之。</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r w:rsidRPr="00F731A0">
              <w:rPr>
                <w:rFonts w:ascii="標楷體" w:eastAsia="標楷體" w:hAnsi="標楷體" w:hint="eastAsia"/>
                <w:szCs w:val="24"/>
              </w:rPr>
              <w:t xml:space="preserve">第七條  </w:t>
            </w:r>
            <w:r w:rsidRPr="00F731A0">
              <w:rPr>
                <w:rFonts w:ascii="標楷體" w:eastAsia="標楷體" w:hAnsi="標楷體" w:hint="eastAsia"/>
                <w:kern w:val="0"/>
                <w:szCs w:val="24"/>
                <w:lang w:val="zh-TW"/>
              </w:rPr>
              <w:t>國家負損害賠償責任者，應以金錢為之。但以回復原狀為適當者，得依請求，回復損害發生前原狀。</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      </w:t>
            </w:r>
            <w:r w:rsidRPr="00F731A0">
              <w:rPr>
                <w:rFonts w:ascii="標楷體" w:eastAsia="標楷體" w:hAnsi="標楷體" w:hint="eastAsia"/>
                <w:kern w:val="0"/>
                <w:szCs w:val="24"/>
                <w:lang w:val="zh-TW"/>
              </w:rPr>
              <w:t>前項賠償所需經費，應由各級政府編列預算支應之。</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b/>
                <w:bCs/>
                <w:szCs w:val="24"/>
              </w:rPr>
            </w:pPr>
          </w:p>
        </w:tc>
        <w:tc>
          <w:tcPr>
            <w:tcW w:w="2788" w:type="dxa"/>
          </w:tcPr>
          <w:p w:rsidR="00A13764" w:rsidRPr="00F731A0" w:rsidRDefault="00A13764" w:rsidP="003E2B3B">
            <w:pPr>
              <w:numPr>
                <w:ilvl w:val="0"/>
                <w:numId w:val="1"/>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條次變更。</w:t>
            </w:r>
          </w:p>
          <w:p w:rsidR="000B71F7" w:rsidRPr="00F731A0" w:rsidRDefault="00B6357C" w:rsidP="003E2B3B">
            <w:pPr>
              <w:numPr>
                <w:ilvl w:val="0"/>
                <w:numId w:val="1"/>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第一項</w:t>
            </w:r>
            <w:r w:rsidR="000B71F7" w:rsidRPr="00F731A0">
              <w:rPr>
                <w:rFonts w:ascii="標楷體" w:eastAsia="標楷體" w:hAnsi="標楷體" w:hint="eastAsia"/>
                <w:szCs w:val="24"/>
              </w:rPr>
              <w:t>酌作文字修正。</w:t>
            </w:r>
          </w:p>
          <w:p w:rsidR="000B71F7" w:rsidRPr="00F731A0" w:rsidRDefault="005608C5" w:rsidP="00F35264">
            <w:pPr>
              <w:numPr>
                <w:ilvl w:val="0"/>
                <w:numId w:val="1"/>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本法雖稱為</w:t>
            </w:r>
            <w:r w:rsidR="000B71F7" w:rsidRPr="00F731A0">
              <w:rPr>
                <w:rFonts w:ascii="標楷體" w:eastAsia="標楷體" w:hAnsi="標楷體" w:hint="eastAsia"/>
                <w:szCs w:val="24"/>
              </w:rPr>
              <w:t>「國家賠償」，惟具體個案依現行條文第九條第一項及第二項規定，則由請求權人向賠償義務機關提出請求，故國家賠償所需經費，原應由各機關自行編列</w:t>
            </w:r>
            <w:r w:rsidR="001C4FE2" w:rsidRPr="00F731A0">
              <w:rPr>
                <w:rFonts w:ascii="標楷體" w:eastAsia="標楷體" w:hAnsi="標楷體" w:hint="eastAsia"/>
                <w:szCs w:val="24"/>
              </w:rPr>
              <w:t>預算並支應之</w:t>
            </w:r>
            <w:r w:rsidR="000B71F7" w:rsidRPr="00F731A0">
              <w:rPr>
                <w:rFonts w:ascii="標楷體" w:eastAsia="標楷體" w:hAnsi="標楷體" w:hint="eastAsia"/>
                <w:szCs w:val="24"/>
              </w:rPr>
              <w:t>。本法立法之初，考量國家賠償預算編列難以精確預估，故明定由各級政府自行編列。中央</w:t>
            </w:r>
            <w:r w:rsidR="001C4FE2" w:rsidRPr="00F731A0">
              <w:rPr>
                <w:rFonts w:ascii="標楷體" w:eastAsia="標楷體" w:hAnsi="標楷體" w:hint="eastAsia"/>
                <w:szCs w:val="24"/>
              </w:rPr>
              <w:t>政府之國家賠償預算，自本法施行以來，係統一編列於法務部，本次修正</w:t>
            </w:r>
            <w:r w:rsidR="000B71F7" w:rsidRPr="00F731A0">
              <w:rPr>
                <w:rFonts w:ascii="標楷體" w:eastAsia="標楷體" w:hAnsi="標楷體" w:hint="eastAsia"/>
                <w:szCs w:val="24"/>
              </w:rPr>
              <w:t>考量國家賠償事件是否成立及後續求償權之行使，均涉及賠償義務機關之職掌及專業判斷，為使權責相符、督促公務員審慎行使公權力</w:t>
            </w:r>
            <w:r w:rsidR="00C94A71" w:rsidRPr="00F731A0">
              <w:rPr>
                <w:rFonts w:ascii="標楷體" w:eastAsia="標楷體" w:hAnsi="標楷體" w:hint="eastAsia"/>
                <w:szCs w:val="24"/>
              </w:rPr>
              <w:t>，</w:t>
            </w:r>
            <w:r w:rsidR="000B71F7" w:rsidRPr="00F731A0">
              <w:rPr>
                <w:rFonts w:ascii="標楷體" w:eastAsia="標楷體" w:hAnsi="標楷體" w:hint="eastAsia"/>
                <w:szCs w:val="24"/>
              </w:rPr>
              <w:t>並落實求償權之行使，爰於第二項修正中央</w:t>
            </w:r>
            <w:r w:rsidR="00D73DA2" w:rsidRPr="00F731A0">
              <w:rPr>
                <w:rFonts w:ascii="標楷體" w:eastAsia="標楷體" w:hAnsi="標楷體" w:hint="eastAsia"/>
                <w:szCs w:val="24"/>
              </w:rPr>
              <w:t>政府</w:t>
            </w:r>
            <w:r w:rsidR="000B71F7" w:rsidRPr="00F731A0">
              <w:rPr>
                <w:rFonts w:ascii="標楷體" w:eastAsia="標楷體" w:hAnsi="標楷體" w:hint="eastAsia"/>
                <w:szCs w:val="24"/>
              </w:rPr>
              <w:t>之國家賠償預算編列方式，由一、二級機關分別編列並支應之。至於各級地方自治團體部分，目前由各級地方政府編列，適用上並無窒礙之處，爰予維持並酌作文字修正。又因</w:t>
            </w:r>
            <w:r w:rsidR="00BB56CF" w:rsidRPr="00F731A0">
              <w:rPr>
                <w:rFonts w:ascii="標楷體" w:eastAsia="標楷體" w:hAnsi="標楷體" w:hint="eastAsia"/>
                <w:szCs w:val="24"/>
              </w:rPr>
              <w:t>中央一、二級各機關所執掌之業務性質不同，未必發生國家賠償責任，為避免</w:t>
            </w:r>
            <w:r w:rsidR="000B71F7" w:rsidRPr="00F731A0">
              <w:rPr>
                <w:rFonts w:ascii="標楷體" w:eastAsia="標楷體" w:hAnsi="標楷體" w:hint="eastAsia"/>
                <w:szCs w:val="24"/>
              </w:rPr>
              <w:t>中央政府各機關編列國家賠償預算後因無賠償事件發生</w:t>
            </w:r>
            <w:r w:rsidR="008F189A" w:rsidRPr="00F731A0">
              <w:rPr>
                <w:rFonts w:ascii="標楷體" w:eastAsia="標楷體" w:hAnsi="標楷體" w:hint="eastAsia"/>
                <w:szCs w:val="24"/>
              </w:rPr>
              <w:t>或賠償事件撥付之賠償金額低</w:t>
            </w:r>
            <w:r w:rsidR="000B71F7" w:rsidRPr="00F731A0">
              <w:rPr>
                <w:rFonts w:ascii="標楷體" w:eastAsia="標楷體" w:hAnsi="標楷體" w:hint="eastAsia"/>
                <w:szCs w:val="24"/>
              </w:rPr>
              <w:t>，造成預算編列及運用缺乏彈性，影響施政效能，爰</w:t>
            </w:r>
            <w:r w:rsidR="008F189A" w:rsidRPr="00F731A0">
              <w:rPr>
                <w:rFonts w:ascii="標楷體" w:eastAsia="標楷體" w:hAnsi="標楷體" w:hint="eastAsia"/>
                <w:szCs w:val="24"/>
              </w:rPr>
              <w:t>增訂</w:t>
            </w:r>
            <w:r w:rsidR="000B71F7" w:rsidRPr="00F731A0">
              <w:rPr>
                <w:rFonts w:ascii="標楷體" w:eastAsia="標楷體" w:hAnsi="標楷體" w:hint="eastAsia"/>
                <w:szCs w:val="24"/>
              </w:rPr>
              <w:t>第二項但書規定，</w:t>
            </w:r>
            <w:r w:rsidR="008F189A" w:rsidRPr="00F731A0">
              <w:rPr>
                <w:rFonts w:ascii="標楷體" w:eastAsia="標楷體" w:hAnsi="標楷體" w:hint="eastAsia"/>
                <w:szCs w:val="24"/>
              </w:rPr>
              <w:t>其最近三年平均撥付賠償金額未逾新臺幣五百萬元者，</w:t>
            </w:r>
            <w:r w:rsidR="000B71F7" w:rsidRPr="00F731A0">
              <w:rPr>
                <w:rFonts w:ascii="標楷體" w:eastAsia="標楷體" w:hAnsi="標楷體" w:hint="eastAsia"/>
                <w:szCs w:val="24"/>
              </w:rPr>
              <w:t>由法務部統籌</w:t>
            </w:r>
            <w:r w:rsidR="008F189A" w:rsidRPr="00F731A0">
              <w:rPr>
                <w:rFonts w:ascii="標楷體" w:eastAsia="標楷體" w:hAnsi="標楷體" w:hint="eastAsia"/>
                <w:szCs w:val="24"/>
              </w:rPr>
              <w:t>科目</w:t>
            </w:r>
            <w:r w:rsidR="000B71F7" w:rsidRPr="00F731A0">
              <w:rPr>
                <w:rFonts w:ascii="標楷體" w:eastAsia="標楷體" w:hAnsi="標楷體" w:hint="eastAsia"/>
                <w:szCs w:val="24"/>
              </w:rPr>
              <w:t>編列</w:t>
            </w:r>
            <w:r w:rsidR="008F189A" w:rsidRPr="00F731A0">
              <w:rPr>
                <w:rFonts w:ascii="標楷體" w:eastAsia="標楷體" w:hAnsi="標楷體" w:hint="eastAsia"/>
                <w:szCs w:val="24"/>
              </w:rPr>
              <w:t>預算並</w:t>
            </w:r>
            <w:r w:rsidR="000B71F7" w:rsidRPr="00F731A0">
              <w:rPr>
                <w:rFonts w:ascii="標楷體" w:eastAsia="標楷體" w:hAnsi="標楷體" w:hint="eastAsia"/>
                <w:szCs w:val="24"/>
              </w:rPr>
              <w:t>支應</w:t>
            </w:r>
            <w:r w:rsidR="008F189A" w:rsidRPr="00F731A0">
              <w:rPr>
                <w:rFonts w:ascii="標楷體" w:eastAsia="標楷體" w:hAnsi="標楷體" w:hint="eastAsia"/>
                <w:szCs w:val="24"/>
              </w:rPr>
              <w:t>之</w:t>
            </w:r>
            <w:r w:rsidR="000B71F7"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第</w:t>
            </w:r>
            <w:r w:rsidRPr="00F731A0">
              <w:rPr>
                <w:rFonts w:ascii="標楷體" w:eastAsia="標楷體" w:hAnsi="標楷體" w:hint="eastAsia"/>
                <w:szCs w:val="24"/>
                <w:u w:val="single"/>
              </w:rPr>
              <w:t>十</w:t>
            </w:r>
            <w:r w:rsidRPr="00F731A0">
              <w:rPr>
                <w:rFonts w:ascii="標楷體" w:eastAsia="標楷體" w:hAnsi="標楷體" w:hint="eastAsia"/>
                <w:szCs w:val="24"/>
              </w:rPr>
              <w:t>條</w:t>
            </w:r>
            <w:r w:rsidRPr="00F731A0">
              <w:rPr>
                <w:rFonts w:ascii="標楷體" w:eastAsia="標楷體" w:hAnsi="標楷體"/>
                <w:szCs w:val="24"/>
              </w:rPr>
              <w:t xml:space="preserve">  </w:t>
            </w:r>
            <w:r w:rsidRPr="00F731A0">
              <w:rPr>
                <w:rFonts w:ascii="標楷體" w:eastAsia="標楷體" w:hAnsi="標楷體" w:hint="eastAsia"/>
                <w:kern w:val="0"/>
                <w:szCs w:val="24"/>
                <w:lang w:val="zh-TW"/>
              </w:rPr>
              <w:t>賠償請求權，自請求權人知有損害</w:t>
            </w:r>
            <w:r w:rsidRPr="00F731A0">
              <w:rPr>
                <w:rFonts w:ascii="標楷體" w:eastAsia="標楷體" w:hAnsi="標楷體" w:hint="eastAsia"/>
                <w:kern w:val="0"/>
                <w:szCs w:val="24"/>
                <w:u w:val="single"/>
                <w:lang w:val="zh-TW"/>
              </w:rPr>
              <w:t>後</w:t>
            </w:r>
            <w:r w:rsidRPr="00F731A0">
              <w:rPr>
                <w:rFonts w:ascii="標楷體" w:eastAsia="標楷體" w:hAnsi="標楷體" w:hint="eastAsia"/>
                <w:kern w:val="0"/>
                <w:szCs w:val="24"/>
                <w:lang w:val="zh-TW"/>
              </w:rPr>
              <w:t>，因二年間不行使而消滅；自損害發生</w:t>
            </w:r>
            <w:r w:rsidRPr="00F731A0">
              <w:rPr>
                <w:rFonts w:ascii="標楷體" w:eastAsia="標楷體" w:hAnsi="標楷體" w:hint="eastAsia"/>
                <w:kern w:val="0"/>
                <w:szCs w:val="24"/>
                <w:u w:val="single"/>
                <w:lang w:val="zh-TW"/>
              </w:rPr>
              <w:t>後</w:t>
            </w:r>
            <w:r w:rsidRPr="00F731A0">
              <w:rPr>
                <w:rFonts w:ascii="標楷體" w:eastAsia="標楷體" w:hAnsi="標楷體" w:hint="eastAsia"/>
                <w:kern w:val="0"/>
                <w:szCs w:val="24"/>
                <w:lang w:val="zh-TW"/>
              </w:rPr>
              <w:t>逾五年者</w:t>
            </w:r>
            <w:r w:rsidRPr="00F731A0">
              <w:rPr>
                <w:rFonts w:ascii="標楷體" w:eastAsia="標楷體" w:hAnsi="標楷體" w:hint="eastAsia"/>
                <w:kern w:val="0"/>
                <w:szCs w:val="24"/>
                <w:u w:val="single"/>
                <w:lang w:val="zh-TW"/>
              </w:rPr>
              <w:t>，</w:t>
            </w:r>
            <w:r w:rsidRPr="00F731A0">
              <w:rPr>
                <w:rFonts w:ascii="標楷體" w:eastAsia="標楷體" w:hAnsi="標楷體" w:hint="eastAsia"/>
                <w:kern w:val="0"/>
                <w:szCs w:val="24"/>
                <w:lang w:val="zh-TW"/>
              </w:rPr>
              <w:t>亦同。</w:t>
            </w:r>
          </w:p>
          <w:p w:rsidR="000B71F7" w:rsidRPr="00F731A0" w:rsidRDefault="000B71F7" w:rsidP="00014E20">
            <w:pPr>
              <w:kinsoku w:val="0"/>
              <w:overflowPunct w:val="0"/>
              <w:autoSpaceDE w:val="0"/>
              <w:autoSpaceDN w:val="0"/>
              <w:adjustRightInd w:val="0"/>
              <w:ind w:leftChars="110" w:left="264" w:firstLineChars="163" w:firstLine="391"/>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前項所</w:t>
            </w:r>
            <w:r w:rsidR="0030789E" w:rsidRPr="00F731A0">
              <w:rPr>
                <w:rFonts w:ascii="標楷體" w:eastAsia="標楷體" w:hAnsi="標楷體" w:hint="eastAsia"/>
                <w:kern w:val="0"/>
                <w:szCs w:val="24"/>
                <w:u w:val="single"/>
                <w:lang w:val="zh-TW"/>
              </w:rPr>
              <w:t>定</w:t>
            </w:r>
            <w:r w:rsidRPr="00F731A0">
              <w:rPr>
                <w:rFonts w:ascii="標楷體" w:eastAsia="標楷體" w:hAnsi="標楷體" w:hint="eastAsia"/>
                <w:kern w:val="0"/>
                <w:szCs w:val="24"/>
                <w:u w:val="single"/>
                <w:lang w:val="zh-TW"/>
              </w:rPr>
              <w:t>知有損害，須知有損害事實及國家賠償責任之原因事實。</w:t>
            </w:r>
          </w:p>
          <w:p w:rsidR="000B71F7" w:rsidRPr="00F731A0" w:rsidRDefault="000B71F7" w:rsidP="00014E20">
            <w:pPr>
              <w:kinsoku w:val="0"/>
              <w:overflowPunct w:val="0"/>
              <w:autoSpaceDE w:val="0"/>
              <w:autoSpaceDN w:val="0"/>
              <w:adjustRightInd w:val="0"/>
              <w:ind w:leftChars="110" w:left="264" w:firstLineChars="163" w:firstLine="391"/>
              <w:jc w:val="both"/>
              <w:rPr>
                <w:rFonts w:ascii="標楷體" w:eastAsia="標楷體" w:hAnsi="標楷體"/>
                <w:szCs w:val="24"/>
                <w:u w:val="single"/>
                <w:lang w:val="de-DE"/>
              </w:rPr>
            </w:pPr>
            <w:r w:rsidRPr="00F731A0">
              <w:rPr>
                <w:rFonts w:ascii="標楷體" w:eastAsia="標楷體" w:hAnsi="標楷體" w:hint="eastAsia"/>
                <w:kern w:val="0"/>
                <w:szCs w:val="24"/>
                <w:u w:val="single"/>
                <w:lang w:val="zh-TW"/>
              </w:rPr>
              <w:t>依第五條第一項請求損害賠償者，自請求權人知悉該法官或檢察官就其參與審判或追訴案件犯職務上之罪，經判決有罪確定後二年間不行使而消滅；自判決確定後逾五年者，亦同。</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第八條  </w:t>
            </w:r>
            <w:r w:rsidRPr="00F731A0">
              <w:rPr>
                <w:rFonts w:ascii="標楷體" w:eastAsia="標楷體" w:hAnsi="標楷體" w:hint="eastAsia"/>
                <w:kern w:val="0"/>
                <w:szCs w:val="24"/>
                <w:lang w:val="zh-TW"/>
              </w:rPr>
              <w:t>賠償請求權，自請求權人知有損害時起，因二年間不行使而消滅；自損害發生時起，逾五年者亦同。</w:t>
            </w:r>
          </w:p>
          <w:p w:rsidR="004111BC" w:rsidRPr="00F731A0" w:rsidRDefault="004111BC" w:rsidP="00D1123C">
            <w:pPr>
              <w:pStyle w:val="HTML"/>
              <w:ind w:leftChars="100" w:left="240" w:firstLineChars="200" w:firstLine="480"/>
              <w:jc w:val="both"/>
              <w:rPr>
                <w:rFonts w:ascii="標楷體" w:eastAsia="標楷體" w:hAnsi="標楷體"/>
                <w:b/>
                <w:bCs/>
                <w:u w:val="single"/>
              </w:rPr>
            </w:pPr>
            <w:r w:rsidRPr="00F731A0">
              <w:rPr>
                <w:rFonts w:ascii="Times New Roman" w:eastAsia="標楷體" w:hAnsi="標楷體"/>
                <w:sz w:val="24"/>
                <w:u w:val="single"/>
              </w:rPr>
              <w:t>第二條第三項、第三條第二項及第四條第二項之求償權，自支付賠償金或回復原狀之日起，因二年間不行使而消滅。</w:t>
            </w:r>
          </w:p>
        </w:tc>
        <w:tc>
          <w:tcPr>
            <w:tcW w:w="2788" w:type="dxa"/>
          </w:tcPr>
          <w:p w:rsidR="00A13764" w:rsidRPr="00F731A0" w:rsidRDefault="004111BC" w:rsidP="003E2B3B">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p>
          <w:p w:rsidR="002E6B91" w:rsidRPr="00F731A0" w:rsidRDefault="00F44967" w:rsidP="002E6B91">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w:t>
            </w:r>
            <w:r w:rsidR="000B71F7" w:rsidRPr="00F731A0">
              <w:rPr>
                <w:rFonts w:ascii="標楷體" w:eastAsia="標楷體" w:hAnsi="標楷體" w:hint="eastAsia"/>
                <w:szCs w:val="24"/>
              </w:rPr>
              <w:t>酌作</w:t>
            </w:r>
            <w:r w:rsidR="009C5BD0" w:rsidRPr="00F731A0">
              <w:rPr>
                <w:rFonts w:ascii="標楷體" w:eastAsia="標楷體" w:hAnsi="標楷體" w:hint="eastAsia"/>
                <w:szCs w:val="24"/>
              </w:rPr>
              <w:t>文字</w:t>
            </w:r>
            <w:r w:rsidR="000B71F7" w:rsidRPr="00F731A0">
              <w:rPr>
                <w:rFonts w:ascii="標楷體" w:eastAsia="標楷體" w:hAnsi="標楷體" w:hint="eastAsia"/>
                <w:szCs w:val="24"/>
              </w:rPr>
              <w:t>修正。</w:t>
            </w:r>
          </w:p>
          <w:p w:rsidR="002E6B91" w:rsidRPr="00F731A0" w:rsidRDefault="000B71F7" w:rsidP="002E6B91">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第一項所稱「知有損害」，係指請求權人</w:t>
            </w:r>
            <w:r w:rsidRPr="00F731A0">
              <w:rPr>
                <w:rFonts w:ascii="標楷體" w:eastAsia="標楷體" w:hAnsi="標楷體" w:hint="eastAsia"/>
                <w:kern w:val="0"/>
                <w:szCs w:val="24"/>
                <w:lang w:val="zh-TW"/>
              </w:rPr>
              <w:t>須知其受有損害之事實及國家</w:t>
            </w:r>
            <w:r w:rsidR="00F44967" w:rsidRPr="00F731A0">
              <w:rPr>
                <w:rFonts w:ascii="標楷體" w:eastAsia="標楷體" w:hAnsi="標楷體" w:hint="eastAsia"/>
                <w:kern w:val="0"/>
                <w:szCs w:val="24"/>
                <w:lang w:val="zh-TW"/>
              </w:rPr>
              <w:t>賠償責任之原因事實，為利適用，爰將本法施行細則第三條之一移列</w:t>
            </w:r>
            <w:r w:rsidR="00D97424" w:rsidRPr="00F731A0">
              <w:rPr>
                <w:rFonts w:ascii="標楷體" w:eastAsia="標楷體" w:hAnsi="標楷體" w:hint="eastAsia"/>
                <w:kern w:val="0"/>
                <w:szCs w:val="24"/>
                <w:lang w:val="zh-TW"/>
              </w:rPr>
              <w:t>增訂為</w:t>
            </w:r>
            <w:r w:rsidRPr="00F731A0">
              <w:rPr>
                <w:rFonts w:ascii="標楷體" w:eastAsia="標楷體" w:hAnsi="標楷體" w:hint="eastAsia"/>
                <w:kern w:val="0"/>
                <w:szCs w:val="24"/>
                <w:lang w:val="zh-TW"/>
              </w:rPr>
              <w:t>第二項。</w:t>
            </w:r>
          </w:p>
          <w:p w:rsidR="009201CC" w:rsidRPr="00F731A0" w:rsidRDefault="000B71F7" w:rsidP="009201CC">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依第五條</w:t>
            </w:r>
            <w:r w:rsidR="00F44967" w:rsidRPr="00F731A0">
              <w:rPr>
                <w:rFonts w:ascii="標楷體" w:eastAsia="標楷體" w:hAnsi="標楷體" w:hint="eastAsia"/>
                <w:szCs w:val="24"/>
              </w:rPr>
              <w:t>第一項</w:t>
            </w:r>
            <w:r w:rsidRPr="00F731A0">
              <w:rPr>
                <w:rFonts w:ascii="標楷體" w:eastAsia="標楷體" w:hAnsi="標楷體" w:hint="eastAsia"/>
                <w:szCs w:val="24"/>
              </w:rPr>
              <w:t>請求</w:t>
            </w:r>
            <w:r w:rsidR="00F44967" w:rsidRPr="00F731A0">
              <w:rPr>
                <w:rFonts w:ascii="標楷體" w:eastAsia="標楷體" w:hAnsi="標楷體" w:hint="eastAsia"/>
                <w:szCs w:val="24"/>
              </w:rPr>
              <w:t>損害賠償之請求權時效，本</w:t>
            </w:r>
            <w:r w:rsidRPr="00F731A0">
              <w:rPr>
                <w:rFonts w:ascii="標楷體" w:eastAsia="標楷體" w:hAnsi="標楷體" w:hint="eastAsia"/>
                <w:szCs w:val="24"/>
              </w:rPr>
              <w:t>法</w:t>
            </w:r>
            <w:r w:rsidR="00F44967" w:rsidRPr="00F731A0">
              <w:rPr>
                <w:rFonts w:ascii="標楷體" w:eastAsia="標楷體" w:hAnsi="標楷體" w:hint="eastAsia"/>
                <w:szCs w:val="24"/>
              </w:rPr>
              <w:t>現行</w:t>
            </w:r>
            <w:r w:rsidRPr="00F731A0">
              <w:rPr>
                <w:rFonts w:ascii="標楷體" w:eastAsia="標楷體" w:hAnsi="標楷體" w:hint="eastAsia"/>
                <w:szCs w:val="24"/>
              </w:rPr>
              <w:t>並無規定，由於依第五條</w:t>
            </w:r>
            <w:r w:rsidR="00F44967" w:rsidRPr="00F731A0">
              <w:rPr>
                <w:rFonts w:ascii="標楷體" w:eastAsia="標楷體" w:hAnsi="標楷體" w:hint="eastAsia"/>
                <w:szCs w:val="24"/>
              </w:rPr>
              <w:t>第一項</w:t>
            </w:r>
            <w:r w:rsidRPr="00F731A0">
              <w:rPr>
                <w:rFonts w:ascii="標楷體" w:eastAsia="標楷體" w:hAnsi="標楷體" w:hint="eastAsia"/>
                <w:szCs w:val="24"/>
              </w:rPr>
              <w:t>請求</w:t>
            </w:r>
            <w:r w:rsidR="00F44967" w:rsidRPr="00F731A0">
              <w:rPr>
                <w:rFonts w:ascii="標楷體" w:eastAsia="標楷體" w:hAnsi="標楷體" w:hint="eastAsia"/>
                <w:szCs w:val="24"/>
              </w:rPr>
              <w:t>損害</w:t>
            </w:r>
            <w:r w:rsidRPr="00F731A0">
              <w:rPr>
                <w:rFonts w:ascii="標楷體" w:eastAsia="標楷體" w:hAnsi="標楷體" w:hint="eastAsia"/>
                <w:szCs w:val="24"/>
              </w:rPr>
              <w:t>賠償，必須以</w:t>
            </w:r>
            <w:r w:rsidRPr="00F731A0">
              <w:rPr>
                <w:rFonts w:ascii="標楷體" w:eastAsia="標楷體" w:hAnsi="標楷體" w:hint="eastAsia"/>
                <w:kern w:val="0"/>
                <w:szCs w:val="24"/>
                <w:lang w:val="zh-TW"/>
              </w:rPr>
              <w:t>法官</w:t>
            </w:r>
            <w:r w:rsidR="00381B09" w:rsidRPr="00F731A0">
              <w:rPr>
                <w:rFonts w:ascii="標楷體" w:eastAsia="標楷體" w:hAnsi="標楷體" w:hint="eastAsia"/>
                <w:kern w:val="0"/>
                <w:szCs w:val="24"/>
                <w:lang w:val="zh-TW"/>
              </w:rPr>
              <w:t>（含軍事審判官）</w:t>
            </w:r>
            <w:r w:rsidRPr="00F731A0">
              <w:rPr>
                <w:rFonts w:ascii="標楷體" w:eastAsia="標楷體" w:hAnsi="標楷體" w:hint="eastAsia"/>
                <w:kern w:val="0"/>
                <w:szCs w:val="24"/>
                <w:lang w:val="zh-TW"/>
              </w:rPr>
              <w:t>、檢察官</w:t>
            </w:r>
            <w:r w:rsidR="00381B09" w:rsidRPr="00F731A0">
              <w:rPr>
                <w:rFonts w:ascii="標楷體" w:eastAsia="標楷體" w:hAnsi="標楷體" w:hint="eastAsia"/>
                <w:kern w:val="0"/>
                <w:szCs w:val="24"/>
                <w:lang w:val="zh-TW"/>
              </w:rPr>
              <w:t>（含軍事檢察官）</w:t>
            </w:r>
            <w:r w:rsidRPr="00F731A0">
              <w:rPr>
                <w:rFonts w:ascii="標楷體" w:eastAsia="標楷體" w:hAnsi="標楷體" w:hint="eastAsia"/>
                <w:kern w:val="0"/>
                <w:szCs w:val="24"/>
                <w:lang w:val="zh-TW"/>
              </w:rPr>
              <w:t>因審判或追訴職務，侵害人民自由或權利，就其參與審判或追訴案件犯職務上之罪，經判決有罪確定者為限，爰增訂第三項規定，俾利適用。</w:t>
            </w:r>
          </w:p>
          <w:p w:rsidR="009201CC" w:rsidRPr="00F731A0" w:rsidRDefault="000B71F7" w:rsidP="009201CC">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w:t>
            </w:r>
            <w:r w:rsidR="00B77CB5" w:rsidRPr="00F731A0">
              <w:rPr>
                <w:rFonts w:ascii="標楷體" w:eastAsia="標楷體" w:hAnsi="標楷體" w:hint="eastAsia"/>
                <w:szCs w:val="24"/>
              </w:rPr>
              <w:t>所</w:t>
            </w:r>
            <w:r w:rsidRPr="00F731A0">
              <w:rPr>
                <w:rFonts w:ascii="標楷體" w:eastAsia="標楷體" w:hAnsi="標楷體" w:hint="eastAsia"/>
                <w:szCs w:val="24"/>
              </w:rPr>
              <w:t>定</w:t>
            </w:r>
            <w:r w:rsidR="00B77CB5" w:rsidRPr="00F731A0">
              <w:rPr>
                <w:rFonts w:ascii="標楷體" w:eastAsia="標楷體" w:hAnsi="標楷體" w:hint="eastAsia"/>
                <w:szCs w:val="24"/>
              </w:rPr>
              <w:t>之「知有損害後」與</w:t>
            </w:r>
            <w:r w:rsidRPr="00F731A0">
              <w:rPr>
                <w:rFonts w:ascii="標楷體" w:eastAsia="標楷體" w:hAnsi="標楷體" w:hint="eastAsia"/>
                <w:szCs w:val="24"/>
              </w:rPr>
              <w:t>「自損害發生後」，及第三項</w:t>
            </w:r>
            <w:r w:rsidR="00B77CB5" w:rsidRPr="00F731A0">
              <w:rPr>
                <w:rFonts w:ascii="標楷體" w:eastAsia="標楷體" w:hAnsi="標楷體" w:hint="eastAsia"/>
                <w:szCs w:val="24"/>
              </w:rPr>
              <w:t>所定之</w:t>
            </w:r>
            <w:r w:rsidRPr="00F731A0">
              <w:rPr>
                <w:rFonts w:ascii="標楷體" w:eastAsia="標楷體" w:hAnsi="標楷體" w:hint="eastAsia"/>
                <w:szCs w:val="24"/>
              </w:rPr>
              <w:t>「</w:t>
            </w:r>
            <w:r w:rsidRPr="00F731A0">
              <w:rPr>
                <w:rFonts w:ascii="標楷體" w:eastAsia="標楷體" w:hAnsi="標楷體" w:hint="eastAsia"/>
                <w:kern w:val="0"/>
                <w:szCs w:val="24"/>
                <w:lang w:val="zh-TW"/>
              </w:rPr>
              <w:t>經判決有罪確定後</w:t>
            </w:r>
            <w:r w:rsidR="00B77CB5" w:rsidRPr="00F731A0">
              <w:rPr>
                <w:rFonts w:ascii="標楷體" w:eastAsia="標楷體" w:hAnsi="標楷體" w:hint="eastAsia"/>
                <w:szCs w:val="24"/>
              </w:rPr>
              <w:t>」與</w:t>
            </w:r>
            <w:r w:rsidRPr="00F731A0">
              <w:rPr>
                <w:rFonts w:ascii="標楷體" w:eastAsia="標楷體" w:hAnsi="標楷體" w:hint="eastAsia"/>
                <w:szCs w:val="24"/>
              </w:rPr>
              <w:t>「</w:t>
            </w:r>
            <w:r w:rsidRPr="00F731A0">
              <w:rPr>
                <w:rFonts w:ascii="標楷體" w:eastAsia="標楷體" w:hAnsi="標楷體" w:hint="eastAsia"/>
                <w:kern w:val="0"/>
                <w:szCs w:val="24"/>
                <w:lang w:val="zh-TW"/>
              </w:rPr>
              <w:t>自判決確定後</w:t>
            </w:r>
            <w:r w:rsidRPr="00F731A0">
              <w:rPr>
                <w:rFonts w:ascii="標楷體" w:eastAsia="標楷體" w:hAnsi="標楷體" w:hint="eastAsia"/>
                <w:szCs w:val="24"/>
              </w:rPr>
              <w:t>」，涉及請求權時效之起算，依行政程序法第四十八條第二項本文規定，其始日不計算在內，應自翌日起算。</w:t>
            </w:r>
          </w:p>
          <w:p w:rsidR="00014DAB" w:rsidRPr="00F731A0" w:rsidRDefault="00014DAB" w:rsidP="009201CC">
            <w:pPr>
              <w:pStyle w:val="a8"/>
              <w:numPr>
                <w:ilvl w:val="0"/>
                <w:numId w:val="24"/>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Pr="00F731A0">
              <w:rPr>
                <w:rFonts w:ascii="標楷體" w:eastAsia="標楷體" w:hAnsi="標楷體" w:hint="eastAsia"/>
                <w:szCs w:val="24"/>
              </w:rPr>
              <w:t>第二項移列至修正條文第十三條</w:t>
            </w:r>
            <w:r w:rsidR="00A52EE6" w:rsidRPr="00F731A0">
              <w:rPr>
                <w:rFonts w:ascii="標楷體" w:eastAsia="標楷體" w:hAnsi="標楷體" w:hint="eastAsia"/>
                <w:szCs w:val="24"/>
              </w:rPr>
              <w:t>規定</w:t>
            </w:r>
            <w:r w:rsidRPr="00F731A0">
              <w:rPr>
                <w:rFonts w:ascii="Times New Roman" w:eastAsia="標楷體" w:hAnsi="標楷體" w:hint="eastAsia"/>
                <w:szCs w:val="24"/>
              </w:rPr>
              <w:t>，爰予刪除。</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6" w:left="278" w:hangingChars="100" w:hanging="240"/>
              <w:jc w:val="both"/>
              <w:rPr>
                <w:rFonts w:ascii="標楷體" w:eastAsia="標楷體" w:hAnsi="標楷體"/>
                <w:szCs w:val="24"/>
              </w:rPr>
            </w:pPr>
            <w:r w:rsidRPr="00F731A0">
              <w:rPr>
                <w:rFonts w:ascii="標楷體" w:eastAsia="標楷體" w:hAnsi="標楷體" w:hint="eastAsia"/>
                <w:szCs w:val="24"/>
              </w:rPr>
              <w:t>第十一條</w:t>
            </w:r>
            <w:r w:rsidRPr="00F731A0">
              <w:rPr>
                <w:rFonts w:ascii="標楷體" w:eastAsia="標楷體" w:hAnsi="標楷體"/>
                <w:szCs w:val="24"/>
              </w:rPr>
              <w:t xml:space="preserve">  </w:t>
            </w:r>
            <w:r w:rsidR="009201CC" w:rsidRPr="00F731A0">
              <w:rPr>
                <w:rFonts w:ascii="標楷體" w:eastAsia="標楷體" w:hAnsi="標楷體" w:hint="eastAsia"/>
                <w:szCs w:val="24"/>
              </w:rPr>
              <w:t>損害賠償</w:t>
            </w:r>
            <w:r w:rsidRPr="00F731A0">
              <w:rPr>
                <w:rFonts w:ascii="標楷體" w:eastAsia="標楷體" w:hAnsi="標楷體" w:hint="eastAsia"/>
                <w:szCs w:val="24"/>
              </w:rPr>
              <w:t>請求權時效，因請求權人有下列情形之一而中斷：</w:t>
            </w:r>
          </w:p>
          <w:p w:rsidR="000B71F7" w:rsidRPr="00F731A0" w:rsidRDefault="000B71F7" w:rsidP="003E2B3B">
            <w:pPr>
              <w:numPr>
                <w:ilvl w:val="0"/>
                <w:numId w:val="12"/>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向賠償義務機關提出賠償請求。</w:t>
            </w:r>
          </w:p>
          <w:p w:rsidR="000B71F7" w:rsidRPr="00F731A0" w:rsidRDefault="000B71F7" w:rsidP="003E2B3B">
            <w:pPr>
              <w:numPr>
                <w:ilvl w:val="0"/>
                <w:numId w:val="12"/>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對侵害其自由或權利之行政處分或其他公權力行為提起行政爭訟。</w:t>
            </w:r>
          </w:p>
          <w:p w:rsidR="000B71F7" w:rsidRPr="00F731A0" w:rsidRDefault="000B71F7" w:rsidP="003E2B3B">
            <w:pPr>
              <w:numPr>
                <w:ilvl w:val="0"/>
                <w:numId w:val="12"/>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就同一原因事實向刑事補償管轄機關提出刑事補償請求。</w:t>
            </w:r>
          </w:p>
          <w:p w:rsidR="000B71F7" w:rsidRPr="00F731A0" w:rsidRDefault="000B71F7" w:rsidP="003E2B3B">
            <w:pPr>
              <w:numPr>
                <w:ilvl w:val="0"/>
                <w:numId w:val="12"/>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就同一原因事實依其他法律規定提出請求。</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kern w:val="0"/>
                <w:szCs w:val="24"/>
                <w:lang w:val="zh-TW"/>
              </w:rPr>
            </w:pPr>
            <w:r w:rsidRPr="00F731A0">
              <w:rPr>
                <w:rFonts w:ascii="標楷體" w:eastAsia="標楷體" w:hAnsi="標楷體" w:hint="eastAsia"/>
                <w:szCs w:val="24"/>
              </w:rPr>
              <w:t>二、請求權人向賠償義務機關提出賠償請求後，若未於六個月內提起訴訟，依第二條準用民法第一百三十條，時效視為不中斷；又我國現行實務並未完全採行第一次權利保護優先原則，對於違法之行政處分或其他公權力行為所生損害，請求權人雖得依法提起行政爭訟救濟，惟並不發生中斷國家賠償請求權時效之效果。為避免請求權人提出賠償請求後，因賠償義務機關處理期間之延滯；或提起行政爭訟確定後，繼而請求</w:t>
            </w:r>
            <w:r w:rsidR="006E03E7" w:rsidRPr="00F731A0">
              <w:rPr>
                <w:rFonts w:ascii="標楷體" w:eastAsia="標楷體" w:hAnsi="標楷體" w:hint="eastAsia"/>
                <w:szCs w:val="24"/>
              </w:rPr>
              <w:t>國家賠償時，已逾國家賠償請求權時效等致生不利效果之情形，爰增訂</w:t>
            </w:r>
            <w:r w:rsidRPr="00F731A0">
              <w:rPr>
                <w:rFonts w:ascii="標楷體" w:eastAsia="標楷體" w:hAnsi="標楷體" w:hint="eastAsia"/>
                <w:szCs w:val="24"/>
              </w:rPr>
              <w:t>第一款、第二款為請求權時效</w:t>
            </w:r>
            <w:r w:rsidRPr="00F731A0">
              <w:rPr>
                <w:rFonts w:ascii="標楷體" w:eastAsia="標楷體" w:hAnsi="標楷體" w:hint="eastAsia"/>
                <w:kern w:val="0"/>
                <w:szCs w:val="24"/>
                <w:lang w:val="zh-TW"/>
              </w:rPr>
              <w:t>中斷之事由。又聲請刑事補償事件之原因事實，如係因違法公權力之行使所致生之損害且符合本法國家賠償之要件者，</w:t>
            </w:r>
            <w:r w:rsidRPr="00F731A0">
              <w:rPr>
                <w:rFonts w:ascii="標楷體" w:eastAsia="標楷體" w:hAnsi="標楷體" w:hint="eastAsia"/>
                <w:szCs w:val="24"/>
              </w:rPr>
              <w:t>依刑事補償法第三十七條</w:t>
            </w:r>
            <w:r w:rsidRPr="00F731A0">
              <w:rPr>
                <w:rFonts w:ascii="標楷體" w:eastAsia="標楷體" w:hAnsi="標楷體" w:hint="eastAsia"/>
                <w:kern w:val="0"/>
                <w:szCs w:val="24"/>
                <w:lang w:val="zh-TW"/>
              </w:rPr>
              <w:t>規定，如有未獲完足補償之部分，得依本法提出國家賠償請求。然於</w:t>
            </w:r>
            <w:r w:rsidRPr="00F731A0">
              <w:rPr>
                <w:rFonts w:ascii="標楷體" w:eastAsia="標楷體" w:hAnsi="標楷體" w:hint="eastAsia"/>
                <w:szCs w:val="24"/>
              </w:rPr>
              <w:t>此情形因補償決定之金額未定，無從得知能否請求國家賠償，為避免因刑事補償決定確定時，已逾本法所定請求權消滅時效，爰增訂第三款，明定此種情形為請求權時效</w:t>
            </w:r>
            <w:r w:rsidRPr="00F731A0">
              <w:rPr>
                <w:rFonts w:ascii="標楷體" w:eastAsia="標楷體" w:hAnsi="標楷體" w:hint="eastAsia"/>
                <w:kern w:val="0"/>
                <w:szCs w:val="24"/>
                <w:lang w:val="zh-TW"/>
              </w:rPr>
              <w:t>中斷事由。</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同時符合其他法律與本法規定賠償要件之同一原因事實，於本法規定之請求權時效內，已依其他法律規定經合法提出賠償請求，屬於請求權之競合，請求權人已有行使權利之意思，其時效應予中斷，爰增訂第四款。</w:t>
            </w:r>
          </w:p>
          <w:p w:rsidR="000B71F7" w:rsidRPr="00F731A0" w:rsidRDefault="006E03E7" w:rsidP="00470E18">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四、第二款所定之</w:t>
            </w:r>
            <w:r w:rsidR="000B71F7" w:rsidRPr="00F731A0">
              <w:rPr>
                <w:rFonts w:ascii="標楷體" w:eastAsia="標楷體" w:hAnsi="標楷體" w:hint="eastAsia"/>
                <w:szCs w:val="24"/>
              </w:rPr>
              <w:t>「提起行政爭訟」，除行政法院審理之行政訴訟事件外，尚包括訴願及相當於訴願程序（司法院釋字第二九五號解釋理由書參照）與提起訴願前之先行程序等事件。又雖屬公法性質之爭議，惟因立法裁量而依行政訴訟法第二條規定移送其他法院審理之事件，例如違反社會秩序維護法之案件，</w:t>
            </w:r>
            <w:r w:rsidR="00470E18" w:rsidRPr="00F731A0">
              <w:rPr>
                <w:rFonts w:ascii="標楷體" w:eastAsia="標楷體" w:hAnsi="標楷體" w:hint="eastAsia"/>
                <w:szCs w:val="24"/>
              </w:rPr>
              <w:t>被處罰人如不服警察機關之原處分者，係向地方</w:t>
            </w:r>
            <w:r w:rsidR="000B71F7" w:rsidRPr="00F731A0">
              <w:rPr>
                <w:rFonts w:ascii="標楷體" w:eastAsia="標楷體" w:hAnsi="標楷體" w:hint="eastAsia"/>
                <w:szCs w:val="24"/>
              </w:rPr>
              <w:t>法院</w:t>
            </w:r>
            <w:r w:rsidR="00470E18" w:rsidRPr="00F731A0">
              <w:rPr>
                <w:rFonts w:ascii="標楷體" w:eastAsia="標楷體" w:hAnsi="標楷體" w:hint="eastAsia"/>
                <w:szCs w:val="24"/>
              </w:rPr>
              <w:t>或其分院簡易</w:t>
            </w:r>
            <w:r w:rsidR="000B71F7" w:rsidRPr="00F731A0">
              <w:rPr>
                <w:rFonts w:ascii="標楷體" w:eastAsia="標楷體" w:hAnsi="標楷體" w:hint="eastAsia"/>
                <w:szCs w:val="24"/>
              </w:rPr>
              <w:t>庭聲明異議</w:t>
            </w:r>
            <w:r w:rsidR="00470E18" w:rsidRPr="00F731A0">
              <w:rPr>
                <w:rFonts w:ascii="標楷體" w:eastAsia="標楷體" w:hAnsi="標楷體" w:hint="eastAsia"/>
                <w:szCs w:val="24"/>
              </w:rPr>
              <w:t>（社會秩序維護法第五十五條參照），亦屬第二款所定之</w:t>
            </w:r>
            <w:r w:rsidR="000B71F7" w:rsidRPr="00F731A0">
              <w:rPr>
                <w:rFonts w:ascii="標楷體" w:eastAsia="標楷體" w:hAnsi="標楷體" w:hint="eastAsia"/>
                <w:szCs w:val="24"/>
              </w:rPr>
              <w:t>提起行政爭訟。</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第十二條</w:t>
            </w:r>
            <w:r w:rsidRPr="00F731A0">
              <w:rPr>
                <w:rFonts w:ascii="標楷體" w:eastAsia="標楷體" w:hAnsi="標楷體"/>
                <w:szCs w:val="24"/>
              </w:rPr>
              <w:t xml:space="preserve">  </w:t>
            </w:r>
            <w:r w:rsidRPr="00F731A0">
              <w:rPr>
                <w:rFonts w:ascii="標楷體" w:eastAsia="標楷體" w:hAnsi="標楷體" w:hint="eastAsia"/>
                <w:szCs w:val="24"/>
              </w:rPr>
              <w:t>時效依前條規定中斷者，因有下列情形之一者，視為不中斷：</w:t>
            </w:r>
          </w:p>
          <w:p w:rsidR="000B71F7" w:rsidRPr="00F731A0" w:rsidRDefault="000B71F7" w:rsidP="003E2B3B">
            <w:pPr>
              <w:numPr>
                <w:ilvl w:val="0"/>
                <w:numId w:val="13"/>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自賠償義務機關拒絕賠償理由書、協議不成立證明書送達後六個月內不起訴。</w:t>
            </w:r>
          </w:p>
          <w:p w:rsidR="000B71F7" w:rsidRPr="00F731A0" w:rsidRDefault="000B71F7" w:rsidP="003E2B3B">
            <w:pPr>
              <w:numPr>
                <w:ilvl w:val="0"/>
                <w:numId w:val="13"/>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行政爭訟之決定或裁判確定且於決定書或裁判書送達後，六個月內不起訴或不請求。</w:t>
            </w:r>
          </w:p>
          <w:p w:rsidR="000B71F7" w:rsidRPr="00F731A0" w:rsidRDefault="000B71F7" w:rsidP="003E2B3B">
            <w:pPr>
              <w:numPr>
                <w:ilvl w:val="0"/>
                <w:numId w:val="13"/>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前條第三款事件，於刑事補償決定確定或撤回補償之請求後六個月內不依法提出國家賠償請求</w:t>
            </w:r>
            <w:r w:rsidRPr="00F731A0">
              <w:rPr>
                <w:rFonts w:ascii="標楷體" w:eastAsia="標楷體" w:hAnsi="標楷體" w:hint="eastAsia"/>
                <w:kern w:val="0"/>
                <w:szCs w:val="24"/>
                <w:lang w:val="zh-TW"/>
              </w:rPr>
              <w:t>。</w:t>
            </w:r>
          </w:p>
          <w:p w:rsidR="000B71F7" w:rsidRPr="00F731A0" w:rsidRDefault="000B71F7" w:rsidP="003E2B3B">
            <w:pPr>
              <w:numPr>
                <w:ilvl w:val="0"/>
                <w:numId w:val="13"/>
              </w:numPr>
              <w:kinsoku w:val="0"/>
              <w:overflowPunct w:val="0"/>
              <w:autoSpaceDE w:val="0"/>
              <w:autoSpaceDN w:val="0"/>
              <w:adjustRightInd w:val="0"/>
              <w:spacing w:line="360" w:lineRule="exact"/>
              <w:jc w:val="both"/>
              <w:rPr>
                <w:rFonts w:ascii="標楷體" w:eastAsia="標楷體" w:hAnsi="標楷體"/>
                <w:szCs w:val="24"/>
              </w:rPr>
            </w:pPr>
            <w:r w:rsidRPr="00F731A0">
              <w:rPr>
                <w:rFonts w:ascii="標楷體" w:eastAsia="標楷體" w:hAnsi="標楷體" w:hint="eastAsia"/>
                <w:szCs w:val="24"/>
              </w:rPr>
              <w:t>前條第四款事件，自協議賠償成立、判決賠償確定或撤回請求後六個月內不提出請求。</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kern w:val="0"/>
                <w:szCs w:val="24"/>
                <w:lang w:val="zh-TW"/>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kern w:val="0"/>
                <w:szCs w:val="24"/>
                <w:lang w:val="zh-TW"/>
              </w:rPr>
            </w:pPr>
            <w:r w:rsidRPr="00F731A0">
              <w:rPr>
                <w:rFonts w:ascii="標楷體" w:eastAsia="標楷體" w:hAnsi="標楷體" w:hint="eastAsia"/>
                <w:kern w:val="0"/>
                <w:szCs w:val="24"/>
                <w:lang w:val="zh-TW"/>
              </w:rPr>
              <w:t>二、請求權人於賠償義務機關拒絕賠償理由書、協議不成立證明書送達，或行政爭訟之決定或裁判確定後，為進一步行使其權利，自應儘速提起國家賠償訴訟，倘於六個月內不起訴或不請求者，則可推知其無行使權利之決心</w:t>
            </w:r>
            <w:r w:rsidR="00994897" w:rsidRPr="00F731A0">
              <w:rPr>
                <w:rFonts w:ascii="標楷體" w:eastAsia="標楷體" w:hAnsi="標楷體" w:hint="eastAsia"/>
                <w:kern w:val="0"/>
                <w:szCs w:val="24"/>
                <w:lang w:val="zh-TW"/>
              </w:rPr>
              <w:t>。</w:t>
            </w:r>
            <w:r w:rsidRPr="00F731A0">
              <w:rPr>
                <w:rFonts w:ascii="標楷體" w:eastAsia="標楷體" w:hAnsi="標楷體" w:hint="eastAsia"/>
                <w:szCs w:val="24"/>
              </w:rPr>
              <w:t>另</w:t>
            </w:r>
            <w:r w:rsidR="00994897" w:rsidRPr="00F731A0">
              <w:rPr>
                <w:rFonts w:ascii="標楷體" w:eastAsia="標楷體" w:hAnsi="標楷體" w:hint="eastAsia"/>
                <w:szCs w:val="24"/>
              </w:rPr>
              <w:t>「行政爭訟之決定或裁判</w:t>
            </w:r>
            <w:r w:rsidRPr="00F731A0">
              <w:rPr>
                <w:rFonts w:ascii="標楷體" w:eastAsia="標楷體" w:hAnsi="標楷體" w:hint="eastAsia"/>
                <w:szCs w:val="24"/>
              </w:rPr>
              <w:t>確定」，係指行政爭訟程序之終局確定，包括確定之終局判決，或依法提起訴願，對於訴願決定未於法定期間</w:t>
            </w:r>
            <w:r w:rsidR="001E28AC" w:rsidRPr="00F731A0">
              <w:rPr>
                <w:rFonts w:ascii="標楷體" w:eastAsia="標楷體" w:hAnsi="標楷體" w:hint="eastAsia"/>
                <w:szCs w:val="24"/>
              </w:rPr>
              <w:t>內</w:t>
            </w:r>
            <w:r w:rsidRPr="00F731A0">
              <w:rPr>
                <w:rFonts w:ascii="標楷體" w:eastAsia="標楷體" w:hAnsi="標楷體" w:hint="eastAsia"/>
                <w:szCs w:val="24"/>
              </w:rPr>
              <w:t>提起訴訟而訴願決定確定、提起訴願之先行程序</w:t>
            </w:r>
            <w:r w:rsidR="001E28AC" w:rsidRPr="00F731A0">
              <w:rPr>
                <w:rFonts w:ascii="標楷體" w:eastAsia="標楷體" w:hAnsi="標楷體" w:hint="eastAsia"/>
                <w:szCs w:val="24"/>
              </w:rPr>
              <w:t>，</w:t>
            </w:r>
            <w:r w:rsidRPr="00F731A0">
              <w:rPr>
                <w:rFonts w:ascii="標楷體" w:eastAsia="標楷體" w:hAnsi="標楷體" w:hint="eastAsia"/>
                <w:szCs w:val="24"/>
              </w:rPr>
              <w:t>例如</w:t>
            </w:r>
            <w:r w:rsidR="001E28AC" w:rsidRPr="00F731A0">
              <w:rPr>
                <w:rFonts w:ascii="標楷體" w:eastAsia="標楷體" w:hAnsi="標楷體" w:hint="eastAsia"/>
                <w:szCs w:val="24"/>
              </w:rPr>
              <w:t>商標法之異議、海關緝私條例之申請復查、貿易法之聲明異議</w:t>
            </w:r>
            <w:r w:rsidRPr="00F731A0">
              <w:rPr>
                <w:rFonts w:ascii="標楷體" w:eastAsia="標楷體" w:hAnsi="標楷體" w:hint="eastAsia"/>
                <w:szCs w:val="24"/>
              </w:rPr>
              <w:t>後，撤回或未依法提起訴願而確定等情形。</w:t>
            </w:r>
            <w:r w:rsidR="001E28AC" w:rsidRPr="00F731A0">
              <w:rPr>
                <w:rFonts w:ascii="標楷體" w:eastAsia="標楷體" w:hAnsi="標楷體" w:hint="eastAsia"/>
                <w:kern w:val="0"/>
                <w:szCs w:val="24"/>
                <w:lang w:val="zh-TW"/>
              </w:rPr>
              <w:t>至於行政訴訟之裁判於裁判書送達前已確定者，</w:t>
            </w:r>
            <w:r w:rsidR="00E51201" w:rsidRPr="00F731A0">
              <w:rPr>
                <w:rFonts w:ascii="標楷體" w:eastAsia="標楷體" w:hAnsi="標楷體" w:hint="eastAsia"/>
                <w:kern w:val="0"/>
                <w:szCs w:val="24"/>
                <w:lang w:val="zh-TW"/>
              </w:rPr>
              <w:t>例</w:t>
            </w:r>
            <w:r w:rsidR="001E28AC" w:rsidRPr="00F731A0">
              <w:rPr>
                <w:rFonts w:ascii="標楷體" w:eastAsia="標楷體" w:hAnsi="標楷體" w:hint="eastAsia"/>
                <w:kern w:val="0"/>
                <w:szCs w:val="24"/>
                <w:lang w:val="zh-TW"/>
              </w:rPr>
              <w:t>如當事人捨棄上訴權、撤回上訴，最高行政法院宣示或公告判決等</w:t>
            </w:r>
            <w:r w:rsidRPr="00F731A0">
              <w:rPr>
                <w:rFonts w:ascii="標楷體" w:eastAsia="標楷體" w:hAnsi="標楷體" w:hint="eastAsia"/>
                <w:kern w:val="0"/>
                <w:szCs w:val="24"/>
                <w:lang w:val="zh-TW"/>
              </w:rPr>
              <w:t>，參考行政訴訟法第二百七十六條第二項規定，則自</w:t>
            </w:r>
            <w:r w:rsidR="00836CEB" w:rsidRPr="00F731A0">
              <w:rPr>
                <w:rFonts w:ascii="標楷體" w:eastAsia="標楷體" w:hAnsi="標楷體" w:hint="eastAsia"/>
                <w:kern w:val="0"/>
                <w:szCs w:val="24"/>
                <w:lang w:val="zh-TW"/>
              </w:rPr>
              <w:t>決定書或</w:t>
            </w:r>
            <w:r w:rsidRPr="00F731A0">
              <w:rPr>
                <w:rFonts w:ascii="標楷體" w:eastAsia="標楷體" w:hAnsi="標楷體" w:hint="eastAsia"/>
                <w:kern w:val="0"/>
                <w:szCs w:val="24"/>
                <w:lang w:val="zh-TW"/>
              </w:rPr>
              <w:t>裁判書送達後六個月內不起訴或不請求，時效亦視為不中斷，較有利於人民權利之保障</w:t>
            </w:r>
            <w:r w:rsidRPr="00F731A0">
              <w:rPr>
                <w:rFonts w:ascii="標楷體" w:eastAsia="標楷體" w:hAnsi="標楷體" w:hint="eastAsia"/>
                <w:szCs w:val="24"/>
              </w:rPr>
              <w:t>。</w:t>
            </w:r>
            <w:r w:rsidR="00836CEB" w:rsidRPr="00F731A0">
              <w:rPr>
                <w:rFonts w:ascii="標楷體" w:eastAsia="標楷體" w:hAnsi="標楷體" w:hint="eastAsia"/>
                <w:kern w:val="0"/>
                <w:szCs w:val="24"/>
                <w:lang w:val="zh-TW"/>
              </w:rPr>
              <w:t>爰於</w:t>
            </w:r>
            <w:r w:rsidR="003F3BC9" w:rsidRPr="00F731A0">
              <w:rPr>
                <w:rFonts w:ascii="標楷體" w:eastAsia="標楷體" w:hAnsi="標楷體" w:hint="eastAsia"/>
                <w:kern w:val="0"/>
                <w:szCs w:val="24"/>
                <w:lang w:val="zh-TW"/>
              </w:rPr>
              <w:t>第一款及</w:t>
            </w:r>
            <w:r w:rsidR="00E23272" w:rsidRPr="00F731A0">
              <w:rPr>
                <w:rFonts w:ascii="標楷體" w:eastAsia="標楷體" w:hAnsi="標楷體" w:hint="eastAsia"/>
                <w:kern w:val="0"/>
                <w:szCs w:val="24"/>
                <w:lang w:val="zh-TW"/>
              </w:rPr>
              <w:t>第二款明定時效視為不中斷。</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kern w:val="0"/>
                <w:szCs w:val="24"/>
                <w:lang w:val="zh-TW"/>
              </w:rPr>
              <w:t>三、</w:t>
            </w:r>
            <w:r w:rsidRPr="00F731A0">
              <w:rPr>
                <w:rFonts w:ascii="標楷體" w:eastAsia="標楷體" w:hAnsi="標楷體" w:hint="eastAsia"/>
                <w:szCs w:val="24"/>
              </w:rPr>
              <w:t>刑事補償事件之原因事實同時係因國家違法公權力行使致生損害，</w:t>
            </w:r>
            <w:r w:rsidRPr="00F731A0">
              <w:rPr>
                <w:rFonts w:ascii="標楷體" w:eastAsia="標楷體" w:hAnsi="標楷體" w:hint="eastAsia"/>
                <w:kern w:val="0"/>
                <w:szCs w:val="24"/>
                <w:lang w:val="zh-TW"/>
              </w:rPr>
              <w:t>其本質原屬國家賠償事件，因優先適用</w:t>
            </w:r>
            <w:r w:rsidRPr="00F731A0">
              <w:rPr>
                <w:rFonts w:ascii="標楷體" w:eastAsia="標楷體" w:hAnsi="標楷體" w:hint="eastAsia"/>
                <w:szCs w:val="24"/>
              </w:rPr>
              <w:t>刑事補償法之特別規定，從而，</w:t>
            </w:r>
            <w:r w:rsidRPr="00F731A0">
              <w:rPr>
                <w:rFonts w:ascii="標楷體" w:eastAsia="標楷體" w:hAnsi="標楷體" w:hint="eastAsia"/>
                <w:kern w:val="0"/>
                <w:szCs w:val="24"/>
                <w:lang w:val="zh-TW"/>
              </w:rPr>
              <w:t>未獲完足補償之部分，</w:t>
            </w:r>
            <w:r w:rsidRPr="00F731A0">
              <w:rPr>
                <w:rFonts w:ascii="標楷體" w:eastAsia="標楷體" w:hAnsi="標楷體" w:hint="eastAsia"/>
                <w:szCs w:val="24"/>
              </w:rPr>
              <w:t>為完整保護權利受</w:t>
            </w:r>
            <w:r w:rsidR="00CF52E6" w:rsidRPr="00F731A0">
              <w:rPr>
                <w:rFonts w:ascii="標楷體" w:eastAsia="標楷體" w:hAnsi="標楷體" w:hint="eastAsia"/>
                <w:szCs w:val="24"/>
              </w:rPr>
              <w:t>損害人，依刑事補償法第三十七條規定</w:t>
            </w:r>
            <w:r w:rsidR="008F2160" w:rsidRPr="00F731A0">
              <w:rPr>
                <w:rFonts w:ascii="標楷體" w:eastAsia="標楷體" w:hAnsi="標楷體" w:hint="eastAsia"/>
                <w:szCs w:val="24"/>
              </w:rPr>
              <w:t>得依本法規定請求賠償者，如刑事補償事件決定確定後</w:t>
            </w:r>
            <w:r w:rsidRPr="00F731A0">
              <w:rPr>
                <w:rFonts w:ascii="標楷體" w:eastAsia="標楷體" w:hAnsi="標楷體" w:hint="eastAsia"/>
                <w:szCs w:val="24"/>
              </w:rPr>
              <w:t>，自應儘速提起國家賠償請求，爰增訂第三款，明定請求權人於刑事補償決定確定</w:t>
            </w:r>
            <w:r w:rsidR="00B17AC3" w:rsidRPr="00F731A0">
              <w:rPr>
                <w:rFonts w:ascii="標楷體" w:eastAsia="標楷體" w:hAnsi="標楷體" w:hint="eastAsia"/>
                <w:szCs w:val="24"/>
              </w:rPr>
              <w:t>或撤回補償之請求</w:t>
            </w:r>
            <w:r w:rsidRPr="00F731A0">
              <w:rPr>
                <w:rFonts w:ascii="標楷體" w:eastAsia="標楷體" w:hAnsi="標楷體" w:hint="eastAsia"/>
                <w:szCs w:val="24"/>
              </w:rPr>
              <w:t>後六個月內不依法提出國家賠償</w:t>
            </w:r>
            <w:r w:rsidR="00170DD5" w:rsidRPr="00F731A0">
              <w:rPr>
                <w:rFonts w:ascii="標楷體" w:eastAsia="標楷體" w:hAnsi="標楷體" w:hint="eastAsia"/>
                <w:szCs w:val="24"/>
              </w:rPr>
              <w:t>請求</w:t>
            </w:r>
            <w:r w:rsidRPr="00F731A0">
              <w:rPr>
                <w:rFonts w:ascii="標楷體" w:eastAsia="標楷體" w:hAnsi="標楷體" w:hint="eastAsia"/>
                <w:szCs w:val="24"/>
              </w:rPr>
              <w:t>，其時效視為不中斷。</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四、同時符合其他法律與本法規定賠償要件之同一原因事實，而請求權人已依其他法律規定提出請求，如已依其他法律規定協議賠償成立、判決賠償確定，當賠償之項目或金額未能獲得完全賠償時，如</w:t>
            </w:r>
            <w:r w:rsidR="00E23272" w:rsidRPr="00F731A0">
              <w:rPr>
                <w:rFonts w:ascii="標楷體" w:eastAsia="標楷體" w:hAnsi="標楷體" w:hint="eastAsia"/>
                <w:szCs w:val="24"/>
              </w:rPr>
              <w:t>符合本法要件</w:t>
            </w:r>
            <w:r w:rsidRPr="00F731A0">
              <w:rPr>
                <w:rFonts w:ascii="標楷體" w:eastAsia="標楷體" w:hAnsi="標楷體" w:hint="eastAsia"/>
                <w:szCs w:val="24"/>
              </w:rPr>
              <w:t>尚得依本法提出請求，</w:t>
            </w:r>
            <w:r w:rsidR="00E23272" w:rsidRPr="00F731A0">
              <w:rPr>
                <w:rFonts w:ascii="標楷體" w:eastAsia="標楷體" w:hAnsi="標楷體" w:hint="eastAsia"/>
                <w:szCs w:val="24"/>
              </w:rPr>
              <w:t>然因</w:t>
            </w:r>
            <w:r w:rsidRPr="00F731A0">
              <w:rPr>
                <w:rFonts w:ascii="標楷體" w:eastAsia="標楷體" w:hAnsi="標楷體" w:hint="eastAsia"/>
                <w:szCs w:val="24"/>
              </w:rPr>
              <w:t>已逾前條所定之時效期間而不能提起者，對於請求權人之保護未盡周延，爰增訂第四款，自協議賠償成立、判決賠償確定或撤回請求後六個月內不提出請求，始視為不中斷。至於第四款所定依其他法律規定提出請求之事件經</w:t>
            </w:r>
            <w:r w:rsidR="00170DD5" w:rsidRPr="00F731A0">
              <w:rPr>
                <w:rFonts w:ascii="標楷體" w:eastAsia="標楷體" w:hAnsi="標楷體" w:hint="eastAsia"/>
                <w:szCs w:val="24"/>
              </w:rPr>
              <w:t>賠償義務機關拒絕賠償、協議不成立之情況，應依</w:t>
            </w:r>
            <w:r w:rsidRPr="00F731A0">
              <w:rPr>
                <w:rFonts w:ascii="標楷體" w:eastAsia="標楷體" w:hAnsi="標楷體" w:hint="eastAsia"/>
                <w:szCs w:val="24"/>
              </w:rPr>
              <w:t>第一款規定</w:t>
            </w:r>
            <w:r w:rsidR="00170DD5" w:rsidRPr="00F731A0">
              <w:rPr>
                <w:rFonts w:ascii="標楷體" w:eastAsia="標楷體" w:hAnsi="標楷體" w:hint="eastAsia"/>
                <w:szCs w:val="24"/>
              </w:rPr>
              <w:t>，</w:t>
            </w:r>
            <w:r w:rsidRPr="00F731A0">
              <w:rPr>
                <w:rFonts w:ascii="標楷體" w:eastAsia="標楷體" w:hAnsi="標楷體" w:hint="eastAsia"/>
                <w:szCs w:val="24"/>
              </w:rPr>
              <w:t>視其時效是否中斷，附為敘明。</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第十三條</w:t>
            </w:r>
            <w:r w:rsidRPr="00F731A0">
              <w:rPr>
                <w:rFonts w:ascii="標楷體" w:eastAsia="標楷體" w:hAnsi="標楷體"/>
                <w:szCs w:val="24"/>
              </w:rPr>
              <w:t xml:space="preserve">  </w:t>
            </w:r>
            <w:r w:rsidRPr="00F731A0">
              <w:rPr>
                <w:rFonts w:ascii="標楷體" w:eastAsia="標楷體" w:hAnsi="標楷體" w:hint="eastAsia"/>
                <w:kern w:val="0"/>
                <w:szCs w:val="24"/>
                <w:u w:val="single"/>
                <w:lang w:val="zh-TW"/>
              </w:rPr>
              <w:t>第七條及第八條之求償權</w:t>
            </w:r>
            <w:r w:rsidRPr="00F731A0">
              <w:rPr>
                <w:rFonts w:ascii="標楷體" w:eastAsia="標楷體" w:hAnsi="標楷體" w:hint="eastAsia"/>
                <w:kern w:val="0"/>
                <w:szCs w:val="24"/>
                <w:lang w:val="zh-TW"/>
              </w:rPr>
              <w:t>，自支付</w:t>
            </w:r>
            <w:r w:rsidRPr="00F731A0">
              <w:rPr>
                <w:rFonts w:ascii="標楷體" w:eastAsia="標楷體" w:hAnsi="標楷體" w:hint="eastAsia"/>
                <w:kern w:val="0"/>
                <w:szCs w:val="24"/>
                <w:u w:val="single"/>
                <w:lang w:val="zh-TW"/>
              </w:rPr>
              <w:t>全部</w:t>
            </w:r>
            <w:r w:rsidRPr="00F731A0">
              <w:rPr>
                <w:rFonts w:ascii="標楷體" w:eastAsia="標楷體" w:hAnsi="標楷體" w:hint="eastAsia"/>
                <w:kern w:val="0"/>
                <w:szCs w:val="24"/>
                <w:lang w:val="zh-TW"/>
              </w:rPr>
              <w:t>賠償金或回復原狀之</w:t>
            </w:r>
            <w:r w:rsidRPr="00F731A0">
              <w:rPr>
                <w:rFonts w:ascii="標楷體" w:eastAsia="標楷體" w:hAnsi="標楷體" w:hint="eastAsia"/>
                <w:kern w:val="0"/>
                <w:szCs w:val="24"/>
                <w:u w:val="single"/>
                <w:lang w:val="zh-TW"/>
              </w:rPr>
              <w:t>翌</w:t>
            </w:r>
            <w:r w:rsidRPr="00F731A0">
              <w:rPr>
                <w:rFonts w:ascii="標楷體" w:eastAsia="標楷體" w:hAnsi="標楷體" w:hint="eastAsia"/>
                <w:kern w:val="0"/>
                <w:szCs w:val="24"/>
                <w:lang w:val="zh-TW"/>
              </w:rPr>
              <w:t>日起，因二年間不行使而消滅。</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r w:rsidRPr="00F731A0">
              <w:rPr>
                <w:rFonts w:ascii="標楷體" w:eastAsia="標楷體" w:hAnsi="標楷體" w:hint="eastAsia"/>
                <w:kern w:val="0"/>
                <w:szCs w:val="24"/>
                <w:lang w:val="zh-TW"/>
              </w:rPr>
              <w:t>第八條第二項  第二條第三項、第三條第二項及第四條第二項之求償權，自支付賠償金或回復原狀之日起，因二年間不行使而消滅。</w:t>
            </w:r>
          </w:p>
        </w:tc>
        <w:tc>
          <w:tcPr>
            <w:tcW w:w="2788" w:type="dxa"/>
          </w:tcPr>
          <w:p w:rsidR="000B71F7" w:rsidRPr="00F731A0" w:rsidRDefault="000B71F7" w:rsidP="00014E20">
            <w:pPr>
              <w:tabs>
                <w:tab w:val="left" w:pos="1980"/>
              </w:tabs>
              <w:kinsoku w:val="0"/>
              <w:overflowPunct w:val="0"/>
              <w:ind w:left="38" w:hangingChars="16" w:hanging="38"/>
              <w:jc w:val="both"/>
              <w:rPr>
                <w:rFonts w:ascii="標楷體" w:eastAsia="標楷體" w:hAnsi="標楷體"/>
                <w:szCs w:val="24"/>
              </w:rPr>
            </w:pPr>
            <w:r w:rsidRPr="00F731A0">
              <w:rPr>
                <w:rFonts w:ascii="標楷體" w:eastAsia="標楷體" w:hAnsi="標楷體" w:hint="eastAsia"/>
                <w:szCs w:val="24"/>
              </w:rPr>
              <w:t>本條由現行條文第八條第二項移列，並酌作文字修正。</w:t>
            </w:r>
          </w:p>
        </w:tc>
      </w:tr>
      <w:tr w:rsidR="000B71F7" w:rsidRPr="00F731A0" w:rsidTr="00F61D8F">
        <w:tc>
          <w:tcPr>
            <w:tcW w:w="2787" w:type="dxa"/>
          </w:tcPr>
          <w:p w:rsidR="000B71F7" w:rsidRPr="00F731A0" w:rsidRDefault="000B71F7" w:rsidP="00014E20">
            <w:pPr>
              <w:kinsoku w:val="0"/>
              <w:overflowPunct w:val="0"/>
              <w:spacing w:line="360" w:lineRule="exact"/>
              <w:ind w:left="252" w:hangingChars="105" w:hanging="252"/>
              <w:jc w:val="both"/>
              <w:rPr>
                <w:rFonts w:ascii="標楷體" w:eastAsia="標楷體" w:hAnsi="標楷體"/>
                <w:szCs w:val="24"/>
              </w:rPr>
            </w:pPr>
            <w:r w:rsidRPr="00F731A0">
              <w:rPr>
                <w:rFonts w:ascii="標楷體" w:eastAsia="標楷體" w:hAnsi="標楷體" w:hint="eastAsia"/>
                <w:szCs w:val="24"/>
              </w:rPr>
              <w:t>第</w:t>
            </w:r>
            <w:r w:rsidRPr="00F731A0">
              <w:rPr>
                <w:rFonts w:ascii="標楷體" w:eastAsia="標楷體" w:hAnsi="標楷體" w:hint="eastAsia"/>
                <w:szCs w:val="24"/>
                <w:u w:val="single"/>
              </w:rPr>
              <w:t>十四</w:t>
            </w:r>
            <w:r w:rsidRPr="00F731A0">
              <w:rPr>
                <w:rFonts w:ascii="標楷體" w:eastAsia="標楷體" w:hAnsi="標楷體" w:hint="eastAsia"/>
                <w:szCs w:val="24"/>
              </w:rPr>
              <w:t>條</w:t>
            </w:r>
            <w:r w:rsidRPr="00F731A0">
              <w:rPr>
                <w:rFonts w:ascii="標楷體" w:eastAsia="標楷體" w:hAnsi="標楷體"/>
                <w:szCs w:val="24"/>
              </w:rPr>
              <w:t xml:space="preserve">  </w:t>
            </w:r>
            <w:r w:rsidRPr="00F731A0">
              <w:rPr>
                <w:rFonts w:ascii="標楷體" w:eastAsia="標楷體" w:hAnsi="標楷體" w:hint="eastAsia"/>
                <w:szCs w:val="24"/>
                <w:u w:val="single"/>
              </w:rPr>
              <w:t>依第三條第一項或第五條第一項</w:t>
            </w:r>
            <w:r w:rsidRPr="00F731A0">
              <w:rPr>
                <w:rFonts w:ascii="標楷體" w:eastAsia="標楷體" w:hAnsi="標楷體" w:hint="eastAsia"/>
                <w:szCs w:val="24"/>
              </w:rPr>
              <w:t>請求損害賠償者，以該公務員</w:t>
            </w:r>
            <w:r w:rsidRPr="00F731A0">
              <w:rPr>
                <w:rFonts w:ascii="標楷體" w:eastAsia="標楷體" w:hAnsi="標楷體" w:hint="eastAsia"/>
                <w:szCs w:val="24"/>
                <w:u w:val="single"/>
              </w:rPr>
              <w:t>、法官或檢察官</w:t>
            </w:r>
            <w:r w:rsidRPr="00F731A0">
              <w:rPr>
                <w:rFonts w:ascii="標楷體" w:eastAsia="標楷體" w:hAnsi="標楷體" w:hint="eastAsia"/>
                <w:szCs w:val="24"/>
              </w:rPr>
              <w:t>所屬機關為賠償義務機關。</w:t>
            </w:r>
          </w:p>
          <w:p w:rsidR="000B71F7" w:rsidRPr="00F731A0" w:rsidRDefault="000B71F7" w:rsidP="00014E20">
            <w:pPr>
              <w:kinsoku w:val="0"/>
              <w:overflowPunct w:val="0"/>
              <w:spacing w:line="360" w:lineRule="exact"/>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依法規有權限之委任、委託或委辦情形時，以受任、受託或受委辦之機關為賠償義務機關。</w:t>
            </w:r>
          </w:p>
          <w:p w:rsidR="000B71F7" w:rsidRPr="00F731A0" w:rsidRDefault="000B71F7" w:rsidP="00014E20">
            <w:pPr>
              <w:kinsoku w:val="0"/>
              <w:overflowPunct w:val="0"/>
              <w:spacing w:line="360" w:lineRule="exact"/>
              <w:ind w:leftChars="100" w:left="240" w:firstLineChars="200" w:firstLine="480"/>
              <w:jc w:val="both"/>
              <w:rPr>
                <w:rFonts w:ascii="標楷體" w:eastAsia="標楷體" w:hAnsi="標楷體"/>
                <w:szCs w:val="24"/>
                <w:u w:val="single"/>
              </w:rPr>
            </w:pPr>
            <w:r w:rsidRPr="00F731A0">
              <w:rPr>
                <w:rFonts w:ascii="標楷體" w:eastAsia="標楷體" w:hAnsi="標楷體" w:hint="eastAsia"/>
                <w:szCs w:val="24"/>
                <w:u w:val="single"/>
              </w:rPr>
              <w:t>依第四條請求損害賠償者，以委託機關為賠償義務機關。</w:t>
            </w:r>
          </w:p>
        </w:tc>
        <w:tc>
          <w:tcPr>
            <w:tcW w:w="2787" w:type="dxa"/>
          </w:tcPr>
          <w:p w:rsidR="000D7524" w:rsidRPr="00F731A0" w:rsidRDefault="000B71F7" w:rsidP="000D7524">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第九條  </w:t>
            </w:r>
            <w:r w:rsidRPr="00F731A0">
              <w:rPr>
                <w:rFonts w:ascii="標楷體" w:eastAsia="標楷體" w:hAnsi="標楷體" w:hint="eastAsia"/>
                <w:kern w:val="0"/>
                <w:szCs w:val="24"/>
                <w:lang w:val="zh-TW"/>
              </w:rPr>
              <w:t>依第二條第二項請求損害賠償者，以該公務員所屬機關為賠償義務機關。</w:t>
            </w:r>
          </w:p>
          <w:p w:rsidR="000D7524" w:rsidRPr="00F731A0" w:rsidRDefault="000D7524" w:rsidP="000D7524">
            <w:pPr>
              <w:kinsoku w:val="0"/>
              <w:overflowPunct w:val="0"/>
              <w:autoSpaceDE w:val="0"/>
              <w:autoSpaceDN w:val="0"/>
              <w:adjustRightInd w:val="0"/>
              <w:ind w:leftChars="100" w:left="240" w:firstLineChars="200" w:firstLine="480"/>
              <w:jc w:val="both"/>
              <w:rPr>
                <w:rFonts w:ascii="Times New Roman" w:eastAsia="標楷體" w:hAnsi="標楷體"/>
                <w:szCs w:val="24"/>
                <w:u w:val="single"/>
              </w:rPr>
            </w:pPr>
            <w:r w:rsidRPr="00F731A0">
              <w:rPr>
                <w:rFonts w:ascii="Times New Roman" w:eastAsia="標楷體" w:hAnsi="標楷體"/>
                <w:szCs w:val="24"/>
                <w:u w:val="single"/>
              </w:rPr>
              <w:t>依第三條第一項請求損害賠償者，以該公共設施之設置或管理機關為賠償義務機關。</w:t>
            </w:r>
          </w:p>
          <w:p w:rsidR="000D7524" w:rsidRPr="00F731A0" w:rsidRDefault="000D7524" w:rsidP="000D7524">
            <w:pPr>
              <w:kinsoku w:val="0"/>
              <w:overflowPunct w:val="0"/>
              <w:autoSpaceDE w:val="0"/>
              <w:autoSpaceDN w:val="0"/>
              <w:adjustRightInd w:val="0"/>
              <w:ind w:leftChars="100" w:left="240" w:firstLineChars="200" w:firstLine="480"/>
              <w:jc w:val="both"/>
              <w:rPr>
                <w:rFonts w:ascii="Times New Roman" w:eastAsia="標楷體" w:hAnsi="標楷體"/>
                <w:szCs w:val="24"/>
                <w:u w:val="single"/>
              </w:rPr>
            </w:pPr>
            <w:r w:rsidRPr="00F731A0">
              <w:rPr>
                <w:rFonts w:ascii="Times New Roman" w:eastAsia="標楷體" w:hAnsi="標楷體"/>
                <w:szCs w:val="24"/>
                <w:u w:val="single"/>
              </w:rPr>
              <w:t>前二項賠償義務機關經裁撤或改組者，以承受其業務之機關為賠償義務機關。無承受其業務之機關者，以其上級機關為賠償義務機關。</w:t>
            </w:r>
          </w:p>
          <w:p w:rsidR="000B71F7" w:rsidRPr="00F731A0" w:rsidRDefault="000D7524" w:rsidP="000D7524">
            <w:pPr>
              <w:kinsoku w:val="0"/>
              <w:overflowPunct w:val="0"/>
              <w:autoSpaceDE w:val="0"/>
              <w:autoSpaceDN w:val="0"/>
              <w:adjustRightInd w:val="0"/>
              <w:ind w:leftChars="100" w:left="240" w:firstLineChars="200" w:firstLine="480"/>
              <w:jc w:val="both"/>
              <w:rPr>
                <w:rFonts w:ascii="標楷體" w:eastAsia="標楷體" w:hAnsi="標楷體"/>
                <w:kern w:val="0"/>
                <w:szCs w:val="24"/>
                <w:lang w:val="zh-TW"/>
              </w:rPr>
            </w:pPr>
            <w:r w:rsidRPr="00F731A0">
              <w:rPr>
                <w:rFonts w:ascii="Times New Roman" w:eastAsia="標楷體" w:hAnsi="標楷體"/>
                <w:szCs w:val="24"/>
                <w:u w:val="single"/>
              </w:rPr>
              <w:t>不能依前三項確定賠償義務機關，或於賠償義務機關有爭議時，得請求其上級機關確定之。其上級機關自被請求之日起逾二十日不為確定者，得逕以該上級機關為賠償義務機關。</w:t>
            </w:r>
          </w:p>
        </w:tc>
        <w:tc>
          <w:tcPr>
            <w:tcW w:w="2788" w:type="dxa"/>
          </w:tcPr>
          <w:p w:rsidR="00A13764" w:rsidRPr="00F731A0" w:rsidRDefault="003735BC" w:rsidP="003E2B3B">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p>
          <w:p w:rsidR="00683EC2" w:rsidRPr="00F731A0" w:rsidRDefault="00491114" w:rsidP="00683EC2">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w:t>
            </w:r>
            <w:r w:rsidR="00004D2F" w:rsidRPr="00F731A0">
              <w:rPr>
                <w:rFonts w:ascii="標楷體" w:eastAsia="標楷體" w:hAnsi="標楷體" w:hint="eastAsia"/>
                <w:szCs w:val="24"/>
              </w:rPr>
              <w:t>酌作文字</w:t>
            </w:r>
            <w:r w:rsidR="00F46FF1" w:rsidRPr="00F731A0">
              <w:rPr>
                <w:rFonts w:ascii="標楷體" w:eastAsia="標楷體" w:hAnsi="標楷體" w:hint="eastAsia"/>
                <w:szCs w:val="24"/>
              </w:rPr>
              <w:t>修正</w:t>
            </w:r>
            <w:r w:rsidR="00C209DD" w:rsidRPr="00F731A0">
              <w:rPr>
                <w:rFonts w:ascii="標楷體" w:eastAsia="標楷體" w:hAnsi="標楷體" w:hint="eastAsia"/>
                <w:szCs w:val="24"/>
              </w:rPr>
              <w:t>。</w:t>
            </w:r>
            <w:r w:rsidR="00004D2F" w:rsidRPr="00F731A0">
              <w:rPr>
                <w:rFonts w:ascii="標楷體" w:eastAsia="標楷體" w:hAnsi="標楷體" w:hint="eastAsia"/>
                <w:szCs w:val="24"/>
              </w:rPr>
              <w:t>又對於</w:t>
            </w:r>
            <w:r w:rsidR="000B71F7" w:rsidRPr="00F731A0">
              <w:rPr>
                <w:rFonts w:ascii="標楷體" w:eastAsia="標楷體" w:hAnsi="標楷體" w:hint="eastAsia"/>
                <w:szCs w:val="24"/>
              </w:rPr>
              <w:t>法官</w:t>
            </w:r>
            <w:r w:rsidR="00381B09" w:rsidRPr="00F731A0">
              <w:rPr>
                <w:rFonts w:ascii="標楷體" w:eastAsia="標楷體" w:hAnsi="標楷體" w:hint="eastAsia"/>
                <w:szCs w:val="24"/>
              </w:rPr>
              <w:t>（含軍事審判官）</w:t>
            </w:r>
            <w:r w:rsidR="000B71F7" w:rsidRPr="00F731A0">
              <w:rPr>
                <w:rFonts w:ascii="標楷體" w:eastAsia="標楷體" w:hAnsi="標楷體" w:hint="eastAsia"/>
                <w:szCs w:val="24"/>
              </w:rPr>
              <w:t>或檢察官</w:t>
            </w:r>
            <w:r w:rsidR="00381B09" w:rsidRPr="00F731A0">
              <w:rPr>
                <w:rFonts w:ascii="標楷體" w:eastAsia="標楷體" w:hAnsi="標楷體" w:hint="eastAsia"/>
                <w:szCs w:val="24"/>
              </w:rPr>
              <w:t>（含軍事檢察官）</w:t>
            </w:r>
            <w:r w:rsidR="009B13DD" w:rsidRPr="00F731A0">
              <w:rPr>
                <w:rFonts w:ascii="標楷體" w:eastAsia="標楷體" w:hAnsi="標楷體" w:hint="eastAsia"/>
                <w:szCs w:val="24"/>
              </w:rPr>
              <w:t>因審判或追訴職務，侵害人民自由或權利所生國家賠償，參酌現行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第九條第一項規定意旨，應以其國家賠償事件發生時之所屬機關為賠償義務機關，爰於</w:t>
            </w:r>
            <w:r w:rsidR="00476822" w:rsidRPr="00F731A0">
              <w:rPr>
                <w:rFonts w:ascii="標楷體" w:eastAsia="標楷體" w:hAnsi="標楷體" w:hint="eastAsia"/>
                <w:szCs w:val="24"/>
              </w:rPr>
              <w:t>本</w:t>
            </w:r>
            <w:r w:rsidR="000B71F7" w:rsidRPr="00F731A0">
              <w:rPr>
                <w:rFonts w:ascii="標楷體" w:eastAsia="標楷體" w:hAnsi="標楷體" w:hint="eastAsia"/>
                <w:szCs w:val="24"/>
              </w:rPr>
              <w:t>項增訂。</w:t>
            </w:r>
            <w:r w:rsidR="007A7F53" w:rsidRPr="00F731A0">
              <w:rPr>
                <w:rFonts w:ascii="標楷體" w:eastAsia="標楷體" w:hAnsi="標楷體" w:hint="eastAsia"/>
                <w:szCs w:val="24"/>
              </w:rPr>
              <w:t>另</w:t>
            </w:r>
            <w:r w:rsidR="000B71F7" w:rsidRPr="00F731A0">
              <w:rPr>
                <w:rFonts w:ascii="標楷體" w:eastAsia="標楷體" w:hAnsi="標楷體" w:hint="eastAsia"/>
                <w:szCs w:val="24"/>
              </w:rPr>
              <w:t>法官所屬機關，係指該法官任職及支領薪俸或薪資之法院，與審判權之行使無涉。</w:t>
            </w:r>
          </w:p>
          <w:p w:rsidR="00221703" w:rsidRPr="00F731A0" w:rsidRDefault="000B71F7" w:rsidP="00221703">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行政機關之權限如有委任、委託或委辦之情形時，因已涉及公權力權限之移轉，為使權責相符，應以受任、受託或受委辦之公務機關為賠償義務機關，爰</w:t>
            </w:r>
            <w:r w:rsidR="00177CCD" w:rsidRPr="00F731A0">
              <w:rPr>
                <w:rFonts w:ascii="標楷體" w:eastAsia="標楷體" w:hAnsi="標楷體" w:hint="eastAsia"/>
                <w:szCs w:val="24"/>
              </w:rPr>
              <w:t>增訂</w:t>
            </w:r>
            <w:r w:rsidRPr="00F731A0">
              <w:rPr>
                <w:rFonts w:ascii="標楷體" w:eastAsia="標楷體" w:hAnsi="標楷體" w:hint="eastAsia"/>
                <w:szCs w:val="24"/>
              </w:rPr>
              <w:t>第二項</w:t>
            </w:r>
            <w:r w:rsidR="00221703" w:rsidRPr="00F731A0">
              <w:rPr>
                <w:rFonts w:ascii="標楷體" w:eastAsia="標楷體" w:hAnsi="標楷體" w:hint="eastAsia"/>
                <w:szCs w:val="24"/>
              </w:rPr>
              <w:t>；又本項所定之「</w:t>
            </w:r>
            <w:r w:rsidR="004C7532" w:rsidRPr="00F731A0">
              <w:rPr>
                <w:rFonts w:ascii="標楷體" w:eastAsia="標楷體" w:hAnsi="標楷體" w:hint="eastAsia"/>
                <w:szCs w:val="24"/>
              </w:rPr>
              <w:t>委任</w:t>
            </w:r>
            <w:r w:rsidR="00221703" w:rsidRPr="00F731A0">
              <w:rPr>
                <w:rFonts w:ascii="標楷體" w:eastAsia="標楷體" w:hAnsi="標楷體" w:hint="eastAsia"/>
                <w:szCs w:val="24"/>
              </w:rPr>
              <w:t>」</w:t>
            </w:r>
            <w:r w:rsidR="004C7532" w:rsidRPr="00F731A0">
              <w:rPr>
                <w:rFonts w:ascii="標楷體" w:eastAsia="標楷體" w:hAnsi="標楷體" w:hint="eastAsia"/>
                <w:szCs w:val="24"/>
              </w:rPr>
              <w:t>、</w:t>
            </w:r>
            <w:r w:rsidR="00221703" w:rsidRPr="00F731A0">
              <w:rPr>
                <w:rFonts w:ascii="標楷體" w:eastAsia="標楷體" w:hAnsi="標楷體" w:hint="eastAsia"/>
                <w:szCs w:val="24"/>
              </w:rPr>
              <w:t>「</w:t>
            </w:r>
            <w:r w:rsidR="004C7532" w:rsidRPr="00F731A0">
              <w:rPr>
                <w:rFonts w:ascii="標楷體" w:eastAsia="標楷體" w:hAnsi="標楷體" w:hint="eastAsia"/>
                <w:szCs w:val="24"/>
              </w:rPr>
              <w:t>委託</w:t>
            </w:r>
            <w:r w:rsidR="00221703" w:rsidRPr="00F731A0">
              <w:rPr>
                <w:rFonts w:ascii="標楷體" w:eastAsia="標楷體" w:hAnsi="標楷體" w:hint="eastAsia"/>
                <w:szCs w:val="24"/>
              </w:rPr>
              <w:t>」、「</w:t>
            </w:r>
            <w:r w:rsidR="004C7532" w:rsidRPr="00F731A0">
              <w:rPr>
                <w:rFonts w:ascii="標楷體" w:eastAsia="標楷體" w:hAnsi="標楷體" w:hint="eastAsia"/>
                <w:szCs w:val="24"/>
              </w:rPr>
              <w:t>委辦</w:t>
            </w:r>
            <w:r w:rsidR="00221703" w:rsidRPr="00F731A0">
              <w:rPr>
                <w:rFonts w:ascii="標楷體" w:eastAsia="標楷體" w:hAnsi="標楷體" w:hint="eastAsia"/>
                <w:szCs w:val="24"/>
              </w:rPr>
              <w:t>」，應符合</w:t>
            </w:r>
            <w:r w:rsidR="004C7532" w:rsidRPr="00F731A0">
              <w:rPr>
                <w:rFonts w:ascii="標楷體" w:eastAsia="標楷體" w:hAnsi="標楷體" w:hint="eastAsia"/>
                <w:szCs w:val="24"/>
              </w:rPr>
              <w:t>行政程序法及地方制度法</w:t>
            </w:r>
            <w:r w:rsidR="00221703" w:rsidRPr="00F731A0">
              <w:rPr>
                <w:rFonts w:ascii="標楷體" w:eastAsia="標楷體" w:hAnsi="標楷體" w:hint="eastAsia"/>
                <w:szCs w:val="24"/>
              </w:rPr>
              <w:t>相關</w:t>
            </w:r>
            <w:r w:rsidR="004C7532" w:rsidRPr="00F731A0">
              <w:rPr>
                <w:rFonts w:ascii="標楷體" w:eastAsia="標楷體" w:hAnsi="標楷體" w:hint="eastAsia"/>
                <w:szCs w:val="24"/>
              </w:rPr>
              <w:t>規定。</w:t>
            </w:r>
          </w:p>
          <w:p w:rsidR="000B71F7" w:rsidRPr="00F731A0" w:rsidRDefault="006C5561" w:rsidP="00221703">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行政機關將公權力之權限委託</w:t>
            </w:r>
            <w:r w:rsidR="000B71F7" w:rsidRPr="00F731A0">
              <w:rPr>
                <w:rFonts w:ascii="標楷體" w:eastAsia="標楷體" w:hAnsi="標楷體" w:hint="eastAsia"/>
                <w:szCs w:val="24"/>
              </w:rPr>
              <w:t>團體或個人行使，其執行職務之人行使公權力或怠於執行職務，如有</w:t>
            </w:r>
            <w:r w:rsidRPr="00F731A0">
              <w:rPr>
                <w:rFonts w:ascii="標楷體" w:eastAsia="標楷體" w:hAnsi="標楷體" w:hint="eastAsia"/>
                <w:szCs w:val="24"/>
              </w:rPr>
              <w:t>故意或過失</w:t>
            </w:r>
            <w:r w:rsidR="000B71F7" w:rsidRPr="00F731A0">
              <w:rPr>
                <w:rFonts w:ascii="標楷體" w:eastAsia="標楷體" w:hAnsi="標楷體" w:hint="eastAsia"/>
                <w:szCs w:val="24"/>
              </w:rPr>
              <w:t>侵害人民之自由或權利之情事者，由於該團體或個人並非公務機關或公法人，無法作為賠償義務機關，爰於第三項明定以委託機關為賠償義務機關。</w:t>
            </w:r>
          </w:p>
          <w:p w:rsidR="00014DAB" w:rsidRPr="00F731A0" w:rsidRDefault="00014DAB" w:rsidP="00297472">
            <w:pPr>
              <w:pStyle w:val="a8"/>
              <w:numPr>
                <w:ilvl w:val="0"/>
                <w:numId w:val="25"/>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Pr="00F731A0">
              <w:rPr>
                <w:rFonts w:ascii="標楷體" w:eastAsia="標楷體" w:hAnsi="標楷體" w:hint="eastAsia"/>
                <w:szCs w:val="24"/>
              </w:rPr>
              <w:t>第二項移列至修正條文第十五條第一項；第三項移列至修正條文第十六條；第四項移列至修正條文第十七條第一項及第四項</w:t>
            </w:r>
            <w:r w:rsidR="00297472" w:rsidRPr="00F731A0">
              <w:rPr>
                <w:rFonts w:ascii="標楷體" w:eastAsia="標楷體" w:hAnsi="標楷體" w:hint="eastAsia"/>
                <w:szCs w:val="24"/>
              </w:rPr>
              <w:t>規定</w:t>
            </w:r>
            <w:r w:rsidRPr="00F731A0">
              <w:rPr>
                <w:rFonts w:ascii="Times New Roman" w:eastAsia="標楷體" w:hAnsi="標楷體" w:hint="eastAsia"/>
                <w:szCs w:val="24"/>
              </w:rPr>
              <w:t>，爰予刪除。</w:t>
            </w:r>
          </w:p>
        </w:tc>
      </w:tr>
      <w:tr w:rsidR="000B71F7" w:rsidRPr="00F731A0" w:rsidTr="00F61D8F">
        <w:tc>
          <w:tcPr>
            <w:tcW w:w="2787" w:type="dxa"/>
          </w:tcPr>
          <w:p w:rsidR="000B71F7" w:rsidRPr="00F731A0" w:rsidRDefault="000B71F7" w:rsidP="00014E20">
            <w:pPr>
              <w:kinsoku w:val="0"/>
              <w:overflowPunct w:val="0"/>
              <w:spacing w:line="360" w:lineRule="exact"/>
              <w:ind w:left="293" w:hangingChars="122" w:hanging="293"/>
              <w:jc w:val="both"/>
              <w:rPr>
                <w:rFonts w:ascii="標楷體" w:eastAsia="標楷體" w:hAnsi="標楷體"/>
                <w:szCs w:val="24"/>
              </w:rPr>
            </w:pPr>
            <w:r w:rsidRPr="00F731A0">
              <w:rPr>
                <w:rFonts w:ascii="標楷體" w:eastAsia="標楷體" w:hAnsi="標楷體" w:hint="eastAsia"/>
                <w:szCs w:val="24"/>
              </w:rPr>
              <w:t>第十五條</w:t>
            </w:r>
            <w:r w:rsidRPr="00F731A0">
              <w:rPr>
                <w:rFonts w:ascii="標楷體" w:eastAsia="標楷體" w:hAnsi="標楷體"/>
                <w:szCs w:val="24"/>
              </w:rPr>
              <w:t xml:space="preserve">  </w:t>
            </w:r>
            <w:r w:rsidRPr="00F731A0">
              <w:rPr>
                <w:rFonts w:ascii="標楷體" w:eastAsia="標楷體" w:hAnsi="標楷體" w:hint="eastAsia"/>
                <w:szCs w:val="24"/>
              </w:rPr>
              <w:t>依第</w:t>
            </w:r>
            <w:r w:rsidRPr="00F731A0">
              <w:rPr>
                <w:rFonts w:ascii="標楷體" w:eastAsia="標楷體" w:hAnsi="標楷體" w:hint="eastAsia"/>
                <w:szCs w:val="24"/>
                <w:u w:val="single"/>
              </w:rPr>
              <w:t>六</w:t>
            </w:r>
            <w:r w:rsidRPr="00F731A0">
              <w:rPr>
                <w:rFonts w:ascii="標楷體" w:eastAsia="標楷體" w:hAnsi="標楷體" w:hint="eastAsia"/>
                <w:szCs w:val="24"/>
              </w:rPr>
              <w:t>條第一項請求損害賠償者，以該公共設施之設置或管理機關為賠償義務機關。</w:t>
            </w:r>
          </w:p>
          <w:p w:rsidR="000B71F7" w:rsidRPr="00F731A0" w:rsidRDefault="00133E02" w:rsidP="00014E20">
            <w:pPr>
              <w:pStyle w:val="21"/>
              <w:kinsoku w:val="0"/>
              <w:overflowPunct w:val="0"/>
              <w:spacing w:line="360" w:lineRule="exact"/>
              <w:ind w:leftChars="100" w:left="240" w:firstLineChars="200" w:firstLine="480"/>
              <w:rPr>
                <w:sz w:val="24"/>
                <w:u w:val="single"/>
              </w:rPr>
            </w:pPr>
            <w:r w:rsidRPr="00F731A0">
              <w:rPr>
                <w:rFonts w:hint="eastAsia"/>
                <w:sz w:val="24"/>
                <w:u w:val="single"/>
              </w:rPr>
              <w:t>前項所定</w:t>
            </w:r>
            <w:r w:rsidR="000B71F7" w:rsidRPr="00F731A0">
              <w:rPr>
                <w:rFonts w:hint="eastAsia"/>
                <w:sz w:val="24"/>
                <w:u w:val="single"/>
              </w:rPr>
              <w:t>管理機關，應依下列順序決定之：</w:t>
            </w:r>
          </w:p>
          <w:p w:rsidR="000B71F7" w:rsidRPr="00F731A0" w:rsidRDefault="000B71F7" w:rsidP="00014E20">
            <w:pPr>
              <w:pStyle w:val="21"/>
              <w:kinsoku w:val="0"/>
              <w:overflowPunct w:val="0"/>
              <w:spacing w:line="360" w:lineRule="exact"/>
              <w:ind w:leftChars="112" w:left="749" w:hangingChars="200" w:hanging="480"/>
              <w:rPr>
                <w:sz w:val="24"/>
                <w:u w:val="single"/>
              </w:rPr>
            </w:pPr>
            <w:r w:rsidRPr="00F731A0">
              <w:rPr>
                <w:rFonts w:hint="eastAsia"/>
                <w:sz w:val="24"/>
              </w:rPr>
              <w:t>一、</w:t>
            </w:r>
            <w:r w:rsidRPr="00F731A0">
              <w:rPr>
                <w:rFonts w:hint="eastAsia"/>
                <w:sz w:val="24"/>
                <w:u w:val="single"/>
              </w:rPr>
              <w:t>法規所定之管理機關；其依法規辦理委任、委託或委辦事項時，為該受任、受託或受委辦之機關。</w:t>
            </w:r>
          </w:p>
          <w:p w:rsidR="000B71F7" w:rsidRPr="00F731A0" w:rsidRDefault="000B71F7" w:rsidP="00014E20">
            <w:pPr>
              <w:pStyle w:val="21"/>
              <w:kinsoku w:val="0"/>
              <w:overflowPunct w:val="0"/>
              <w:spacing w:line="360" w:lineRule="exact"/>
              <w:ind w:leftChars="112" w:left="749" w:hangingChars="200" w:hanging="480"/>
              <w:rPr>
                <w:sz w:val="24"/>
                <w:u w:val="single"/>
              </w:rPr>
            </w:pPr>
            <w:r w:rsidRPr="00F731A0">
              <w:rPr>
                <w:rFonts w:hint="eastAsia"/>
                <w:sz w:val="24"/>
                <w:u w:val="single"/>
              </w:rPr>
              <w:t>二、無法規所定之管理機關時，為事實上之管理機關。</w:t>
            </w:r>
          </w:p>
          <w:p w:rsidR="000B71F7" w:rsidRPr="00F731A0" w:rsidRDefault="000B71F7" w:rsidP="00014E20">
            <w:pPr>
              <w:pStyle w:val="21"/>
              <w:kinsoku w:val="0"/>
              <w:overflowPunct w:val="0"/>
              <w:spacing w:line="360" w:lineRule="exact"/>
              <w:ind w:leftChars="112" w:left="749" w:hangingChars="200" w:hanging="480"/>
              <w:rPr>
                <w:sz w:val="24"/>
                <w:u w:val="single"/>
              </w:rPr>
            </w:pPr>
            <w:r w:rsidRPr="00F731A0">
              <w:rPr>
                <w:rFonts w:hint="eastAsia"/>
                <w:sz w:val="24"/>
                <w:u w:val="single"/>
              </w:rPr>
              <w:t>三、事實上之管理機關不明時，為原管理機關；原管理機關不明時，為原設置機關。</w:t>
            </w:r>
          </w:p>
          <w:p w:rsidR="000B71F7" w:rsidRPr="00F731A0" w:rsidRDefault="000B71F7" w:rsidP="00014E20">
            <w:pPr>
              <w:pStyle w:val="21"/>
              <w:kinsoku w:val="0"/>
              <w:overflowPunct w:val="0"/>
              <w:spacing w:line="360" w:lineRule="exact"/>
              <w:ind w:leftChars="112" w:left="749" w:hangingChars="200" w:hanging="480"/>
              <w:rPr>
                <w:sz w:val="24"/>
              </w:rPr>
            </w:pPr>
            <w:r w:rsidRPr="00F731A0">
              <w:rPr>
                <w:rFonts w:hint="eastAsia"/>
                <w:sz w:val="24"/>
                <w:u w:val="single"/>
              </w:rPr>
              <w:t>四、原設置機關不明時，為土地登記簿上所登載之該公共設施坐落土地之管理機關。</w:t>
            </w:r>
          </w:p>
          <w:p w:rsidR="000B71F7" w:rsidRPr="00F731A0" w:rsidRDefault="000B71F7" w:rsidP="00014E20">
            <w:pPr>
              <w:kinsoku w:val="0"/>
              <w:overflowPunct w:val="0"/>
              <w:spacing w:line="360" w:lineRule="exact"/>
              <w:ind w:leftChars="116" w:left="278" w:firstLineChars="227" w:firstLine="545"/>
              <w:jc w:val="both"/>
              <w:rPr>
                <w:rFonts w:ascii="標楷體" w:eastAsia="標楷體" w:hAnsi="標楷體"/>
                <w:szCs w:val="24"/>
                <w:u w:val="single"/>
              </w:rPr>
            </w:pPr>
            <w:r w:rsidRPr="00F731A0">
              <w:rPr>
                <w:rFonts w:ascii="標楷體" w:eastAsia="標楷體" w:hAnsi="標楷體" w:hint="eastAsia"/>
                <w:szCs w:val="24"/>
                <w:u w:val="single"/>
              </w:rPr>
              <w:t>不能依前二項決定賠償義務機關時，以該公共設施所在地之直轄市政府或縣（市）政府為賠償義務機關。</w:t>
            </w:r>
          </w:p>
          <w:p w:rsidR="000B71F7" w:rsidRPr="00F731A0" w:rsidRDefault="000B71F7" w:rsidP="007B7ADA">
            <w:pPr>
              <w:kinsoku w:val="0"/>
              <w:overflowPunct w:val="0"/>
              <w:spacing w:line="360" w:lineRule="exact"/>
              <w:ind w:leftChars="116" w:left="278" w:firstLineChars="227" w:firstLine="545"/>
              <w:jc w:val="both"/>
              <w:rPr>
                <w:rFonts w:ascii="標楷體" w:eastAsia="標楷體" w:hAnsi="標楷體"/>
                <w:szCs w:val="24"/>
              </w:rPr>
            </w:pPr>
            <w:r w:rsidRPr="00F731A0">
              <w:rPr>
                <w:rFonts w:ascii="標楷體" w:eastAsia="標楷體" w:hAnsi="標楷體" w:hint="eastAsia"/>
                <w:szCs w:val="24"/>
                <w:u w:val="single"/>
                <w:lang w:val="zh-TW"/>
              </w:rPr>
              <w:t>依第六條第</w:t>
            </w:r>
            <w:r w:rsidR="007B7ADA" w:rsidRPr="00F731A0">
              <w:rPr>
                <w:rFonts w:ascii="標楷體" w:eastAsia="標楷體" w:hAnsi="標楷體" w:hint="eastAsia"/>
                <w:szCs w:val="24"/>
                <w:u w:val="single"/>
                <w:lang w:val="zh-TW"/>
              </w:rPr>
              <w:t>三</w:t>
            </w:r>
            <w:r w:rsidRPr="00F731A0">
              <w:rPr>
                <w:rFonts w:ascii="標楷體" w:eastAsia="標楷體" w:hAnsi="標楷體" w:hint="eastAsia"/>
                <w:szCs w:val="24"/>
                <w:u w:val="single"/>
                <w:lang w:val="zh-TW"/>
              </w:rPr>
              <w:t>項請求損害賠償者，以委託機關為賠償義務機關。</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第九條第二項  </w:t>
            </w:r>
            <w:r w:rsidRPr="00F731A0">
              <w:rPr>
                <w:rFonts w:ascii="標楷體" w:eastAsia="標楷體" w:hAnsi="標楷體" w:hint="eastAsia"/>
                <w:kern w:val="0"/>
                <w:szCs w:val="24"/>
                <w:lang w:val="zh-TW"/>
              </w:rPr>
              <w:t>依第三條第一項請求損害賠償者，以該公共設施之設置或管理機關為賠償義務機關。</w:t>
            </w:r>
          </w:p>
        </w:tc>
        <w:tc>
          <w:tcPr>
            <w:tcW w:w="2788" w:type="dxa"/>
          </w:tcPr>
          <w:p w:rsidR="000B71F7" w:rsidRPr="00F731A0" w:rsidRDefault="00DE4226"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一、第一項由現行</w:t>
            </w:r>
            <w:r w:rsidR="00A43168" w:rsidRPr="00F731A0">
              <w:rPr>
                <w:rFonts w:ascii="Times New Roman" w:eastAsia="標楷體" w:hAnsi="標楷體" w:hint="eastAsia"/>
                <w:szCs w:val="24"/>
              </w:rPr>
              <w:t>條文</w:t>
            </w:r>
            <w:r w:rsidR="00D95CCF" w:rsidRPr="00F731A0">
              <w:rPr>
                <w:rFonts w:ascii="標楷體" w:eastAsia="標楷體" w:hAnsi="標楷體" w:hint="eastAsia"/>
                <w:szCs w:val="24"/>
              </w:rPr>
              <w:t>第九條第二項</w:t>
            </w:r>
            <w:r w:rsidR="000B71F7" w:rsidRPr="00F731A0">
              <w:rPr>
                <w:rFonts w:ascii="標楷體" w:eastAsia="標楷體" w:hAnsi="標楷體" w:hint="eastAsia"/>
                <w:szCs w:val="24"/>
              </w:rPr>
              <w:t>移列</w:t>
            </w:r>
            <w:r w:rsidR="00D95CCF" w:rsidRPr="00F731A0">
              <w:rPr>
                <w:rFonts w:ascii="標楷體" w:eastAsia="標楷體" w:hAnsi="標楷體" w:hint="eastAsia"/>
                <w:szCs w:val="24"/>
              </w:rPr>
              <w:t>，並酌作文字修正</w:t>
            </w:r>
            <w:r w:rsidR="000B71F7"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二、公共設施之</w:t>
            </w:r>
            <w:r w:rsidR="00C861C3" w:rsidRPr="00F731A0">
              <w:rPr>
                <w:rFonts w:ascii="標楷體" w:eastAsia="標楷體" w:hAnsi="標楷體" w:hint="eastAsia"/>
                <w:szCs w:val="24"/>
              </w:rPr>
              <w:t>設置或</w:t>
            </w:r>
            <w:r w:rsidRPr="00F731A0">
              <w:rPr>
                <w:rFonts w:ascii="標楷體" w:eastAsia="標楷體" w:hAnsi="標楷體" w:hint="eastAsia"/>
                <w:szCs w:val="24"/>
              </w:rPr>
              <w:t>管理有缺失所生損害，應以該</w:t>
            </w:r>
            <w:r w:rsidR="00C861C3" w:rsidRPr="00F731A0">
              <w:rPr>
                <w:rFonts w:ascii="標楷體" w:eastAsia="標楷體" w:hAnsi="標楷體" w:hint="eastAsia"/>
                <w:szCs w:val="24"/>
              </w:rPr>
              <w:t>公共</w:t>
            </w:r>
            <w:r w:rsidRPr="00F731A0">
              <w:rPr>
                <w:rFonts w:ascii="標楷體" w:eastAsia="標楷體" w:hAnsi="標楷體" w:hint="eastAsia"/>
                <w:szCs w:val="24"/>
              </w:rPr>
              <w:t>設施之管理機關為賠償義務機關。為使請求權人明瞭應向何機關請求賠償，爰於第二項明定管理機關之決定順序。</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三、損害之發生，雖因公共設施</w:t>
            </w:r>
            <w:r w:rsidR="004840A8" w:rsidRPr="00F731A0">
              <w:rPr>
                <w:rFonts w:ascii="標楷體" w:eastAsia="標楷體" w:hAnsi="標楷體" w:hint="eastAsia"/>
                <w:szCs w:val="24"/>
              </w:rPr>
              <w:t>之</w:t>
            </w:r>
            <w:r w:rsidR="00C861C3" w:rsidRPr="00F731A0">
              <w:rPr>
                <w:rFonts w:ascii="標楷體" w:eastAsia="標楷體" w:hAnsi="標楷體" w:hint="eastAsia"/>
                <w:szCs w:val="24"/>
              </w:rPr>
              <w:t>缺失或</w:t>
            </w:r>
            <w:r w:rsidR="004840A8" w:rsidRPr="00F731A0">
              <w:rPr>
                <w:rFonts w:ascii="標楷體" w:eastAsia="標楷體" w:hAnsi="標楷體" w:hint="eastAsia"/>
                <w:szCs w:val="24"/>
              </w:rPr>
              <w:t>瑕疵所致，惟如有無法依第一項及第二項決定賠償義務機關之情形時，</w:t>
            </w:r>
            <w:r w:rsidRPr="00F731A0">
              <w:rPr>
                <w:rFonts w:ascii="標楷體" w:eastAsia="標楷體" w:hAnsi="標楷體" w:hint="eastAsia"/>
                <w:szCs w:val="24"/>
              </w:rPr>
              <w:t>例</w:t>
            </w:r>
            <w:r w:rsidR="004840A8" w:rsidRPr="00F731A0">
              <w:rPr>
                <w:rFonts w:ascii="標楷體" w:eastAsia="標楷體" w:hAnsi="標楷體" w:hint="eastAsia"/>
                <w:szCs w:val="24"/>
              </w:rPr>
              <w:t>如因年代久遠，無從確認公共設施係由何機關設置，而損害係因設置有</w:t>
            </w:r>
            <w:r w:rsidRPr="00F731A0">
              <w:rPr>
                <w:rFonts w:ascii="標楷體" w:eastAsia="標楷體" w:hAnsi="標楷體" w:hint="eastAsia"/>
                <w:szCs w:val="24"/>
              </w:rPr>
              <w:t>缺</w:t>
            </w:r>
            <w:r w:rsidR="004840A8" w:rsidRPr="00F731A0">
              <w:rPr>
                <w:rFonts w:ascii="標楷體" w:eastAsia="標楷體" w:hAnsi="標楷體" w:hint="eastAsia"/>
                <w:szCs w:val="24"/>
              </w:rPr>
              <w:t>失</w:t>
            </w:r>
            <w:r w:rsidRPr="00F731A0">
              <w:rPr>
                <w:rFonts w:ascii="標楷體" w:eastAsia="標楷體" w:hAnsi="標楷體" w:hint="eastAsia"/>
                <w:szCs w:val="24"/>
              </w:rPr>
              <w:t>所致，仍須有一補充管轄之規定，爰</w:t>
            </w:r>
            <w:r w:rsidR="00455C47">
              <w:rPr>
                <w:rFonts w:ascii="標楷體" w:eastAsia="標楷體" w:hAnsi="標楷體" w:hint="eastAsia"/>
                <w:szCs w:val="24"/>
              </w:rPr>
              <w:t>增訂</w:t>
            </w:r>
            <w:r w:rsidRPr="00F731A0">
              <w:rPr>
                <w:rFonts w:ascii="標楷體" w:eastAsia="標楷體" w:hAnsi="標楷體" w:hint="eastAsia"/>
                <w:szCs w:val="24"/>
              </w:rPr>
              <w:t>第三項</w:t>
            </w:r>
            <w:r w:rsidR="00455C47">
              <w:rPr>
                <w:rFonts w:ascii="標楷體" w:eastAsia="標楷體" w:hAnsi="標楷體" w:hint="eastAsia"/>
                <w:szCs w:val="24"/>
              </w:rPr>
              <w:t>，</w:t>
            </w:r>
            <w:r w:rsidRPr="00F731A0">
              <w:rPr>
                <w:rFonts w:ascii="標楷體" w:eastAsia="標楷體" w:hAnsi="標楷體" w:hint="eastAsia"/>
                <w:szCs w:val="24"/>
              </w:rPr>
              <w:t>明定以公共設施所在地之直轄市政府或縣(市)政府作為賠償義務機關，以資補充。</w:t>
            </w:r>
          </w:p>
          <w:p w:rsidR="000B71F7" w:rsidRPr="00F731A0" w:rsidRDefault="000B71F7" w:rsidP="00BB630E">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四、國家或地方自治團體將公共設施委託團體或個人</w:t>
            </w:r>
            <w:r w:rsidR="00C861C3" w:rsidRPr="00F731A0">
              <w:rPr>
                <w:rFonts w:ascii="標楷體" w:eastAsia="標楷體" w:hAnsi="標楷體" w:hint="eastAsia"/>
                <w:szCs w:val="24"/>
              </w:rPr>
              <w:t>設置或</w:t>
            </w:r>
            <w:r w:rsidRPr="00F731A0">
              <w:rPr>
                <w:rFonts w:ascii="標楷體" w:eastAsia="標楷體" w:hAnsi="標楷體" w:hint="eastAsia"/>
                <w:szCs w:val="24"/>
              </w:rPr>
              <w:t>管理後，如因</w:t>
            </w:r>
            <w:r w:rsidR="00C861C3" w:rsidRPr="00F731A0">
              <w:rPr>
                <w:rFonts w:ascii="標楷體" w:eastAsia="標楷體" w:hAnsi="標楷體" w:hint="eastAsia"/>
                <w:szCs w:val="24"/>
              </w:rPr>
              <w:t>設置或</w:t>
            </w:r>
            <w:r w:rsidRPr="00F731A0">
              <w:rPr>
                <w:rFonts w:ascii="標楷體" w:eastAsia="標楷體" w:hAnsi="標楷體" w:hint="eastAsia"/>
                <w:szCs w:val="24"/>
              </w:rPr>
              <w:t>管理</w:t>
            </w:r>
            <w:r w:rsidR="00C861C3" w:rsidRPr="00F731A0">
              <w:rPr>
                <w:rFonts w:ascii="標楷體" w:eastAsia="標楷體" w:hAnsi="標楷體" w:hint="eastAsia"/>
                <w:szCs w:val="24"/>
              </w:rPr>
              <w:t>有</w:t>
            </w:r>
            <w:r w:rsidRPr="00F731A0">
              <w:rPr>
                <w:rFonts w:ascii="標楷體" w:eastAsia="標楷體" w:hAnsi="標楷體" w:hint="eastAsia"/>
                <w:szCs w:val="24"/>
              </w:rPr>
              <w:t>缺失所生</w:t>
            </w:r>
            <w:r w:rsidR="00C861C3" w:rsidRPr="00F731A0">
              <w:rPr>
                <w:rFonts w:ascii="標楷體" w:eastAsia="標楷體" w:hAnsi="標楷體" w:hint="eastAsia"/>
                <w:szCs w:val="24"/>
              </w:rPr>
              <w:t>之</w:t>
            </w:r>
            <w:r w:rsidRPr="00F731A0">
              <w:rPr>
                <w:rFonts w:ascii="標楷體" w:eastAsia="標楷體" w:hAnsi="標楷體" w:hint="eastAsia"/>
                <w:szCs w:val="24"/>
              </w:rPr>
              <w:t>損害，國家或地方自治團體</w:t>
            </w:r>
            <w:r w:rsidR="00C861C3" w:rsidRPr="00F731A0">
              <w:rPr>
                <w:rFonts w:ascii="標楷體" w:eastAsia="標楷體" w:hAnsi="標楷體" w:hint="eastAsia"/>
                <w:szCs w:val="24"/>
              </w:rPr>
              <w:t>依第六條第三項規定</w:t>
            </w:r>
            <w:r w:rsidR="00EF739D" w:rsidRPr="00F731A0">
              <w:rPr>
                <w:rFonts w:ascii="標楷體" w:eastAsia="標楷體" w:hAnsi="標楷體" w:hint="eastAsia"/>
                <w:szCs w:val="24"/>
              </w:rPr>
              <w:t>應負損害賠償責任，爰增訂</w:t>
            </w:r>
            <w:r w:rsidRPr="00F731A0">
              <w:rPr>
                <w:rFonts w:ascii="標楷體" w:eastAsia="標楷體" w:hAnsi="標楷體" w:hint="eastAsia"/>
                <w:szCs w:val="24"/>
              </w:rPr>
              <w:t>第四項</w:t>
            </w:r>
            <w:r w:rsidR="003014FA" w:rsidRPr="00F731A0">
              <w:rPr>
                <w:rFonts w:ascii="標楷體" w:eastAsia="標楷體" w:hAnsi="標楷體" w:hint="eastAsia"/>
                <w:szCs w:val="24"/>
              </w:rPr>
              <w:t>，</w:t>
            </w:r>
            <w:r w:rsidR="00BB630E" w:rsidRPr="00F731A0">
              <w:rPr>
                <w:rFonts w:ascii="標楷體" w:eastAsia="標楷體" w:hAnsi="標楷體" w:hint="eastAsia"/>
                <w:szCs w:val="24"/>
              </w:rPr>
              <w:t>明</w:t>
            </w:r>
            <w:r w:rsidR="00EF739D" w:rsidRPr="00F731A0">
              <w:rPr>
                <w:rFonts w:ascii="標楷體" w:eastAsia="標楷體" w:hAnsi="標楷體" w:hint="eastAsia"/>
                <w:szCs w:val="24"/>
              </w:rPr>
              <w:t>定</w:t>
            </w:r>
            <w:r w:rsidRPr="00F731A0">
              <w:rPr>
                <w:rFonts w:ascii="標楷體" w:eastAsia="標楷體" w:hAnsi="標楷體" w:hint="eastAsia"/>
                <w:szCs w:val="24"/>
              </w:rPr>
              <w:t>以委託機關為賠償義務機關。</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6" w:left="254" w:hangingChars="100" w:hanging="240"/>
              <w:jc w:val="both"/>
              <w:rPr>
                <w:rFonts w:ascii="標楷體" w:eastAsia="標楷體" w:hAnsi="標楷體"/>
                <w:kern w:val="0"/>
                <w:szCs w:val="24"/>
                <w:lang w:val="zh-TW"/>
              </w:rPr>
            </w:pPr>
            <w:r w:rsidRPr="00F731A0">
              <w:rPr>
                <w:rFonts w:ascii="標楷體" w:eastAsia="標楷體" w:hAnsi="標楷體" w:hint="eastAsia"/>
                <w:szCs w:val="24"/>
              </w:rPr>
              <w:t>第十六條</w:t>
            </w:r>
            <w:r w:rsidRPr="00F731A0">
              <w:rPr>
                <w:rFonts w:ascii="標楷體" w:eastAsia="標楷體" w:hAnsi="標楷體"/>
                <w:szCs w:val="24"/>
              </w:rPr>
              <w:t xml:space="preserve">  </w:t>
            </w:r>
            <w:r w:rsidRPr="00F731A0">
              <w:rPr>
                <w:rFonts w:ascii="標楷體" w:eastAsia="標楷體" w:hAnsi="標楷體" w:hint="eastAsia"/>
                <w:szCs w:val="24"/>
                <w:lang w:val="zh-TW"/>
              </w:rPr>
              <w:t>賠償義務機關經裁撤或</w:t>
            </w:r>
            <w:r w:rsidRPr="00F731A0">
              <w:rPr>
                <w:rFonts w:ascii="標楷體" w:eastAsia="標楷體" w:hAnsi="標楷體" w:hint="eastAsia"/>
                <w:szCs w:val="24"/>
                <w:u w:val="single"/>
                <w:lang w:val="zh-TW"/>
              </w:rPr>
              <w:t>調整</w:t>
            </w:r>
            <w:r w:rsidRPr="00F731A0">
              <w:rPr>
                <w:rFonts w:ascii="標楷體" w:eastAsia="標楷體" w:hAnsi="標楷體" w:hint="eastAsia"/>
                <w:szCs w:val="24"/>
                <w:lang w:val="zh-TW"/>
              </w:rPr>
              <w:t>者，以承受其業務之機關為賠償義務機關。無承受其業務之機關者，以其上級機關為賠償義務機關。</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第九條第三項  </w:t>
            </w:r>
            <w:r w:rsidRPr="00F731A0">
              <w:rPr>
                <w:rFonts w:ascii="標楷體" w:eastAsia="標楷體" w:hAnsi="標楷體" w:hint="eastAsia"/>
                <w:kern w:val="0"/>
                <w:szCs w:val="24"/>
                <w:u w:val="single"/>
                <w:lang w:val="zh-TW"/>
              </w:rPr>
              <w:t>前二項</w:t>
            </w:r>
            <w:r w:rsidRPr="00F731A0">
              <w:rPr>
                <w:rFonts w:ascii="標楷體" w:eastAsia="標楷體" w:hAnsi="標楷體" w:hint="eastAsia"/>
                <w:kern w:val="0"/>
                <w:szCs w:val="24"/>
                <w:lang w:val="zh-TW"/>
              </w:rPr>
              <w:t xml:space="preserve">賠償義務機關經裁撤或改組者，以承受其業務之機關為賠償義務機關。無承受其業務之機關者，以其上級機關為賠償義務機關。       </w:t>
            </w:r>
          </w:p>
        </w:tc>
        <w:tc>
          <w:tcPr>
            <w:tcW w:w="2788" w:type="dxa"/>
          </w:tcPr>
          <w:p w:rsidR="000B71F7" w:rsidRPr="00F731A0" w:rsidRDefault="004C01CA"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一、本條由現行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第九條第三項修正移列。</w:t>
            </w:r>
          </w:p>
          <w:p w:rsidR="000B71F7" w:rsidRPr="00F731A0" w:rsidRDefault="000B71F7" w:rsidP="007114E9">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二、配合中央行政機關組織基準法第十條規定之用語，將「改組」二字修正為「調整」。</w:t>
            </w:r>
          </w:p>
        </w:tc>
      </w:tr>
      <w:tr w:rsidR="000B71F7" w:rsidRPr="00F731A0" w:rsidTr="00F61D8F">
        <w:tc>
          <w:tcPr>
            <w:tcW w:w="2787" w:type="dxa"/>
          </w:tcPr>
          <w:p w:rsidR="000B71F7" w:rsidRPr="00F731A0" w:rsidRDefault="000B71F7" w:rsidP="00014E20">
            <w:pPr>
              <w:pStyle w:val="31"/>
              <w:kinsoku w:val="0"/>
              <w:overflowPunct w:val="0"/>
              <w:spacing w:after="0" w:line="240" w:lineRule="auto"/>
              <w:ind w:leftChars="0" w:left="278" w:hangingChars="116" w:hanging="278"/>
              <w:rPr>
                <w:color w:val="auto"/>
                <w:kern w:val="2"/>
                <w:sz w:val="24"/>
              </w:rPr>
            </w:pPr>
            <w:r w:rsidRPr="00F731A0">
              <w:rPr>
                <w:rFonts w:hint="eastAsia"/>
                <w:color w:val="auto"/>
                <w:kern w:val="2"/>
                <w:sz w:val="24"/>
              </w:rPr>
              <w:t xml:space="preserve">第十七條  </w:t>
            </w:r>
            <w:r w:rsidRPr="00F731A0">
              <w:rPr>
                <w:color w:val="auto"/>
                <w:kern w:val="2"/>
                <w:sz w:val="24"/>
              </w:rPr>
              <w:t>賠償義務機關</w:t>
            </w:r>
            <w:r w:rsidRPr="00F731A0">
              <w:rPr>
                <w:color w:val="auto"/>
                <w:kern w:val="2"/>
                <w:sz w:val="24"/>
                <w:u w:val="single"/>
              </w:rPr>
              <w:t>之認定</w:t>
            </w:r>
            <w:r w:rsidRPr="00F731A0">
              <w:rPr>
                <w:color w:val="auto"/>
                <w:kern w:val="2"/>
                <w:sz w:val="24"/>
              </w:rPr>
              <w:t>有爭議時，得請求其</w:t>
            </w:r>
            <w:r w:rsidRPr="00F731A0">
              <w:rPr>
                <w:color w:val="auto"/>
                <w:kern w:val="2"/>
                <w:sz w:val="24"/>
                <w:u w:val="single"/>
              </w:rPr>
              <w:t>共同</w:t>
            </w:r>
            <w:r w:rsidRPr="00F731A0">
              <w:rPr>
                <w:color w:val="auto"/>
                <w:kern w:val="2"/>
                <w:sz w:val="24"/>
              </w:rPr>
              <w:t>上級機關</w:t>
            </w:r>
            <w:r w:rsidRPr="00F731A0">
              <w:rPr>
                <w:rFonts w:hint="eastAsia"/>
                <w:color w:val="auto"/>
                <w:kern w:val="2"/>
                <w:sz w:val="24"/>
                <w:u w:val="single"/>
              </w:rPr>
              <w:t>決</w:t>
            </w:r>
            <w:r w:rsidRPr="00F731A0">
              <w:rPr>
                <w:color w:val="auto"/>
                <w:kern w:val="2"/>
                <w:sz w:val="24"/>
              </w:rPr>
              <w:t>定之</w:t>
            </w:r>
            <w:r w:rsidR="00D65E34" w:rsidRPr="00F731A0">
              <w:rPr>
                <w:rFonts w:hint="eastAsia"/>
                <w:color w:val="auto"/>
                <w:kern w:val="2"/>
                <w:sz w:val="24"/>
                <w:u w:val="single"/>
              </w:rPr>
              <w:t>；</w:t>
            </w:r>
            <w:r w:rsidRPr="00F731A0">
              <w:rPr>
                <w:color w:val="auto"/>
                <w:kern w:val="2"/>
                <w:sz w:val="24"/>
                <w:u w:val="single"/>
              </w:rPr>
              <w:t>無共同上級機關時，由各該上級機關協議定之</w:t>
            </w:r>
            <w:r w:rsidRPr="00F731A0">
              <w:rPr>
                <w:color w:val="auto"/>
                <w:kern w:val="2"/>
                <w:sz w:val="24"/>
              </w:rPr>
              <w:t>。</w:t>
            </w:r>
          </w:p>
          <w:p w:rsidR="000B71F7" w:rsidRPr="00F731A0" w:rsidRDefault="000B71F7" w:rsidP="00014E20">
            <w:pPr>
              <w:kinsoku w:val="0"/>
              <w:overflowPunct w:val="0"/>
              <w:autoSpaceDE w:val="0"/>
              <w:autoSpaceDN w:val="0"/>
              <w:adjustRightInd w:val="0"/>
              <w:ind w:leftChars="140" w:left="336" w:firstLineChars="200" w:firstLine="480"/>
              <w:jc w:val="both"/>
              <w:rPr>
                <w:rFonts w:ascii="標楷體" w:eastAsia="標楷體" w:hAnsi="標楷體"/>
                <w:kern w:val="0"/>
                <w:szCs w:val="24"/>
                <w:u w:val="single"/>
                <w:lang w:val="zh-TW"/>
              </w:rPr>
            </w:pPr>
            <w:r w:rsidRPr="00F731A0">
              <w:rPr>
                <w:rFonts w:ascii="標楷體" w:eastAsia="標楷體" w:hAnsi="標楷體"/>
                <w:kern w:val="0"/>
                <w:szCs w:val="24"/>
                <w:u w:val="single"/>
                <w:lang w:val="zh-TW"/>
              </w:rPr>
              <w:t>行政院及其所屬各級機關與地方自治團體之機關</w:t>
            </w:r>
            <w:r w:rsidR="00286093" w:rsidRPr="00F731A0">
              <w:rPr>
                <w:rFonts w:ascii="標楷體" w:eastAsia="標楷體" w:hAnsi="標楷體" w:hint="eastAsia"/>
                <w:kern w:val="0"/>
                <w:szCs w:val="24"/>
                <w:u w:val="single"/>
                <w:lang w:val="zh-TW"/>
              </w:rPr>
              <w:t>間</w:t>
            </w:r>
            <w:r w:rsidRPr="00F731A0">
              <w:rPr>
                <w:rFonts w:ascii="標楷體" w:eastAsia="標楷體" w:hAnsi="標楷體"/>
                <w:kern w:val="0"/>
                <w:szCs w:val="24"/>
                <w:u w:val="single"/>
                <w:lang w:val="zh-TW"/>
              </w:rPr>
              <w:t>，或不同地方自治團體之機關間對於賠償義務機關之認定有爭議時，由行政院、行政院指定之中央目的事業主管機關或其他機關</w:t>
            </w:r>
            <w:r w:rsidRPr="00F731A0">
              <w:rPr>
                <w:rFonts w:ascii="標楷體" w:eastAsia="標楷體" w:hAnsi="標楷體" w:hint="eastAsia"/>
                <w:kern w:val="0"/>
                <w:szCs w:val="24"/>
                <w:u w:val="single"/>
                <w:lang w:val="zh-TW"/>
              </w:rPr>
              <w:t>決</w:t>
            </w:r>
            <w:r w:rsidRPr="00F731A0">
              <w:rPr>
                <w:rFonts w:ascii="標楷體" w:eastAsia="標楷體" w:hAnsi="標楷體"/>
                <w:kern w:val="0"/>
                <w:szCs w:val="24"/>
                <w:u w:val="single"/>
                <w:lang w:val="zh-TW"/>
              </w:rPr>
              <w:t>定之。</w:t>
            </w:r>
            <w:r w:rsidRPr="00F731A0">
              <w:rPr>
                <w:rFonts w:ascii="標楷體" w:eastAsia="標楷體" w:hAnsi="標楷體" w:hint="eastAsia"/>
                <w:kern w:val="0"/>
                <w:szCs w:val="24"/>
                <w:u w:val="single"/>
                <w:lang w:val="zh-TW"/>
              </w:rPr>
              <w:t>同一直轄市內之山地原住民區公所間，對於賠償義務機關</w:t>
            </w:r>
            <w:r w:rsidR="00286093" w:rsidRPr="00F731A0">
              <w:rPr>
                <w:rFonts w:ascii="標楷體" w:eastAsia="標楷體" w:hAnsi="標楷體"/>
                <w:kern w:val="0"/>
                <w:szCs w:val="24"/>
                <w:u w:val="single"/>
                <w:lang w:val="zh-TW"/>
              </w:rPr>
              <w:t>之認定</w:t>
            </w:r>
            <w:r w:rsidRPr="00F731A0">
              <w:rPr>
                <w:rFonts w:ascii="標楷體" w:eastAsia="標楷體" w:hAnsi="標楷體" w:hint="eastAsia"/>
                <w:kern w:val="0"/>
                <w:szCs w:val="24"/>
                <w:u w:val="single"/>
                <w:lang w:val="zh-TW"/>
              </w:rPr>
              <w:t>有爭議時，由直轄市政府決定之。</w:t>
            </w:r>
            <w:r w:rsidRPr="00F731A0">
              <w:rPr>
                <w:rFonts w:ascii="標楷體" w:eastAsia="標楷體" w:hAnsi="標楷體"/>
                <w:kern w:val="0"/>
                <w:szCs w:val="24"/>
                <w:u w:val="single"/>
                <w:lang w:val="zh-TW"/>
              </w:rPr>
              <w:t>同一縣內之鄉（鎮、市）公所間，對於賠償義務機關</w:t>
            </w:r>
            <w:r w:rsidR="00286093" w:rsidRPr="00F731A0">
              <w:rPr>
                <w:rFonts w:ascii="標楷體" w:eastAsia="標楷體" w:hAnsi="標楷體"/>
                <w:kern w:val="0"/>
                <w:szCs w:val="24"/>
                <w:u w:val="single"/>
                <w:lang w:val="zh-TW"/>
              </w:rPr>
              <w:t>之認定</w:t>
            </w:r>
            <w:r w:rsidRPr="00F731A0">
              <w:rPr>
                <w:rFonts w:ascii="標楷體" w:eastAsia="標楷體" w:hAnsi="標楷體"/>
                <w:kern w:val="0"/>
                <w:szCs w:val="24"/>
                <w:u w:val="single"/>
                <w:lang w:val="zh-TW"/>
              </w:rPr>
              <w:t>有爭議時，由縣政府</w:t>
            </w:r>
            <w:r w:rsidRPr="00F731A0">
              <w:rPr>
                <w:rFonts w:ascii="標楷體" w:eastAsia="標楷體" w:hAnsi="標楷體" w:hint="eastAsia"/>
                <w:kern w:val="0"/>
                <w:szCs w:val="24"/>
                <w:u w:val="single"/>
                <w:lang w:val="zh-TW"/>
              </w:rPr>
              <w:t>決</w:t>
            </w:r>
            <w:r w:rsidRPr="00F731A0">
              <w:rPr>
                <w:rFonts w:ascii="標楷體" w:eastAsia="標楷體" w:hAnsi="標楷體"/>
                <w:kern w:val="0"/>
                <w:szCs w:val="24"/>
                <w:u w:val="single"/>
                <w:lang w:val="zh-TW"/>
              </w:rPr>
              <w:t>定之。</w:t>
            </w:r>
          </w:p>
          <w:p w:rsidR="000B71F7" w:rsidRPr="00F731A0" w:rsidRDefault="000B71F7" w:rsidP="00014E20">
            <w:pPr>
              <w:kinsoku w:val="0"/>
              <w:overflowPunct w:val="0"/>
              <w:autoSpaceDE w:val="0"/>
              <w:autoSpaceDN w:val="0"/>
              <w:adjustRightInd w:val="0"/>
              <w:ind w:leftChars="140" w:left="336" w:firstLineChars="200" w:firstLine="480"/>
              <w:jc w:val="both"/>
              <w:rPr>
                <w:rFonts w:ascii="標楷體" w:eastAsia="標楷體" w:hAnsi="標楷體"/>
                <w:kern w:val="0"/>
                <w:szCs w:val="24"/>
                <w:u w:val="single"/>
                <w:lang w:val="zh-TW"/>
              </w:rPr>
            </w:pPr>
            <w:r w:rsidRPr="00F731A0">
              <w:rPr>
                <w:rFonts w:ascii="標楷體" w:eastAsia="標楷體" w:hAnsi="標楷體"/>
                <w:kern w:val="0"/>
                <w:szCs w:val="24"/>
                <w:u w:val="single"/>
                <w:lang w:val="zh-TW"/>
              </w:rPr>
              <w:t>行政院及其所屬各級機關以外之中央機關與地方自治團體之機關</w:t>
            </w:r>
            <w:r w:rsidR="00286093" w:rsidRPr="00F731A0">
              <w:rPr>
                <w:rFonts w:ascii="標楷體" w:eastAsia="標楷體" w:hAnsi="標楷體" w:hint="eastAsia"/>
                <w:kern w:val="0"/>
                <w:szCs w:val="24"/>
                <w:u w:val="single"/>
                <w:lang w:val="zh-TW"/>
              </w:rPr>
              <w:t>間</w:t>
            </w:r>
            <w:r w:rsidRPr="00F731A0">
              <w:rPr>
                <w:rFonts w:ascii="標楷體" w:eastAsia="標楷體" w:hAnsi="標楷體"/>
                <w:kern w:val="0"/>
                <w:szCs w:val="24"/>
                <w:u w:val="single"/>
                <w:lang w:val="zh-TW"/>
              </w:rPr>
              <w:t>，對於賠償義務機關之認定有爭議時，依其機關隸屬關係，由總統府、國家安全會議或主管院會同行政院</w:t>
            </w:r>
            <w:r w:rsidRPr="00F731A0">
              <w:rPr>
                <w:rFonts w:ascii="標楷體" w:eastAsia="標楷體" w:hAnsi="標楷體" w:hint="eastAsia"/>
                <w:kern w:val="0"/>
                <w:szCs w:val="24"/>
                <w:u w:val="single"/>
                <w:lang w:val="zh-TW"/>
              </w:rPr>
              <w:t>決</w:t>
            </w:r>
            <w:r w:rsidRPr="00F731A0">
              <w:rPr>
                <w:rFonts w:ascii="標楷體" w:eastAsia="標楷體" w:hAnsi="標楷體"/>
                <w:kern w:val="0"/>
                <w:szCs w:val="24"/>
                <w:u w:val="single"/>
                <w:lang w:val="zh-TW"/>
              </w:rPr>
              <w:t>定之。</w:t>
            </w:r>
          </w:p>
          <w:p w:rsidR="000B71F7" w:rsidRPr="00F731A0" w:rsidRDefault="000B71F7" w:rsidP="007B7ADA">
            <w:pPr>
              <w:pStyle w:val="3"/>
              <w:kinsoku w:val="0"/>
              <w:overflowPunct w:val="0"/>
              <w:spacing w:line="360" w:lineRule="exact"/>
              <w:ind w:leftChars="116" w:left="278" w:firstLineChars="200" w:firstLine="480"/>
              <w:jc w:val="both"/>
              <w:rPr>
                <w:rFonts w:hAnsi="標楷體"/>
                <w:color w:val="auto"/>
                <w:sz w:val="24"/>
              </w:rPr>
            </w:pPr>
            <w:r w:rsidRPr="00F731A0">
              <w:rPr>
                <w:rFonts w:hAnsi="標楷體"/>
                <w:color w:val="auto"/>
                <w:sz w:val="24"/>
                <w:u w:val="single"/>
              </w:rPr>
              <w:t>依前三項規定應為協議或</w:t>
            </w:r>
            <w:r w:rsidRPr="00F731A0">
              <w:rPr>
                <w:rFonts w:hAnsi="標楷體" w:hint="eastAsia"/>
                <w:color w:val="auto"/>
                <w:sz w:val="24"/>
                <w:u w:val="single"/>
              </w:rPr>
              <w:t>決</w:t>
            </w:r>
            <w:r w:rsidRPr="00F731A0">
              <w:rPr>
                <w:rFonts w:hAnsi="標楷體"/>
                <w:color w:val="auto"/>
                <w:sz w:val="24"/>
                <w:u w:val="single"/>
              </w:rPr>
              <w:t>定之</w:t>
            </w:r>
            <w:r w:rsidRPr="00F731A0">
              <w:rPr>
                <w:rFonts w:hAnsi="標楷體"/>
                <w:color w:val="auto"/>
                <w:sz w:val="24"/>
              </w:rPr>
              <w:t>機關自被請求</w:t>
            </w:r>
            <w:r w:rsidRPr="00F731A0">
              <w:rPr>
                <w:rFonts w:hAnsi="標楷體" w:hint="eastAsia"/>
                <w:color w:val="auto"/>
                <w:sz w:val="24"/>
                <w:u w:val="single"/>
              </w:rPr>
              <w:t>決</w:t>
            </w:r>
            <w:r w:rsidRPr="00F731A0">
              <w:rPr>
                <w:rFonts w:hAnsi="標楷體"/>
                <w:color w:val="auto"/>
                <w:sz w:val="24"/>
                <w:u w:val="single"/>
              </w:rPr>
              <w:t>定</w:t>
            </w:r>
            <w:r w:rsidRPr="00F731A0">
              <w:rPr>
                <w:rFonts w:hAnsi="標楷體"/>
                <w:color w:val="auto"/>
                <w:sz w:val="24"/>
              </w:rPr>
              <w:t>之</w:t>
            </w:r>
            <w:r w:rsidRPr="00F731A0">
              <w:rPr>
                <w:rFonts w:hAnsi="標楷體" w:hint="eastAsia"/>
                <w:color w:val="auto"/>
                <w:sz w:val="24"/>
                <w:u w:val="single"/>
              </w:rPr>
              <w:t>翌</w:t>
            </w:r>
            <w:r w:rsidRPr="00F731A0">
              <w:rPr>
                <w:rFonts w:hAnsi="標楷體"/>
                <w:color w:val="auto"/>
                <w:sz w:val="24"/>
              </w:rPr>
              <w:t>日起逾</w:t>
            </w:r>
            <w:r w:rsidRPr="00F731A0">
              <w:rPr>
                <w:rFonts w:hAnsi="標楷體"/>
                <w:color w:val="auto"/>
                <w:sz w:val="24"/>
                <w:u w:val="single"/>
              </w:rPr>
              <w:t>二個月</w:t>
            </w:r>
            <w:r w:rsidRPr="00F731A0">
              <w:rPr>
                <w:rFonts w:hAnsi="標楷體"/>
                <w:color w:val="auto"/>
                <w:sz w:val="24"/>
              </w:rPr>
              <w:t>不為</w:t>
            </w:r>
            <w:r w:rsidR="007B7ADA" w:rsidRPr="00F731A0">
              <w:rPr>
                <w:rFonts w:hAnsi="標楷體" w:hint="eastAsia"/>
                <w:color w:val="auto"/>
                <w:sz w:val="24"/>
                <w:u w:val="single"/>
              </w:rPr>
              <w:t>決</w:t>
            </w:r>
            <w:r w:rsidRPr="00F731A0">
              <w:rPr>
                <w:rFonts w:hAnsi="標楷體"/>
                <w:color w:val="auto"/>
                <w:sz w:val="24"/>
              </w:rPr>
              <w:t>定者，得逕以該</w:t>
            </w:r>
            <w:r w:rsidRPr="00F731A0">
              <w:rPr>
                <w:rFonts w:hAnsi="標楷體"/>
                <w:color w:val="auto"/>
                <w:sz w:val="24"/>
                <w:u w:val="single"/>
              </w:rPr>
              <w:t>應為協議或</w:t>
            </w:r>
            <w:r w:rsidRPr="00F731A0">
              <w:rPr>
                <w:rFonts w:hAnsi="標楷體" w:hint="eastAsia"/>
                <w:color w:val="auto"/>
                <w:sz w:val="24"/>
                <w:u w:val="single"/>
              </w:rPr>
              <w:t>決</w:t>
            </w:r>
            <w:r w:rsidRPr="00F731A0">
              <w:rPr>
                <w:rFonts w:hAnsi="標楷體"/>
                <w:color w:val="auto"/>
                <w:sz w:val="24"/>
                <w:u w:val="single"/>
              </w:rPr>
              <w:t>定之</w:t>
            </w:r>
            <w:r w:rsidRPr="00F731A0">
              <w:rPr>
                <w:rFonts w:hAnsi="標楷體"/>
                <w:color w:val="auto"/>
                <w:sz w:val="24"/>
              </w:rPr>
              <w:t>機關為賠償義務機關。</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 xml:space="preserve">第九條第四項 </w:t>
            </w:r>
            <w:r w:rsidRPr="00F731A0">
              <w:rPr>
                <w:rFonts w:ascii="標楷體" w:eastAsia="標楷體" w:hAnsi="標楷體" w:hint="eastAsia"/>
                <w:kern w:val="0"/>
                <w:szCs w:val="24"/>
                <w:lang w:val="zh-TW"/>
              </w:rPr>
              <w:t xml:space="preserve"> </w:t>
            </w:r>
            <w:r w:rsidRPr="00F731A0">
              <w:rPr>
                <w:rFonts w:ascii="標楷體" w:eastAsia="標楷體" w:hAnsi="標楷體" w:hint="eastAsia"/>
                <w:kern w:val="0"/>
                <w:szCs w:val="24"/>
                <w:u w:val="single"/>
                <w:lang w:val="zh-TW"/>
              </w:rPr>
              <w:t>不能依前三項確定賠償義務機關，或於</w:t>
            </w:r>
            <w:r w:rsidRPr="00F731A0">
              <w:rPr>
                <w:rFonts w:ascii="標楷體" w:eastAsia="標楷體" w:hAnsi="標楷體" w:hint="eastAsia"/>
                <w:kern w:val="0"/>
                <w:szCs w:val="24"/>
                <w:lang w:val="zh-TW"/>
              </w:rPr>
              <w:t>賠償義務機關有爭議時，得請求其上級機關確定之。其上級機關自被請求之日起逾二十日不為確定者，得逕以該上級機關為賠償義務機關。</w:t>
            </w:r>
          </w:p>
        </w:tc>
        <w:tc>
          <w:tcPr>
            <w:tcW w:w="2788" w:type="dxa"/>
          </w:tcPr>
          <w:p w:rsidR="000B71F7" w:rsidRPr="00F731A0" w:rsidRDefault="004C01CA" w:rsidP="00271C11">
            <w:pPr>
              <w:tabs>
                <w:tab w:val="left" w:pos="1980"/>
              </w:tabs>
              <w:kinsoku w:val="0"/>
              <w:overflowPunct w:val="0"/>
              <w:ind w:left="514" w:hangingChars="214" w:hanging="514"/>
              <w:jc w:val="both"/>
              <w:rPr>
                <w:rFonts w:ascii="標楷體" w:eastAsia="標楷體" w:hAnsi="標楷體"/>
                <w:szCs w:val="24"/>
              </w:rPr>
            </w:pPr>
            <w:r w:rsidRPr="00F731A0">
              <w:rPr>
                <w:rFonts w:ascii="標楷體" w:eastAsia="標楷體" w:hAnsi="標楷體" w:hint="eastAsia"/>
                <w:szCs w:val="24"/>
              </w:rPr>
              <w:t>一、第一項</w:t>
            </w:r>
            <w:r w:rsidR="00271C11" w:rsidRPr="00F731A0">
              <w:rPr>
                <w:rFonts w:ascii="標楷體" w:eastAsia="標楷體" w:hAnsi="標楷體" w:hint="eastAsia"/>
                <w:szCs w:val="24"/>
              </w:rPr>
              <w:t>前段</w:t>
            </w:r>
            <w:r w:rsidRPr="00F731A0">
              <w:rPr>
                <w:rFonts w:ascii="標楷體" w:eastAsia="標楷體" w:hAnsi="標楷體" w:hint="eastAsia"/>
                <w:szCs w:val="24"/>
              </w:rPr>
              <w:t>由現行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第九條第四項</w:t>
            </w:r>
            <w:r w:rsidR="00271C11" w:rsidRPr="00F731A0">
              <w:rPr>
                <w:rFonts w:ascii="標楷體" w:eastAsia="標楷體" w:hAnsi="標楷體" w:hint="eastAsia"/>
                <w:szCs w:val="24"/>
              </w:rPr>
              <w:t>前段修正</w:t>
            </w:r>
            <w:r w:rsidR="00A90ADD" w:rsidRPr="00F731A0">
              <w:rPr>
                <w:rFonts w:ascii="標楷體" w:eastAsia="標楷體" w:hAnsi="標楷體" w:hint="eastAsia"/>
                <w:szCs w:val="24"/>
              </w:rPr>
              <w:t>，並酌作文字修正</w:t>
            </w:r>
            <w:r w:rsidR="00FC7DD3" w:rsidRPr="00F731A0">
              <w:rPr>
                <w:rFonts w:ascii="標楷體" w:eastAsia="標楷體" w:hAnsi="標楷體" w:hint="eastAsia"/>
                <w:szCs w:val="24"/>
              </w:rPr>
              <w:t>。</w:t>
            </w:r>
            <w:r w:rsidR="00271C11" w:rsidRPr="00F731A0">
              <w:rPr>
                <w:rFonts w:ascii="標楷體" w:eastAsia="標楷體" w:hAnsi="標楷體" w:hint="eastAsia"/>
                <w:szCs w:val="24"/>
              </w:rPr>
              <w:t>又</w:t>
            </w:r>
            <w:r w:rsidR="000B71F7" w:rsidRPr="00F731A0">
              <w:rPr>
                <w:rFonts w:ascii="標楷體" w:eastAsia="標楷體" w:hAnsi="標楷體" w:hint="eastAsia"/>
                <w:szCs w:val="24"/>
              </w:rPr>
              <w:t>損害發生後，究應以何機關為賠償義務機關，第十四條至第十六條分別定有明文。如無法明確判斷或數機關間有爭議時，應由</w:t>
            </w:r>
            <w:r w:rsidR="00C96E25" w:rsidRPr="00F731A0">
              <w:rPr>
                <w:rFonts w:ascii="標楷體" w:eastAsia="標楷體" w:hAnsi="標楷體" w:hint="eastAsia"/>
                <w:szCs w:val="24"/>
              </w:rPr>
              <w:t>其</w:t>
            </w:r>
            <w:r w:rsidR="000B71F7" w:rsidRPr="00F731A0">
              <w:rPr>
                <w:rFonts w:ascii="標楷體" w:eastAsia="標楷體" w:hAnsi="標楷體" w:hint="eastAsia"/>
                <w:szCs w:val="24"/>
              </w:rPr>
              <w:t>共</w:t>
            </w:r>
            <w:r w:rsidR="00C96E25" w:rsidRPr="00F731A0">
              <w:rPr>
                <w:rFonts w:ascii="標楷體" w:eastAsia="標楷體" w:hAnsi="標楷體" w:hint="eastAsia"/>
                <w:szCs w:val="24"/>
              </w:rPr>
              <w:t>同上級機關決定之；如無共同上級機關時，則由各該上級機關協議定之，</w:t>
            </w:r>
            <w:r w:rsidR="000B71F7" w:rsidRPr="00F731A0">
              <w:rPr>
                <w:rFonts w:ascii="標楷體" w:eastAsia="標楷體" w:hAnsi="標楷體" w:hint="eastAsia"/>
                <w:szCs w:val="24"/>
              </w:rPr>
              <w:t>例</w:t>
            </w:r>
            <w:r w:rsidR="00C96E25" w:rsidRPr="00F731A0">
              <w:rPr>
                <w:rFonts w:ascii="標楷體" w:eastAsia="標楷體" w:hAnsi="標楷體" w:hint="eastAsia"/>
                <w:szCs w:val="24"/>
              </w:rPr>
              <w:t>如行政院人事行政總處與銓敘部之間對於孰為</w:t>
            </w:r>
            <w:r w:rsidR="007114E9" w:rsidRPr="00F731A0">
              <w:rPr>
                <w:rFonts w:ascii="標楷體" w:eastAsia="標楷體" w:hAnsi="標楷體" w:hint="eastAsia"/>
                <w:szCs w:val="24"/>
              </w:rPr>
              <w:t>賠償義務機關之認定有爭議時</w:t>
            </w:r>
            <w:r w:rsidR="00C96E25" w:rsidRPr="00F731A0">
              <w:rPr>
                <w:rFonts w:ascii="標楷體" w:eastAsia="標楷體" w:hAnsi="標楷體" w:hint="eastAsia"/>
                <w:szCs w:val="24"/>
              </w:rPr>
              <w:t>，應由行政院與考試院協議定之</w:t>
            </w:r>
            <w:r w:rsidR="007114E9" w:rsidRPr="00F731A0">
              <w:rPr>
                <w:rFonts w:ascii="標楷體" w:eastAsia="標楷體" w:hAnsi="標楷體" w:hint="eastAsia"/>
                <w:szCs w:val="24"/>
              </w:rPr>
              <w:t>，爰</w:t>
            </w:r>
            <w:r w:rsidR="00574C29" w:rsidRPr="00F731A0">
              <w:rPr>
                <w:rFonts w:ascii="標楷體" w:eastAsia="標楷體" w:hAnsi="標楷體" w:hint="eastAsia"/>
                <w:szCs w:val="24"/>
              </w:rPr>
              <w:t>增訂第一</w:t>
            </w:r>
            <w:r w:rsidR="007D4536" w:rsidRPr="00F731A0">
              <w:rPr>
                <w:rFonts w:ascii="標楷體" w:eastAsia="標楷體" w:hAnsi="標楷體" w:hint="eastAsia"/>
                <w:szCs w:val="24"/>
              </w:rPr>
              <w:t>項後段</w:t>
            </w:r>
            <w:r w:rsidR="000B71F7" w:rsidRPr="00F731A0">
              <w:rPr>
                <w:rFonts w:ascii="標楷體" w:eastAsia="標楷體" w:hAnsi="標楷體" w:hint="eastAsia"/>
                <w:szCs w:val="24"/>
              </w:rPr>
              <w:t>。</w:t>
            </w:r>
          </w:p>
          <w:p w:rsidR="000B71F7" w:rsidRPr="00F731A0" w:rsidRDefault="00DE251A"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w:t>
            </w:r>
            <w:r w:rsidR="000B71F7" w:rsidRPr="00F731A0">
              <w:rPr>
                <w:rFonts w:ascii="標楷體" w:eastAsia="標楷體" w:hAnsi="標楷體" w:hint="eastAsia"/>
                <w:szCs w:val="24"/>
              </w:rPr>
              <w:t>、</w:t>
            </w:r>
            <w:r w:rsidR="00D17E44" w:rsidRPr="00F731A0">
              <w:rPr>
                <w:rFonts w:ascii="標楷體" w:eastAsia="標楷體" w:hAnsi="標楷體" w:hint="eastAsia"/>
                <w:szCs w:val="24"/>
              </w:rPr>
              <w:t>依</w:t>
            </w:r>
            <w:r w:rsidR="000B71F7" w:rsidRPr="00F731A0">
              <w:rPr>
                <w:rFonts w:ascii="標楷體" w:eastAsia="標楷體" w:hAnsi="標楷體" w:hint="eastAsia"/>
                <w:szCs w:val="24"/>
              </w:rPr>
              <w:t>目前行政機關及法院實務，對於賠償義務機關</w:t>
            </w:r>
            <w:r w:rsidR="00D17E44" w:rsidRPr="00F731A0">
              <w:rPr>
                <w:rFonts w:ascii="標楷體" w:eastAsia="標楷體" w:hAnsi="標楷體" w:hint="eastAsia"/>
                <w:szCs w:val="24"/>
              </w:rPr>
              <w:t>之認定</w:t>
            </w:r>
            <w:r w:rsidR="000B71F7" w:rsidRPr="00F731A0">
              <w:rPr>
                <w:rFonts w:ascii="標楷體" w:eastAsia="標楷體" w:hAnsi="標楷體" w:hint="eastAsia"/>
                <w:szCs w:val="24"/>
              </w:rPr>
              <w:t>有爭議</w:t>
            </w:r>
            <w:r w:rsidR="00D17E44" w:rsidRPr="00F731A0">
              <w:rPr>
                <w:rFonts w:ascii="標楷體" w:eastAsia="標楷體" w:hAnsi="標楷體" w:hint="eastAsia"/>
                <w:szCs w:val="24"/>
              </w:rPr>
              <w:t>時</w:t>
            </w:r>
            <w:r w:rsidR="000B71F7" w:rsidRPr="00F731A0">
              <w:rPr>
                <w:rFonts w:ascii="標楷體" w:eastAsia="標楷體" w:hAnsi="標楷體" w:hint="eastAsia"/>
                <w:szCs w:val="24"/>
              </w:rPr>
              <w:t>之處理方式，均由行政監督之上級機關決定之，為求適用明確，爰參酌現行實務作法，明定有爭議之數機關，如分屬行政院及其所屬機關</w:t>
            </w:r>
            <w:r w:rsidR="000B71F7" w:rsidRPr="00F731A0">
              <w:rPr>
                <w:rFonts w:ascii="標楷體" w:eastAsia="標楷體" w:hAnsi="標楷體" w:hint="eastAsia"/>
                <w:kern w:val="0"/>
                <w:szCs w:val="24"/>
                <w:lang w:val="zh-TW"/>
              </w:rPr>
              <w:t>與地方自治團體之機關</w:t>
            </w:r>
            <w:r w:rsidR="00D17E44" w:rsidRPr="00F731A0">
              <w:rPr>
                <w:rFonts w:ascii="標楷體" w:eastAsia="標楷體" w:hAnsi="標楷體" w:hint="eastAsia"/>
                <w:kern w:val="0"/>
                <w:szCs w:val="24"/>
                <w:lang w:val="zh-TW"/>
              </w:rPr>
              <w:t>間</w:t>
            </w:r>
            <w:r w:rsidR="000B71F7" w:rsidRPr="00F731A0">
              <w:rPr>
                <w:rFonts w:ascii="標楷體" w:eastAsia="標楷體" w:hAnsi="標楷體" w:hint="eastAsia"/>
                <w:kern w:val="0"/>
                <w:szCs w:val="24"/>
                <w:lang w:val="zh-TW"/>
              </w:rPr>
              <w:t>，或分屬不同地方自治團體之機關</w:t>
            </w:r>
            <w:r w:rsidR="00D17E44" w:rsidRPr="00F731A0">
              <w:rPr>
                <w:rFonts w:ascii="標楷體" w:eastAsia="標楷體" w:hAnsi="標楷體" w:hint="eastAsia"/>
                <w:kern w:val="0"/>
                <w:szCs w:val="24"/>
                <w:lang w:val="zh-TW"/>
              </w:rPr>
              <w:t>間</w:t>
            </w:r>
            <w:r w:rsidR="000B71F7" w:rsidRPr="00F731A0">
              <w:rPr>
                <w:rFonts w:ascii="標楷體" w:eastAsia="標楷體" w:hAnsi="標楷體" w:hint="eastAsia"/>
                <w:kern w:val="0"/>
                <w:szCs w:val="24"/>
                <w:lang w:val="zh-TW"/>
              </w:rPr>
              <w:t>，由行政院決定應以何機關為賠償義務機關。又行政院基於業務職掌與專業分工之考量，亦得依個案情形之不同，指定中央目的事業主管機關或其他機關決定之。至於同一直轄市內之山地原住民區公所間、</w:t>
            </w:r>
            <w:r w:rsidR="00D17E44" w:rsidRPr="00F731A0">
              <w:rPr>
                <w:rFonts w:ascii="標楷體" w:eastAsia="標楷體" w:hAnsi="標楷體" w:hint="eastAsia"/>
                <w:kern w:val="0"/>
                <w:szCs w:val="24"/>
                <w:lang w:val="zh-TW"/>
              </w:rPr>
              <w:t>同一</w:t>
            </w:r>
            <w:r w:rsidR="000B71F7" w:rsidRPr="00F731A0">
              <w:rPr>
                <w:rFonts w:ascii="標楷體" w:eastAsia="標楷體" w:hAnsi="標楷體" w:hint="eastAsia"/>
                <w:kern w:val="0"/>
                <w:szCs w:val="24"/>
                <w:lang w:val="zh-TW"/>
              </w:rPr>
              <w:t>縣內不同鄉（鎮、市）公所間之爭議，分別由直轄市</w:t>
            </w:r>
            <w:r w:rsidR="00D17E44" w:rsidRPr="00F731A0">
              <w:rPr>
                <w:rFonts w:ascii="標楷體" w:eastAsia="標楷體" w:hAnsi="標楷體" w:hint="eastAsia"/>
                <w:kern w:val="0"/>
                <w:szCs w:val="24"/>
                <w:lang w:val="zh-TW"/>
              </w:rPr>
              <w:t>政府</w:t>
            </w:r>
            <w:r w:rsidR="000B71F7" w:rsidRPr="00F731A0">
              <w:rPr>
                <w:rFonts w:ascii="標楷體" w:eastAsia="標楷體" w:hAnsi="標楷體" w:hint="eastAsia"/>
                <w:kern w:val="0"/>
                <w:szCs w:val="24"/>
                <w:lang w:val="zh-TW"/>
              </w:rPr>
              <w:t>、縣政府決定之</w:t>
            </w:r>
            <w:r w:rsidR="004E640C" w:rsidRPr="00F731A0">
              <w:rPr>
                <w:rFonts w:ascii="標楷體" w:eastAsia="標楷體" w:hAnsi="標楷體" w:hint="eastAsia"/>
                <w:kern w:val="0"/>
                <w:szCs w:val="24"/>
                <w:lang w:val="zh-TW"/>
              </w:rPr>
              <w:t>，爰增訂第二項</w:t>
            </w:r>
            <w:r w:rsidR="000B71F7" w:rsidRPr="00F731A0">
              <w:rPr>
                <w:rFonts w:ascii="標楷體" w:eastAsia="標楷體" w:hAnsi="標楷體" w:hint="eastAsia"/>
                <w:kern w:val="0"/>
                <w:szCs w:val="24"/>
                <w:lang w:val="zh-TW"/>
              </w:rPr>
              <w:t>。</w:t>
            </w:r>
          </w:p>
          <w:p w:rsidR="000B71F7" w:rsidRPr="00F731A0" w:rsidRDefault="00DE251A"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0B71F7" w:rsidRPr="00F731A0">
              <w:rPr>
                <w:rFonts w:ascii="標楷體" w:eastAsia="標楷體" w:hAnsi="標楷體" w:hint="eastAsia"/>
                <w:szCs w:val="24"/>
              </w:rPr>
              <w:t>、對於賠償義務機關有爭議之數機關，如分屬</w:t>
            </w:r>
            <w:r w:rsidR="000B71F7" w:rsidRPr="00F731A0">
              <w:rPr>
                <w:rFonts w:ascii="標楷體" w:eastAsia="標楷體" w:hAnsi="標楷體"/>
                <w:kern w:val="0"/>
                <w:szCs w:val="24"/>
                <w:lang w:val="zh-TW"/>
              </w:rPr>
              <w:t>行政院及其所屬各級機關以外之中央機關與地方自治團體之機關</w:t>
            </w:r>
            <w:r w:rsidR="000B71F7" w:rsidRPr="00F731A0">
              <w:rPr>
                <w:rFonts w:ascii="標楷體" w:eastAsia="標楷體" w:hAnsi="標楷體" w:hint="eastAsia"/>
                <w:kern w:val="0"/>
                <w:szCs w:val="24"/>
                <w:lang w:val="zh-TW"/>
              </w:rPr>
              <w:t>時，宜</w:t>
            </w:r>
            <w:r w:rsidR="000B71F7" w:rsidRPr="00F731A0">
              <w:rPr>
                <w:rFonts w:ascii="標楷體" w:eastAsia="標楷體" w:hAnsi="標楷體"/>
                <w:kern w:val="0"/>
                <w:szCs w:val="24"/>
                <w:lang w:val="zh-TW"/>
              </w:rPr>
              <w:t>依其機關隸屬關係，由總統府、國家安全會議或主管院會同行政院</w:t>
            </w:r>
            <w:r w:rsidR="000B71F7" w:rsidRPr="00F731A0">
              <w:rPr>
                <w:rFonts w:ascii="標楷體" w:eastAsia="標楷體" w:hAnsi="標楷體" w:hint="eastAsia"/>
                <w:kern w:val="0"/>
                <w:szCs w:val="24"/>
                <w:lang w:val="zh-TW"/>
              </w:rPr>
              <w:t>決</w:t>
            </w:r>
            <w:r w:rsidR="000B71F7" w:rsidRPr="00F731A0">
              <w:rPr>
                <w:rFonts w:ascii="標楷體" w:eastAsia="標楷體" w:hAnsi="標楷體"/>
                <w:kern w:val="0"/>
                <w:szCs w:val="24"/>
                <w:lang w:val="zh-TW"/>
              </w:rPr>
              <w:t>定</w:t>
            </w:r>
            <w:r w:rsidR="00FD7064" w:rsidRPr="00F731A0">
              <w:rPr>
                <w:rFonts w:ascii="標楷體" w:eastAsia="標楷體" w:hAnsi="標楷體" w:hint="eastAsia"/>
                <w:kern w:val="0"/>
                <w:szCs w:val="24"/>
                <w:lang w:val="zh-TW"/>
              </w:rPr>
              <w:t>賠償義務機關，爰增訂</w:t>
            </w:r>
            <w:r w:rsidR="000B71F7" w:rsidRPr="00F731A0">
              <w:rPr>
                <w:rFonts w:ascii="標楷體" w:eastAsia="標楷體" w:hAnsi="標楷體" w:hint="eastAsia"/>
                <w:kern w:val="0"/>
                <w:szCs w:val="24"/>
                <w:lang w:val="zh-TW"/>
              </w:rPr>
              <w:t>第三項，以利適用。</w:t>
            </w:r>
          </w:p>
          <w:p w:rsidR="000B71F7" w:rsidRPr="00F731A0" w:rsidRDefault="00DE251A" w:rsidP="007114E9">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w:t>
            </w:r>
            <w:r w:rsidR="000B71F7" w:rsidRPr="00F731A0">
              <w:rPr>
                <w:rFonts w:ascii="標楷體" w:eastAsia="標楷體" w:hAnsi="標楷體" w:hint="eastAsia"/>
                <w:szCs w:val="24"/>
              </w:rPr>
              <w:t>、賠償義務機關之決定，事涉請求權人明瞭請求賠償之對象，考量決定賠償義務機關</w:t>
            </w:r>
            <w:r w:rsidR="004E640C" w:rsidRPr="00F731A0">
              <w:rPr>
                <w:rFonts w:ascii="標楷體" w:eastAsia="標楷體" w:hAnsi="標楷體" w:hint="eastAsia"/>
                <w:szCs w:val="24"/>
              </w:rPr>
              <w:t>，應先調查相關事證，</w:t>
            </w:r>
            <w:r w:rsidR="000B71F7" w:rsidRPr="00F731A0">
              <w:rPr>
                <w:rFonts w:ascii="標楷體" w:eastAsia="標楷體" w:hAnsi="標楷體" w:hint="eastAsia"/>
                <w:szCs w:val="24"/>
              </w:rPr>
              <w:t>需有相當時日，爰</w:t>
            </w:r>
            <w:r w:rsidR="007114E9" w:rsidRPr="00F731A0">
              <w:rPr>
                <w:rFonts w:ascii="標楷體" w:eastAsia="標楷體" w:hAnsi="標楷體" w:hint="eastAsia"/>
                <w:szCs w:val="24"/>
              </w:rPr>
              <w:t>將現行</w:t>
            </w:r>
            <w:r w:rsidR="00A43168" w:rsidRPr="00F731A0">
              <w:rPr>
                <w:rFonts w:ascii="Times New Roman" w:eastAsia="標楷體" w:hAnsi="標楷體" w:hint="eastAsia"/>
                <w:szCs w:val="24"/>
              </w:rPr>
              <w:t>條文</w:t>
            </w:r>
            <w:r w:rsidR="007114E9" w:rsidRPr="00F731A0">
              <w:rPr>
                <w:rFonts w:ascii="標楷體" w:eastAsia="標楷體" w:hAnsi="標楷體" w:hint="eastAsia"/>
                <w:szCs w:val="24"/>
              </w:rPr>
              <w:t>第九條第四項後段規定修正移列</w:t>
            </w:r>
            <w:r w:rsidR="000B71F7" w:rsidRPr="00F731A0">
              <w:rPr>
                <w:rFonts w:ascii="標楷體" w:eastAsia="標楷體" w:hAnsi="標楷體" w:hint="eastAsia"/>
                <w:szCs w:val="24"/>
              </w:rPr>
              <w:t>第四項，明定應為協議或決定之機關應於二個月內協議或決定之，逾期未為協議或決定者，請求權人得逕以該應為協議或決定之機關為賠償義務機關。再者，依第四項規定以應為協議之機關為賠償義務機關，應以該應為協議之機關全體為賠償義務機關。</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第十八條</w:t>
            </w:r>
            <w:r w:rsidRPr="00F731A0">
              <w:rPr>
                <w:rFonts w:ascii="標楷體" w:eastAsia="標楷體" w:hAnsi="標楷體"/>
                <w:szCs w:val="24"/>
              </w:rPr>
              <w:t xml:space="preserve">  </w:t>
            </w:r>
            <w:r w:rsidRPr="00F731A0">
              <w:rPr>
                <w:rFonts w:ascii="標楷體" w:eastAsia="標楷體" w:hAnsi="標楷體" w:hint="eastAsia"/>
                <w:kern w:val="0"/>
                <w:szCs w:val="24"/>
                <w:lang w:val="zh-TW"/>
              </w:rPr>
              <w:t>被請求賠償之機關，認其非賠償義務機關者，得不經協議，自收到請求權人請求之日起三十日內，以書面敘明理由，將請求權人之請求移送應負賠償義務之機關，並通知請求權人。</w:t>
            </w:r>
          </w:p>
          <w:p w:rsidR="000B71F7" w:rsidRPr="00F731A0" w:rsidRDefault="000B71F7" w:rsidP="00014E20">
            <w:pPr>
              <w:pStyle w:val="21"/>
              <w:kinsoku w:val="0"/>
              <w:overflowPunct w:val="0"/>
              <w:spacing w:line="360" w:lineRule="exact"/>
              <w:ind w:leftChars="117" w:left="281" w:firstLineChars="200" w:firstLine="480"/>
              <w:rPr>
                <w:sz w:val="24"/>
                <w:lang w:val="zh-TW"/>
              </w:rPr>
            </w:pPr>
            <w:r w:rsidRPr="00F731A0">
              <w:rPr>
                <w:rFonts w:hint="eastAsia"/>
                <w:sz w:val="24"/>
                <w:lang w:val="zh-TW"/>
              </w:rPr>
              <w:t>前項受移送之機關亦認其非賠償義務機關者，應自受移送之日起三十日內，依前條規定辦理。</w:t>
            </w:r>
          </w:p>
          <w:p w:rsidR="000B71F7" w:rsidRPr="00F731A0" w:rsidRDefault="000B71F7" w:rsidP="00014E20">
            <w:pPr>
              <w:kinsoku w:val="0"/>
              <w:overflowPunct w:val="0"/>
              <w:autoSpaceDE w:val="0"/>
              <w:autoSpaceDN w:val="0"/>
              <w:adjustRightInd w:val="0"/>
              <w:spacing w:line="360" w:lineRule="exact"/>
              <w:ind w:leftChars="100" w:left="240" w:firstLineChars="200" w:firstLine="480"/>
              <w:jc w:val="both"/>
              <w:rPr>
                <w:rFonts w:ascii="標楷體" w:eastAsia="標楷體" w:hAnsi="標楷體"/>
                <w:szCs w:val="24"/>
              </w:rPr>
            </w:pPr>
            <w:r w:rsidRPr="00F731A0">
              <w:rPr>
                <w:rFonts w:ascii="標楷體" w:eastAsia="標楷體" w:hAnsi="標楷體" w:hint="eastAsia"/>
                <w:szCs w:val="24"/>
                <w:lang w:val="zh-TW"/>
              </w:rPr>
              <w:t>請求權人於法定期間內向非賠償義務機關請求賠償者，視同已在法定期間內向應負賠償義務之機關提出請求。</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3E2B3B">
            <w:pPr>
              <w:numPr>
                <w:ilvl w:val="0"/>
                <w:numId w:val="3"/>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3E2B3B">
            <w:pPr>
              <w:numPr>
                <w:ilvl w:val="0"/>
                <w:numId w:val="3"/>
              </w:numPr>
              <w:tabs>
                <w:tab w:val="left" w:pos="1980"/>
              </w:tabs>
              <w:kinsoku w:val="0"/>
              <w:overflowPunct w:val="0"/>
              <w:jc w:val="both"/>
              <w:rPr>
                <w:rFonts w:ascii="標楷體" w:eastAsia="標楷體" w:hAnsi="標楷體"/>
                <w:kern w:val="0"/>
                <w:szCs w:val="24"/>
                <w:lang w:val="zh-TW"/>
              </w:rPr>
            </w:pPr>
            <w:r w:rsidRPr="00F731A0">
              <w:rPr>
                <w:rFonts w:ascii="標楷體" w:eastAsia="標楷體" w:hAnsi="標楷體" w:hint="eastAsia"/>
                <w:szCs w:val="24"/>
              </w:rPr>
              <w:t>請求權人依第十四條、第十五條或第十六條規定，固得向賠償義務機關請求賠償，但如被請求賠償之機關認其非賠償義務機關時，應儘速將請求權人之請求移送應負賠償義務之機關，並通知請求權人，爰參酌</w:t>
            </w:r>
            <w:r w:rsidR="00BB79FD" w:rsidRPr="00F731A0">
              <w:rPr>
                <w:rFonts w:ascii="標楷體" w:eastAsia="標楷體" w:hAnsi="標楷體" w:hint="eastAsia"/>
                <w:szCs w:val="24"/>
              </w:rPr>
              <w:t>行政程序法第十七條第一項規定，將本法施行細則第十九條修正移列</w:t>
            </w:r>
            <w:r w:rsidRPr="00F731A0">
              <w:rPr>
                <w:rFonts w:ascii="標楷體" w:eastAsia="標楷體" w:hAnsi="標楷體" w:hint="eastAsia"/>
                <w:szCs w:val="24"/>
              </w:rPr>
              <w:t>第一項</w:t>
            </w:r>
            <w:r w:rsidRPr="00F731A0">
              <w:rPr>
                <w:rFonts w:ascii="標楷體" w:eastAsia="標楷體" w:hAnsi="標楷體" w:hint="eastAsia"/>
                <w:kern w:val="0"/>
                <w:szCs w:val="24"/>
                <w:lang w:val="zh-TW"/>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三、受移送之機關如認其亦非賠償義務機關時，原應再移送於應負賠償義務之機關，惟爲避免因機關間之移送致影響請求權人之權益，爰</w:t>
            </w:r>
            <w:r w:rsidR="006A3C00" w:rsidRPr="00F731A0">
              <w:rPr>
                <w:rFonts w:ascii="標楷體" w:eastAsia="標楷體" w:hAnsi="標楷體" w:hint="eastAsia"/>
                <w:szCs w:val="24"/>
              </w:rPr>
              <w:t>於第二項</w:t>
            </w:r>
            <w:r w:rsidR="00BB79FD" w:rsidRPr="00F731A0">
              <w:rPr>
                <w:rFonts w:ascii="標楷體" w:eastAsia="標楷體" w:hAnsi="標楷體" w:hint="eastAsia"/>
                <w:szCs w:val="24"/>
              </w:rPr>
              <w:t>規定受移送之機關如認其亦非賠償義務機關者，應自受移送之翌日起三十日內依第十七</w:t>
            </w:r>
            <w:r w:rsidRPr="00F731A0">
              <w:rPr>
                <w:rFonts w:ascii="標楷體" w:eastAsia="標楷體" w:hAnsi="標楷體" w:hint="eastAsia"/>
                <w:szCs w:val="24"/>
              </w:rPr>
              <w:t>條規定請求決定賠償義務機關。</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四、請求權人如已在國家賠償請求權時效</w:t>
            </w:r>
            <w:r w:rsidR="00801F8F" w:rsidRPr="00F731A0">
              <w:rPr>
                <w:rFonts w:ascii="標楷體" w:eastAsia="標楷體" w:hAnsi="標楷體" w:hint="eastAsia"/>
                <w:szCs w:val="24"/>
              </w:rPr>
              <w:t>之期間內提出賠償請求，自不得</w:t>
            </w:r>
            <w:r w:rsidRPr="00F731A0">
              <w:rPr>
                <w:rFonts w:ascii="標楷體" w:eastAsia="標楷體" w:hAnsi="標楷體" w:hint="eastAsia"/>
                <w:szCs w:val="24"/>
              </w:rPr>
              <w:t>使其因機關間對於賠償義務機關</w:t>
            </w:r>
            <w:r w:rsidR="00801F8F" w:rsidRPr="00F731A0">
              <w:rPr>
                <w:rFonts w:ascii="標楷體" w:eastAsia="標楷體" w:hAnsi="標楷體" w:hint="eastAsia"/>
                <w:szCs w:val="24"/>
              </w:rPr>
              <w:t>之認定有</w:t>
            </w:r>
            <w:r w:rsidRPr="00F731A0">
              <w:rPr>
                <w:rFonts w:ascii="標楷體" w:eastAsia="標楷體" w:hAnsi="標楷體" w:hint="eastAsia"/>
                <w:szCs w:val="24"/>
              </w:rPr>
              <w:t>爭議</w:t>
            </w:r>
            <w:r w:rsidR="00801F8F" w:rsidRPr="00F731A0">
              <w:rPr>
                <w:rFonts w:ascii="標楷體" w:eastAsia="標楷體" w:hAnsi="標楷體" w:hint="eastAsia"/>
                <w:szCs w:val="24"/>
              </w:rPr>
              <w:t>，</w:t>
            </w:r>
            <w:r w:rsidRPr="00F731A0">
              <w:rPr>
                <w:rFonts w:ascii="標楷體" w:eastAsia="標楷體" w:hAnsi="標楷體" w:hint="eastAsia"/>
                <w:szCs w:val="24"/>
              </w:rPr>
              <w:t>致使其權利有罹於時效之虞，爰參酌行政程序法第十七條第二項，</w:t>
            </w:r>
            <w:r w:rsidR="00801F8F" w:rsidRPr="00F731A0">
              <w:rPr>
                <w:rFonts w:ascii="標楷體" w:eastAsia="標楷體" w:hAnsi="標楷體" w:hint="eastAsia"/>
                <w:szCs w:val="24"/>
              </w:rPr>
              <w:t>於</w:t>
            </w:r>
            <w:r w:rsidR="006A3C00" w:rsidRPr="00F731A0">
              <w:rPr>
                <w:rFonts w:ascii="標楷體" w:eastAsia="標楷體" w:hAnsi="標楷體" w:hint="eastAsia"/>
                <w:szCs w:val="24"/>
              </w:rPr>
              <w:t>第三項</w:t>
            </w:r>
            <w:r w:rsidRPr="00F731A0">
              <w:rPr>
                <w:rFonts w:ascii="標楷體" w:eastAsia="標楷體" w:hAnsi="標楷體" w:hint="eastAsia"/>
                <w:szCs w:val="24"/>
              </w:rPr>
              <w:t>明定</w:t>
            </w:r>
            <w:r w:rsidRPr="00F731A0">
              <w:rPr>
                <w:rFonts w:ascii="標楷體" w:eastAsia="標楷體" w:hAnsi="標楷體" w:hint="eastAsia"/>
                <w:szCs w:val="24"/>
                <w:lang w:val="zh-TW"/>
              </w:rPr>
              <w:t>請求權人於法定期間內向非賠償義務機關請求賠償者</w:t>
            </w:r>
            <w:r w:rsidRPr="00F731A0">
              <w:rPr>
                <w:rFonts w:ascii="標楷體" w:eastAsia="標楷體" w:hAnsi="標楷體" w:hint="eastAsia"/>
                <w:kern w:val="0"/>
                <w:szCs w:val="24"/>
                <w:lang w:val="zh-TW"/>
              </w:rPr>
              <w:t>，視同請求權人已在法定期間內向應負賠償義務之機關提出請求。</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szCs w:val="24"/>
              </w:rPr>
              <w:t>第二章  賠償程序</w:t>
            </w:r>
          </w:p>
        </w:tc>
        <w:tc>
          <w:tcPr>
            <w:tcW w:w="2787" w:type="dxa"/>
            <w:vAlign w:val="center"/>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p>
        </w:tc>
        <w:tc>
          <w:tcPr>
            <w:tcW w:w="2788" w:type="dxa"/>
            <w:vAlign w:val="center"/>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u w:val="single"/>
              </w:rPr>
              <w:t>章名新增</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tabs>
                <w:tab w:val="left" w:pos="1980"/>
              </w:tabs>
              <w:kinsoku w:val="0"/>
              <w:overflowPunct w:val="0"/>
              <w:spacing w:line="360" w:lineRule="exact"/>
              <w:ind w:left="240" w:hangingChars="100" w:hanging="240"/>
              <w:rPr>
                <w:rFonts w:ascii="標楷體" w:eastAsia="標楷體" w:hAnsi="標楷體"/>
                <w:szCs w:val="24"/>
              </w:rPr>
            </w:pPr>
            <w:r w:rsidRPr="00F731A0">
              <w:rPr>
                <w:rFonts w:ascii="標楷體" w:eastAsia="標楷體" w:hAnsi="標楷體" w:hint="eastAsia"/>
                <w:szCs w:val="24"/>
              </w:rPr>
              <w:t>第</w:t>
            </w:r>
            <w:r w:rsidRPr="00F731A0">
              <w:rPr>
                <w:rFonts w:ascii="標楷體" w:eastAsia="標楷體" w:hAnsi="標楷體" w:hint="eastAsia"/>
                <w:szCs w:val="24"/>
                <w:u w:val="single"/>
              </w:rPr>
              <w:t>十九</w:t>
            </w:r>
            <w:r w:rsidRPr="00F731A0">
              <w:rPr>
                <w:rFonts w:ascii="標楷體" w:eastAsia="標楷體" w:hAnsi="標楷體" w:hint="eastAsia"/>
                <w:szCs w:val="24"/>
              </w:rPr>
              <w:t>條</w:t>
            </w:r>
            <w:r w:rsidRPr="00F731A0">
              <w:rPr>
                <w:rFonts w:ascii="標楷體" w:eastAsia="標楷體" w:hAnsi="標楷體"/>
                <w:szCs w:val="24"/>
              </w:rPr>
              <w:t xml:space="preserve">  </w:t>
            </w:r>
            <w:r w:rsidRPr="00F731A0">
              <w:rPr>
                <w:rFonts w:ascii="標楷體" w:eastAsia="標楷體" w:hAnsi="標楷體" w:hint="eastAsia"/>
                <w:szCs w:val="24"/>
              </w:rPr>
              <w:t>依本法請求損害賠償，應先以書面向賠償義務機關請求之。</w:t>
            </w:r>
          </w:p>
        </w:tc>
        <w:tc>
          <w:tcPr>
            <w:tcW w:w="2787" w:type="dxa"/>
          </w:tcPr>
          <w:p w:rsidR="00FF2784" w:rsidRPr="00F731A0" w:rsidRDefault="000B71F7" w:rsidP="00FF2784">
            <w:pPr>
              <w:tabs>
                <w:tab w:val="left" w:pos="1980"/>
              </w:tabs>
              <w:kinsoku w:val="0"/>
              <w:overflowPunct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第十條  </w:t>
            </w:r>
            <w:r w:rsidRPr="00F731A0">
              <w:rPr>
                <w:rFonts w:ascii="標楷體" w:eastAsia="標楷體" w:hAnsi="標楷體" w:hint="eastAsia"/>
                <w:kern w:val="0"/>
                <w:szCs w:val="24"/>
                <w:lang w:val="zh-TW"/>
              </w:rPr>
              <w:t>依本法請求損害賠償</w:t>
            </w:r>
            <w:r w:rsidRPr="00F731A0">
              <w:rPr>
                <w:rFonts w:ascii="標楷體" w:eastAsia="標楷體" w:hAnsi="標楷體" w:hint="eastAsia"/>
                <w:kern w:val="0"/>
                <w:szCs w:val="24"/>
                <w:u w:val="single"/>
                <w:lang w:val="zh-TW"/>
              </w:rPr>
              <w:t>時</w:t>
            </w:r>
            <w:r w:rsidRPr="00F731A0">
              <w:rPr>
                <w:rFonts w:ascii="標楷體" w:eastAsia="標楷體" w:hAnsi="標楷體" w:hint="eastAsia"/>
                <w:kern w:val="0"/>
                <w:szCs w:val="24"/>
                <w:lang w:val="zh-TW"/>
              </w:rPr>
              <w:t>，應先以書面向賠償義務機關請求之。</w:t>
            </w:r>
          </w:p>
          <w:p w:rsidR="008E6B2D" w:rsidRPr="00F731A0" w:rsidRDefault="00FF2784" w:rsidP="00FF2784">
            <w:pPr>
              <w:tabs>
                <w:tab w:val="left" w:pos="1980"/>
              </w:tabs>
              <w:kinsoku w:val="0"/>
              <w:overflowPunct w:val="0"/>
              <w:ind w:leftChars="100" w:left="240" w:firstLineChars="200" w:firstLine="480"/>
              <w:jc w:val="both"/>
              <w:rPr>
                <w:rFonts w:ascii="標楷體" w:eastAsia="標楷體" w:hAnsi="標楷體"/>
                <w:b/>
                <w:bCs/>
                <w:szCs w:val="24"/>
                <w:u w:val="single"/>
              </w:rPr>
            </w:pPr>
            <w:r w:rsidRPr="00F731A0">
              <w:rPr>
                <w:rFonts w:ascii="Times New Roman" w:eastAsia="標楷體" w:hAnsi="標楷體"/>
                <w:szCs w:val="24"/>
                <w:u w:val="single"/>
              </w:rPr>
              <w:t>賠償義務機關對於前項請求，應即與請求權人協議。協議成立時，應作成協議書，該項協議書得為執行名義。</w:t>
            </w:r>
          </w:p>
        </w:tc>
        <w:tc>
          <w:tcPr>
            <w:tcW w:w="2788" w:type="dxa"/>
          </w:tcPr>
          <w:p w:rsidR="00105885" w:rsidRPr="00F731A0" w:rsidRDefault="00105885" w:rsidP="00105885">
            <w:pPr>
              <w:pStyle w:val="a8"/>
              <w:numPr>
                <w:ilvl w:val="0"/>
                <w:numId w:val="26"/>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r w:rsidR="001D1994" w:rsidRPr="00F731A0">
              <w:rPr>
                <w:rFonts w:ascii="標楷體" w:eastAsia="標楷體" w:hAnsi="標楷體" w:hint="eastAsia"/>
                <w:szCs w:val="24"/>
              </w:rPr>
              <w:t>，並酌作文字修正</w:t>
            </w:r>
            <w:r w:rsidRPr="00F731A0">
              <w:rPr>
                <w:rFonts w:ascii="標楷體" w:eastAsia="標楷體" w:hAnsi="標楷體" w:hint="eastAsia"/>
                <w:szCs w:val="24"/>
              </w:rPr>
              <w:t>。</w:t>
            </w:r>
          </w:p>
          <w:p w:rsidR="000B71F7" w:rsidRPr="00F731A0" w:rsidRDefault="00801F8F" w:rsidP="00B04A71">
            <w:pPr>
              <w:pStyle w:val="a8"/>
              <w:numPr>
                <w:ilvl w:val="0"/>
                <w:numId w:val="26"/>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00FE3BF6" w:rsidRPr="00F731A0">
              <w:rPr>
                <w:rFonts w:ascii="標楷體" w:eastAsia="標楷體" w:hAnsi="標楷體" w:hint="eastAsia"/>
                <w:szCs w:val="24"/>
              </w:rPr>
              <w:t>第二項修正移列至修正條文第三十二條第一項及第三項</w:t>
            </w:r>
            <w:r w:rsidR="00873074" w:rsidRPr="00F731A0">
              <w:rPr>
                <w:rFonts w:ascii="標楷體" w:eastAsia="標楷體" w:hAnsi="標楷體" w:hint="eastAsia"/>
                <w:szCs w:val="24"/>
              </w:rPr>
              <w:t>規定</w:t>
            </w:r>
            <w:r w:rsidR="00B5005B" w:rsidRPr="00F731A0">
              <w:rPr>
                <w:rFonts w:ascii="Times New Roman" w:eastAsia="標楷體" w:hAnsi="標楷體" w:hint="eastAsia"/>
                <w:szCs w:val="24"/>
              </w:rPr>
              <w:t>，爰予刪除。</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lang w:val="zh-TW"/>
              </w:rPr>
            </w:pPr>
            <w:r w:rsidRPr="00F731A0">
              <w:rPr>
                <w:rFonts w:ascii="標楷體" w:eastAsia="標楷體" w:hAnsi="標楷體" w:hint="eastAsia"/>
                <w:szCs w:val="24"/>
                <w:lang w:val="zh-TW"/>
              </w:rPr>
              <w:t>第二十條</w:t>
            </w:r>
            <w:r w:rsidRPr="00F731A0">
              <w:rPr>
                <w:rFonts w:ascii="標楷體" w:eastAsia="標楷體" w:hAnsi="標楷體"/>
                <w:szCs w:val="24"/>
                <w:lang w:val="zh-TW"/>
              </w:rPr>
              <w:t xml:space="preserve">  </w:t>
            </w:r>
            <w:r w:rsidRPr="00F731A0">
              <w:rPr>
                <w:rFonts w:ascii="標楷體" w:eastAsia="標楷體" w:hAnsi="標楷體" w:hint="eastAsia"/>
                <w:szCs w:val="24"/>
                <w:lang w:val="zh-TW"/>
              </w:rPr>
              <w:t>請求權人得委任代理人與賠償義務機關進行協議。</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lang w:val="zh-TW"/>
              </w:rPr>
            </w:pPr>
            <w:r w:rsidRPr="00F731A0">
              <w:rPr>
                <w:rFonts w:ascii="標楷體" w:eastAsia="標楷體" w:hAnsi="標楷體"/>
                <w:szCs w:val="24"/>
                <w:lang w:val="zh-TW"/>
              </w:rPr>
              <w:t xml:space="preserve">      </w:t>
            </w:r>
            <w:r w:rsidRPr="00F731A0">
              <w:rPr>
                <w:rFonts w:ascii="標楷體" w:eastAsia="標楷體" w:hAnsi="標楷體" w:hint="eastAsia"/>
                <w:szCs w:val="24"/>
                <w:lang w:val="zh-TW"/>
              </w:rPr>
              <w:t>代理人應向賠償義務機關提出委任書。</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lang w:val="zh-TW"/>
              </w:rPr>
            </w:pPr>
            <w:r w:rsidRPr="00F731A0">
              <w:rPr>
                <w:rFonts w:ascii="標楷體" w:eastAsia="標楷體" w:hAnsi="標楷體"/>
                <w:szCs w:val="24"/>
                <w:lang w:val="zh-TW"/>
              </w:rPr>
              <w:t xml:space="preserve">    </w:t>
            </w:r>
            <w:r w:rsidRPr="00F731A0">
              <w:rPr>
                <w:rFonts w:ascii="標楷體" w:eastAsia="標楷體" w:hAnsi="標楷體" w:hint="eastAsia"/>
                <w:szCs w:val="24"/>
                <w:lang w:val="zh-TW"/>
              </w:rPr>
              <w:t xml:space="preserve"> 代理人就其受委任之事件，有為一切協議行為之權。但拋棄損害賠償請求權、撤回損害賠償之請求、領取損害賠償金、受領原狀之回復或選任代理人，非受特別委任，不得為之。</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lang w:val="zh-TW"/>
              </w:rPr>
            </w:pPr>
            <w:r w:rsidRPr="00F731A0">
              <w:rPr>
                <w:rFonts w:ascii="標楷體" w:eastAsia="標楷體" w:hAnsi="標楷體"/>
                <w:szCs w:val="24"/>
                <w:lang w:val="zh-TW"/>
              </w:rPr>
              <w:t xml:space="preserve">     </w:t>
            </w:r>
            <w:r w:rsidRPr="00F731A0">
              <w:rPr>
                <w:rFonts w:ascii="標楷體" w:eastAsia="標楷體" w:hAnsi="標楷體" w:hint="eastAsia"/>
                <w:szCs w:val="24"/>
                <w:lang w:val="zh-TW"/>
              </w:rPr>
              <w:t>對於代理權加以限制者，應於委任書內表明。</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二、請求權人如無暇或因其他原因，未能親自與賠償義務機關協議時，應許其得委</w:t>
            </w:r>
            <w:r w:rsidR="001142AB" w:rsidRPr="00F731A0">
              <w:rPr>
                <w:rFonts w:ascii="標楷體" w:eastAsia="標楷體" w:hAnsi="標楷體" w:hint="eastAsia"/>
                <w:szCs w:val="24"/>
              </w:rPr>
              <w:t>任</w:t>
            </w:r>
            <w:r w:rsidRPr="00F731A0">
              <w:rPr>
                <w:rFonts w:ascii="標楷體" w:eastAsia="標楷體" w:hAnsi="標楷體" w:hint="eastAsia"/>
                <w:szCs w:val="24"/>
              </w:rPr>
              <w:t>他人代理協議；又代理人有無代理權、有無受特別委任，均以委任書之內容為依據，是應由其向賠償義務機關提出委任書，以明</w:t>
            </w:r>
            <w:r w:rsidR="001142AB" w:rsidRPr="00F731A0">
              <w:rPr>
                <w:rFonts w:ascii="標楷體" w:eastAsia="標楷體" w:hAnsi="標楷體" w:hint="eastAsia"/>
                <w:szCs w:val="24"/>
              </w:rPr>
              <w:t>其代理權限，爰將本法施行細則第七條第一項及第三項規定修正移列</w:t>
            </w:r>
            <w:r w:rsidRPr="00F731A0">
              <w:rPr>
                <w:rFonts w:ascii="標楷體" w:eastAsia="標楷體" w:hAnsi="標楷體" w:hint="eastAsia"/>
                <w:szCs w:val="24"/>
              </w:rPr>
              <w:t>第一項及第二項。</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三、請求權人既經委任代理人代理協議，則該代理人原則上就其受委任之事件，有為一切協議行為之權。</w:t>
            </w:r>
            <w:r w:rsidRPr="00F731A0">
              <w:rPr>
                <w:rFonts w:ascii="標楷體" w:eastAsia="標楷體" w:hAnsi="標楷體" w:hint="eastAsia"/>
                <w:kern w:val="0"/>
                <w:szCs w:val="24"/>
                <w:lang w:val="zh-TW"/>
              </w:rPr>
              <w:t>但拋棄損害賠償請求權、撤回損害賠償之請求、領取損害賠償金、受領原狀之回復或選任代理人，關係請求權人之權益較鉅，非受特別委任，不得為之。又請求權人對於代理權加以限制者，應於委任書</w:t>
            </w:r>
            <w:r w:rsidR="002963D6" w:rsidRPr="00F731A0">
              <w:rPr>
                <w:rFonts w:ascii="標楷體" w:eastAsia="標楷體" w:hAnsi="標楷體" w:hint="eastAsia"/>
                <w:kern w:val="0"/>
                <w:szCs w:val="24"/>
                <w:lang w:val="zh-TW"/>
              </w:rPr>
              <w:t>內表明，以杜紛爭而明責任，爰將本法施行細則第八條規定修正移列</w:t>
            </w:r>
            <w:r w:rsidRPr="00F731A0">
              <w:rPr>
                <w:rFonts w:ascii="標楷體" w:eastAsia="標楷體" w:hAnsi="標楷體" w:hint="eastAsia"/>
                <w:kern w:val="0"/>
                <w:szCs w:val="24"/>
                <w:lang w:val="zh-TW"/>
              </w:rPr>
              <w:t>第三項及第四項。</w:t>
            </w:r>
          </w:p>
        </w:tc>
      </w:tr>
      <w:tr w:rsidR="000B71F7" w:rsidRPr="00F731A0" w:rsidTr="00F61D8F">
        <w:tc>
          <w:tcPr>
            <w:tcW w:w="2787" w:type="dxa"/>
          </w:tcPr>
          <w:p w:rsidR="000B71F7" w:rsidRPr="00F731A0" w:rsidRDefault="000B71F7" w:rsidP="00014E20">
            <w:pPr>
              <w:kinsoku w:val="0"/>
              <w:overflowPunct w:val="0"/>
              <w:spacing w:line="360" w:lineRule="exact"/>
              <w:ind w:left="324" w:hangingChars="135" w:hanging="324"/>
              <w:jc w:val="both"/>
              <w:rPr>
                <w:rFonts w:ascii="標楷體" w:eastAsia="標楷體" w:hAnsi="標楷體"/>
                <w:szCs w:val="24"/>
              </w:rPr>
            </w:pPr>
            <w:r w:rsidRPr="00F731A0">
              <w:rPr>
                <w:rFonts w:ascii="標楷體" w:eastAsia="標楷體" w:hAnsi="標楷體" w:hint="eastAsia"/>
                <w:szCs w:val="24"/>
                <w:lang w:val="zh-TW"/>
              </w:rPr>
              <w:t>第二十一條</w:t>
            </w:r>
            <w:r w:rsidRPr="00F731A0">
              <w:rPr>
                <w:rFonts w:ascii="標楷體" w:eastAsia="標楷體" w:hAnsi="標楷體"/>
                <w:szCs w:val="24"/>
                <w:lang w:val="zh-TW"/>
              </w:rPr>
              <w:t xml:space="preserve">  </w:t>
            </w:r>
            <w:r w:rsidRPr="00F731A0">
              <w:rPr>
                <w:rFonts w:ascii="標楷體" w:eastAsia="標楷體" w:hAnsi="標楷體" w:hint="eastAsia"/>
                <w:szCs w:val="24"/>
              </w:rPr>
              <w:t>賠償義務機關認為代理權有欠缺而可以補正者，應定七日以上之期間，通知其補正。但得許其暫為協議行為。</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rPr>
            </w:pPr>
            <w:r w:rsidRPr="00F731A0">
              <w:rPr>
                <w:rFonts w:ascii="標楷體" w:eastAsia="標楷體" w:hAnsi="標楷體"/>
                <w:szCs w:val="24"/>
              </w:rPr>
              <w:t xml:space="preserve">      </w:t>
            </w:r>
            <w:r w:rsidRPr="00F731A0">
              <w:rPr>
                <w:rFonts w:ascii="標楷體" w:eastAsia="標楷體" w:hAnsi="標楷體" w:hint="eastAsia"/>
                <w:szCs w:val="24"/>
              </w:rPr>
              <w:t>前項情形，逾期不補正者，其協議行為不生效力</w:t>
            </w:r>
            <w:r w:rsidR="002963D6" w:rsidRPr="00F731A0">
              <w:rPr>
                <w:rFonts w:ascii="標楷體" w:eastAsia="標楷體" w:hAnsi="標楷體" w:hint="eastAsia"/>
                <w:szCs w:val="24"/>
              </w:rPr>
              <w:t>。</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rPr>
            </w:pPr>
          </w:p>
        </w:tc>
        <w:tc>
          <w:tcPr>
            <w:tcW w:w="2788" w:type="dxa"/>
          </w:tcPr>
          <w:p w:rsidR="000B71F7" w:rsidRPr="00F731A0" w:rsidRDefault="000B71F7" w:rsidP="003E2B3B">
            <w:pPr>
              <w:numPr>
                <w:ilvl w:val="0"/>
                <w:numId w:val="5"/>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Chars="11" w:left="506" w:hangingChars="200" w:hanging="480"/>
              <w:jc w:val="both"/>
              <w:rPr>
                <w:rFonts w:ascii="標楷體" w:eastAsia="標楷體" w:hAnsi="標楷體"/>
                <w:szCs w:val="24"/>
              </w:rPr>
            </w:pPr>
            <w:r w:rsidRPr="00F731A0">
              <w:rPr>
                <w:rFonts w:ascii="標楷體" w:eastAsia="標楷體" w:hAnsi="標楷體" w:hint="eastAsia"/>
                <w:szCs w:val="24"/>
              </w:rPr>
              <w:t>二、賠償義務機關如認</w:t>
            </w:r>
            <w:r w:rsidR="002963D6" w:rsidRPr="00F731A0">
              <w:rPr>
                <w:rFonts w:ascii="標楷體" w:eastAsia="標楷體" w:hAnsi="標楷體" w:hint="eastAsia"/>
                <w:szCs w:val="24"/>
              </w:rPr>
              <w:t>代理人之</w:t>
            </w:r>
            <w:r w:rsidRPr="00F731A0">
              <w:rPr>
                <w:rFonts w:ascii="標楷體" w:eastAsia="標楷體" w:hAnsi="標楷體" w:hint="eastAsia"/>
                <w:szCs w:val="24"/>
              </w:rPr>
              <w:t>代理權有欠缺而可以補正者，應酌定</w:t>
            </w:r>
            <w:r w:rsidR="002963D6" w:rsidRPr="00F731A0">
              <w:rPr>
                <w:rFonts w:ascii="標楷體" w:eastAsia="標楷體" w:hAnsi="標楷體" w:hint="eastAsia"/>
                <w:szCs w:val="24"/>
              </w:rPr>
              <w:t>七日以上之</w:t>
            </w:r>
            <w:r w:rsidRPr="00F731A0">
              <w:rPr>
                <w:rFonts w:ascii="標楷體" w:eastAsia="標楷體" w:hAnsi="標楷體" w:hint="eastAsia"/>
                <w:szCs w:val="24"/>
              </w:rPr>
              <w:t>期間通知其補正。但爲兼顧協議之進行，故得許其暫為協議行為，然如逾期不補正者，其代理權既有欠缺，則所</w:t>
            </w:r>
            <w:r w:rsidR="002963D6" w:rsidRPr="00F731A0">
              <w:rPr>
                <w:rFonts w:ascii="標楷體" w:eastAsia="標楷體" w:hAnsi="標楷體" w:hint="eastAsia"/>
                <w:szCs w:val="24"/>
              </w:rPr>
              <w:t>為協議行為，自不生效力，爰將本法施行細則第十四條規定修正移列第一項及第二項</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kinsoku w:val="0"/>
              <w:overflowPunct w:val="0"/>
              <w:spacing w:line="360" w:lineRule="exact"/>
              <w:ind w:left="324" w:hangingChars="135" w:hanging="324"/>
              <w:jc w:val="both"/>
              <w:rPr>
                <w:rFonts w:ascii="標楷體" w:eastAsia="標楷體" w:hAnsi="標楷體"/>
                <w:szCs w:val="24"/>
                <w:lang w:val="zh-TW"/>
              </w:rPr>
            </w:pPr>
            <w:r w:rsidRPr="00F731A0">
              <w:rPr>
                <w:rFonts w:ascii="標楷體" w:eastAsia="標楷體" w:hAnsi="標楷體" w:hint="eastAsia"/>
                <w:szCs w:val="24"/>
                <w:lang w:val="zh-TW"/>
              </w:rPr>
              <w:t>第二十二條</w:t>
            </w:r>
            <w:r w:rsidRPr="00F731A0">
              <w:rPr>
                <w:rFonts w:ascii="標楷體" w:eastAsia="標楷體" w:hAnsi="標楷體"/>
                <w:szCs w:val="24"/>
                <w:lang w:val="zh-TW"/>
              </w:rPr>
              <w:t xml:space="preserve">  </w:t>
            </w:r>
            <w:r w:rsidRPr="00F731A0">
              <w:rPr>
                <w:rFonts w:ascii="標楷體" w:eastAsia="標楷體" w:hAnsi="標楷體" w:hint="eastAsia"/>
                <w:szCs w:val="24"/>
                <w:lang w:val="zh-TW"/>
              </w:rPr>
              <w:t>代理權授與之撤回，經通知賠償義務機關後，始對賠償義務機關發生效力。</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p>
        </w:tc>
        <w:tc>
          <w:tcPr>
            <w:tcW w:w="2788" w:type="dxa"/>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F120B4">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二、代理權授與之撤回，於請求權人與代理人間，固於撤回時發生效力，惟對於賠償義務機關，則應於受通知後，始對賠償義務機關發生效力</w:t>
            </w:r>
            <w:r w:rsidR="00F120B4" w:rsidRPr="00F731A0">
              <w:rPr>
                <w:rFonts w:ascii="標楷體" w:eastAsia="標楷體" w:hAnsi="標楷體" w:hint="eastAsia"/>
                <w:szCs w:val="24"/>
              </w:rPr>
              <w:t>。</w:t>
            </w:r>
            <w:r w:rsidRPr="00F731A0">
              <w:rPr>
                <w:rFonts w:ascii="標楷體" w:eastAsia="標楷體" w:hAnsi="標楷體" w:hint="eastAsia"/>
                <w:szCs w:val="24"/>
              </w:rPr>
              <w:t>爲避免爭議，爰參酌行政程序法第二十四條第五項規定，將本法施行細則第十二條規定修正移列本條。</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rPr>
            </w:pPr>
            <w:r w:rsidRPr="00F731A0">
              <w:rPr>
                <w:rFonts w:hint="eastAsia"/>
                <w:sz w:val="24"/>
              </w:rPr>
              <w:t>第二十三條</w:t>
            </w:r>
            <w:r w:rsidRPr="00F731A0">
              <w:rPr>
                <w:sz w:val="24"/>
              </w:rPr>
              <w:t xml:space="preserve">  </w:t>
            </w:r>
            <w:r w:rsidRPr="00F731A0">
              <w:rPr>
                <w:rFonts w:hint="eastAsia"/>
                <w:sz w:val="24"/>
              </w:rPr>
              <w:t>第十九條所定書面之請求，應載明下列各款事項，由請求權人或代理人簽名或蓋章，</w:t>
            </w:r>
            <w:r w:rsidRPr="00F731A0">
              <w:rPr>
                <w:rFonts w:hint="eastAsia"/>
                <w:sz w:val="24"/>
                <w:lang w:val="zh-TW"/>
              </w:rPr>
              <w:t>提出於賠償義務機關</w:t>
            </w:r>
            <w:r w:rsidRPr="00F731A0">
              <w:rPr>
                <w:rFonts w:hint="eastAsia"/>
                <w:sz w:val="24"/>
              </w:rPr>
              <w:t>：</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請求權人之姓名、住居所、身分證明文件字號。如為法人或其他設有管理人或代表人之團體，其名稱、事務所或營業所，及管理人或代表人之姓名、住居所、身分證明文件字號。</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有代理人者，其姓名、住居所、身分證明文件字號。</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請求賠償之事實及理由。</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請求賠償之金額或回復原狀之內容。</w:t>
            </w:r>
          </w:p>
          <w:p w:rsidR="000B71F7" w:rsidRPr="00F731A0" w:rsidRDefault="000B71F7" w:rsidP="003E2B3B">
            <w:pPr>
              <w:numPr>
                <w:ilvl w:val="0"/>
                <w:numId w:val="14"/>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賠償義務機關。</w:t>
            </w:r>
          </w:p>
          <w:p w:rsidR="000B71F7" w:rsidRPr="00F731A0" w:rsidRDefault="000B71F7" w:rsidP="00014E20">
            <w:pPr>
              <w:kinsoku w:val="0"/>
              <w:overflowPunct w:val="0"/>
              <w:autoSpaceDE w:val="0"/>
              <w:autoSpaceDN w:val="0"/>
              <w:adjustRightInd w:val="0"/>
              <w:spacing w:line="360" w:lineRule="exact"/>
              <w:ind w:leftChars="45" w:left="238" w:hangingChars="54" w:hanging="130"/>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前項應載明之事項有證據者，得一併提出之。</w:t>
            </w:r>
          </w:p>
          <w:p w:rsidR="000B71F7" w:rsidRPr="00F731A0" w:rsidRDefault="000B71F7" w:rsidP="00014E20">
            <w:pPr>
              <w:kinsoku w:val="0"/>
              <w:overflowPunct w:val="0"/>
              <w:autoSpaceDE w:val="0"/>
              <w:autoSpaceDN w:val="0"/>
              <w:adjustRightInd w:val="0"/>
              <w:spacing w:line="360" w:lineRule="exact"/>
              <w:ind w:leftChars="-75" w:left="264" w:hangingChars="185" w:hanging="444"/>
              <w:jc w:val="both"/>
              <w:rPr>
                <w:rFonts w:ascii="標楷體" w:eastAsia="標楷體" w:hAnsi="標楷體"/>
                <w:szCs w:val="24"/>
              </w:rPr>
            </w:pPr>
            <w:r w:rsidRPr="00F731A0">
              <w:rPr>
                <w:rFonts w:ascii="標楷體" w:eastAsia="標楷體" w:hAnsi="標楷體"/>
                <w:kern w:val="0"/>
                <w:szCs w:val="24"/>
                <w:lang w:val="zh-TW"/>
              </w:rPr>
              <w:t xml:space="preserve">        </w:t>
            </w:r>
            <w:r w:rsidRPr="00F731A0">
              <w:rPr>
                <w:rFonts w:ascii="標楷體" w:eastAsia="標楷體" w:hAnsi="標楷體" w:hint="eastAsia"/>
                <w:szCs w:val="24"/>
              </w:rPr>
              <w:t>請求賠償不合第一項所定程式，而其情形可補正者，賠償義務機關應定相當期間通知請求權人或代理人補正。但無法通知者，不在此限。</w:t>
            </w:r>
          </w:p>
          <w:p w:rsidR="000B71F7" w:rsidRPr="00F731A0" w:rsidRDefault="000B71F7" w:rsidP="00014E20">
            <w:pPr>
              <w:kinsoku w:val="0"/>
              <w:overflowPunct w:val="0"/>
              <w:autoSpaceDE w:val="0"/>
              <w:autoSpaceDN w:val="0"/>
              <w:adjustRightInd w:val="0"/>
              <w:spacing w:line="360" w:lineRule="exact"/>
              <w:ind w:leftChars="-75" w:left="264" w:hangingChars="185" w:hanging="444"/>
              <w:jc w:val="both"/>
              <w:rPr>
                <w:rFonts w:ascii="標楷體" w:eastAsia="標楷體" w:hAnsi="標楷體"/>
                <w:szCs w:val="24"/>
                <w:lang w:val="zh-TW"/>
              </w:rPr>
            </w:pPr>
            <w:r w:rsidRPr="00F731A0">
              <w:rPr>
                <w:rFonts w:ascii="標楷體" w:eastAsia="標楷體" w:hAnsi="標楷體"/>
                <w:kern w:val="0"/>
                <w:szCs w:val="24"/>
              </w:rPr>
              <w:t xml:space="preserve">      </w:t>
            </w:r>
            <w:r w:rsidRPr="00F731A0">
              <w:rPr>
                <w:rFonts w:ascii="標楷體" w:eastAsia="標楷體" w:hAnsi="標楷體" w:hint="eastAsia"/>
                <w:kern w:val="0"/>
                <w:szCs w:val="24"/>
              </w:rPr>
              <w:t xml:space="preserve">  </w:t>
            </w:r>
            <w:r w:rsidRPr="00F731A0">
              <w:rPr>
                <w:rFonts w:ascii="標楷體" w:eastAsia="標楷體" w:hAnsi="標楷體" w:hint="eastAsia"/>
                <w:szCs w:val="24"/>
              </w:rPr>
              <w:t>前項之通知，應載明應補正之事項及逾期未補正之法律效果。</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二、依本法請求損害賠償</w:t>
            </w:r>
            <w:r w:rsidR="00F120B4" w:rsidRPr="00F731A0">
              <w:rPr>
                <w:rFonts w:ascii="標楷體" w:eastAsia="標楷體" w:hAnsi="標楷體" w:hint="eastAsia"/>
                <w:szCs w:val="24"/>
              </w:rPr>
              <w:t>者</w:t>
            </w:r>
            <w:r w:rsidRPr="00F731A0">
              <w:rPr>
                <w:rFonts w:ascii="標楷體" w:eastAsia="標楷體" w:hAnsi="標楷體" w:hint="eastAsia"/>
                <w:szCs w:val="24"/>
              </w:rPr>
              <w:t>，應先以書面向賠償義務機關提出請求</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 xml:space="preserve">    ，該書面應記載之</w:t>
            </w:r>
            <w:r w:rsidR="00F120B4" w:rsidRPr="00F731A0">
              <w:rPr>
                <w:rFonts w:ascii="標楷體" w:eastAsia="標楷體" w:hAnsi="標楷體" w:hint="eastAsia"/>
                <w:szCs w:val="24"/>
              </w:rPr>
              <w:t>事項宜於本法明定，爰將本法施行細則第十七條第一項規定修正移列</w:t>
            </w:r>
            <w:r w:rsidRPr="00F731A0">
              <w:rPr>
                <w:rFonts w:ascii="標楷體" w:eastAsia="標楷體" w:hAnsi="標楷體" w:hint="eastAsia"/>
                <w:szCs w:val="24"/>
              </w:rPr>
              <w:t>第一項。</w:t>
            </w:r>
          </w:p>
          <w:p w:rsidR="000B71F7" w:rsidRPr="00F731A0" w:rsidRDefault="000B71F7" w:rsidP="003E2B3B">
            <w:pPr>
              <w:numPr>
                <w:ilvl w:val="0"/>
                <w:numId w:val="3"/>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請求權人主張之事實，如有證據，宜於請求損害賠償時提出之，俾利賠償義務機關判斷，爰增訂第二項。</w:t>
            </w:r>
          </w:p>
          <w:p w:rsidR="000B71F7" w:rsidRPr="00F731A0" w:rsidRDefault="000B71F7" w:rsidP="003E2B3B">
            <w:pPr>
              <w:numPr>
                <w:ilvl w:val="0"/>
                <w:numId w:val="3"/>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損害賠償之請求不符第一項所定程式，而其情形可補正者，賠償義務機關應定相當期間通知請求權人或代理人補正，以期請求損害賠償程序之順利進行，惟其情形倘無法通知補正者</w:t>
            </w:r>
            <w:r w:rsidR="00F120B4" w:rsidRPr="00F731A0">
              <w:rPr>
                <w:rFonts w:ascii="標楷體" w:eastAsia="標楷體" w:hAnsi="標楷體" w:hint="eastAsia"/>
                <w:szCs w:val="24"/>
              </w:rPr>
              <w:t>，</w:t>
            </w:r>
            <w:r w:rsidR="00F34369" w:rsidRPr="00F731A0">
              <w:rPr>
                <w:rFonts w:ascii="標楷體" w:eastAsia="標楷體" w:hAnsi="標楷體" w:hint="eastAsia"/>
                <w:szCs w:val="24"/>
              </w:rPr>
              <w:t>例如</w:t>
            </w:r>
            <w:r w:rsidRPr="00F731A0">
              <w:rPr>
                <w:rFonts w:ascii="標楷體" w:eastAsia="標楷體" w:hAnsi="標楷體" w:hint="eastAsia"/>
                <w:szCs w:val="24"/>
              </w:rPr>
              <w:t>請求權人基本資料</w:t>
            </w:r>
            <w:r w:rsidR="006A3C00" w:rsidRPr="00F731A0">
              <w:rPr>
                <w:rFonts w:ascii="標楷體" w:eastAsia="標楷體" w:hAnsi="標楷體" w:hint="eastAsia"/>
                <w:szCs w:val="24"/>
              </w:rPr>
              <w:t>錯誤、</w:t>
            </w:r>
            <w:r w:rsidR="00F120B4" w:rsidRPr="00F731A0">
              <w:rPr>
                <w:rFonts w:ascii="標楷體" w:eastAsia="標楷體" w:hAnsi="標楷體" w:hint="eastAsia"/>
                <w:szCs w:val="24"/>
              </w:rPr>
              <w:t>未臻詳細或不真實，致無從通知，則不在此限，爰將本法施行細則第十七條第二項規定修正移列</w:t>
            </w:r>
            <w:r w:rsidRPr="00F731A0">
              <w:rPr>
                <w:rFonts w:ascii="標楷體" w:eastAsia="標楷體" w:hAnsi="標楷體" w:hint="eastAsia"/>
                <w:szCs w:val="24"/>
              </w:rPr>
              <w:t>第三項。</w:t>
            </w:r>
          </w:p>
          <w:p w:rsidR="000B71F7" w:rsidRPr="00F731A0" w:rsidRDefault="000B71F7" w:rsidP="00F120B4">
            <w:pPr>
              <w:numPr>
                <w:ilvl w:val="0"/>
                <w:numId w:val="3"/>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請求損害賠償之書面有應補正而於補正期間經過後逾期不補正</w:t>
            </w:r>
            <w:r w:rsidR="00F120B4" w:rsidRPr="00F731A0">
              <w:rPr>
                <w:rFonts w:ascii="標楷體" w:eastAsia="標楷體" w:hAnsi="標楷體" w:hint="eastAsia"/>
                <w:szCs w:val="24"/>
              </w:rPr>
              <w:t>，</w:t>
            </w:r>
            <w:r w:rsidRPr="00F731A0">
              <w:rPr>
                <w:rFonts w:ascii="標楷體" w:eastAsia="標楷體" w:hAnsi="標楷體" w:hint="eastAsia"/>
                <w:szCs w:val="24"/>
              </w:rPr>
              <w:t>致無從進行協議之情形者，</w:t>
            </w:r>
            <w:r w:rsidR="00D87D82" w:rsidRPr="00F731A0">
              <w:rPr>
                <w:rFonts w:ascii="標楷體" w:eastAsia="標楷體" w:hAnsi="標楷體" w:hint="eastAsia"/>
                <w:szCs w:val="24"/>
              </w:rPr>
              <w:t>依第二十六條第二款規定賠償義務機關將予以拒絕賠償，</w:t>
            </w:r>
            <w:r w:rsidRPr="00F731A0">
              <w:rPr>
                <w:rFonts w:ascii="標楷體" w:eastAsia="標楷體" w:hAnsi="標楷體" w:hint="eastAsia"/>
                <w:szCs w:val="24"/>
              </w:rPr>
              <w:t>對於請求權人之權益影響至鉅，爰於第</w:t>
            </w:r>
            <w:r w:rsidR="00D87D82" w:rsidRPr="00F731A0">
              <w:rPr>
                <w:rFonts w:ascii="標楷體" w:eastAsia="標楷體" w:hAnsi="標楷體" w:hint="eastAsia"/>
                <w:szCs w:val="24"/>
              </w:rPr>
              <w:t>四</w:t>
            </w:r>
            <w:r w:rsidRPr="00F731A0">
              <w:rPr>
                <w:rFonts w:ascii="標楷體" w:eastAsia="標楷體" w:hAnsi="標楷體" w:hint="eastAsia"/>
                <w:szCs w:val="24"/>
              </w:rPr>
              <w:t>項明定賠償義務機關通知請求權人或代理人補正時，應載明應補正之事項及逾期</w:t>
            </w:r>
            <w:r w:rsidR="00F120B4" w:rsidRPr="00F731A0">
              <w:rPr>
                <w:rFonts w:ascii="標楷體" w:eastAsia="標楷體" w:hAnsi="標楷體" w:hint="eastAsia"/>
                <w:szCs w:val="24"/>
              </w:rPr>
              <w:t>未</w:t>
            </w:r>
            <w:r w:rsidRPr="00F731A0">
              <w:rPr>
                <w:rFonts w:ascii="標楷體" w:eastAsia="標楷體" w:hAnsi="標楷體" w:hint="eastAsia"/>
                <w:szCs w:val="24"/>
              </w:rPr>
              <w:t>補正之法律效果。</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lang w:val="zh-TW"/>
              </w:rPr>
            </w:pPr>
            <w:r w:rsidRPr="00F731A0">
              <w:rPr>
                <w:rFonts w:hint="eastAsia"/>
                <w:sz w:val="24"/>
              </w:rPr>
              <w:t>第二十四條</w:t>
            </w:r>
            <w:r w:rsidRPr="00F731A0">
              <w:rPr>
                <w:sz w:val="24"/>
              </w:rPr>
              <w:t xml:space="preserve">  </w:t>
            </w:r>
            <w:r w:rsidRPr="00F731A0">
              <w:rPr>
                <w:rFonts w:hint="eastAsia"/>
                <w:sz w:val="24"/>
              </w:rPr>
              <w:t>數機關應對同一事件</w:t>
            </w:r>
            <w:r w:rsidRPr="00F731A0">
              <w:rPr>
                <w:rFonts w:hint="eastAsia"/>
                <w:sz w:val="24"/>
                <w:lang w:val="zh-TW"/>
              </w:rPr>
              <w:t>負損害賠償責任時，請求權人得對賠償義務機關中之部分或全部，同時或先後請求全部或一部之賠償。</w:t>
            </w:r>
          </w:p>
          <w:p w:rsidR="000B71F7" w:rsidRPr="00F731A0" w:rsidRDefault="000B71F7" w:rsidP="00014E20">
            <w:pPr>
              <w:pStyle w:val="21"/>
              <w:kinsoku w:val="0"/>
              <w:overflowPunct w:val="0"/>
              <w:spacing w:line="360" w:lineRule="exact"/>
              <w:ind w:left="240" w:hangingChars="100" w:hanging="240"/>
              <w:rPr>
                <w:sz w:val="24"/>
                <w:lang w:val="zh-TW"/>
              </w:rPr>
            </w:pPr>
            <w:r w:rsidRPr="00F731A0">
              <w:rPr>
                <w:sz w:val="24"/>
                <w:lang w:val="zh-TW"/>
              </w:rPr>
              <w:t xml:space="preserve">      </w:t>
            </w:r>
            <w:r w:rsidRPr="00F731A0">
              <w:rPr>
                <w:rFonts w:hint="eastAsia"/>
                <w:sz w:val="24"/>
                <w:lang w:val="zh-TW"/>
              </w:rPr>
              <w:t>依前項規定，同時或先後向數機關請求賠償時，應載明其向其他機關請求賠償之金額、回復原狀之內容及受償之情形。</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szCs w:val="24"/>
              </w:rPr>
            </w:pPr>
          </w:p>
        </w:tc>
        <w:tc>
          <w:tcPr>
            <w:tcW w:w="2788" w:type="dxa"/>
          </w:tcPr>
          <w:p w:rsidR="000B71F7" w:rsidRPr="00F731A0" w:rsidRDefault="000B71F7"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同一賠償事件，數機關均應負損害賠償責任時，請求權人應如何行使其權利，宜於本法明定，爰將本法施行細則第十八條第一項規定修正移列第一項明定</w:t>
            </w:r>
            <w:r w:rsidR="009B7EA1" w:rsidRPr="00F731A0">
              <w:rPr>
                <w:rFonts w:ascii="標楷體" w:eastAsia="標楷體" w:hAnsi="標楷體" w:hint="eastAsia"/>
                <w:szCs w:val="24"/>
              </w:rPr>
              <w:t>，</w:t>
            </w:r>
            <w:r w:rsidRPr="00F731A0">
              <w:rPr>
                <w:rFonts w:ascii="標楷體" w:eastAsia="標楷體" w:hAnsi="標楷體" w:hint="eastAsia"/>
                <w:szCs w:val="24"/>
              </w:rPr>
              <w:t>請求權人</w:t>
            </w:r>
            <w:r w:rsidR="009B7EA1" w:rsidRPr="00F731A0">
              <w:rPr>
                <w:rFonts w:ascii="標楷體" w:eastAsia="標楷體" w:hAnsi="標楷體" w:hint="eastAsia"/>
                <w:kern w:val="0"/>
                <w:szCs w:val="24"/>
                <w:lang w:val="zh-TW"/>
              </w:rPr>
              <w:t>得對賠償義務機關中之部分或全部</w:t>
            </w:r>
            <w:r w:rsidRPr="00F731A0">
              <w:rPr>
                <w:rFonts w:ascii="標楷體" w:eastAsia="標楷體" w:hAnsi="標楷體" w:hint="eastAsia"/>
                <w:kern w:val="0"/>
                <w:szCs w:val="24"/>
                <w:lang w:val="zh-TW"/>
              </w:rPr>
              <w:t>機關，同時或先後請求全部或一部之</w:t>
            </w:r>
            <w:r w:rsidR="009B7EA1" w:rsidRPr="00F731A0">
              <w:rPr>
                <w:rFonts w:ascii="標楷體" w:eastAsia="標楷體" w:hAnsi="標楷體" w:hint="eastAsia"/>
                <w:kern w:val="0"/>
                <w:szCs w:val="24"/>
                <w:lang w:val="zh-TW"/>
              </w:rPr>
              <w:t>損害</w:t>
            </w:r>
            <w:r w:rsidRPr="00F731A0">
              <w:rPr>
                <w:rFonts w:ascii="標楷體" w:eastAsia="標楷體" w:hAnsi="標楷體" w:hint="eastAsia"/>
                <w:kern w:val="0"/>
                <w:szCs w:val="24"/>
                <w:lang w:val="zh-TW"/>
              </w:rPr>
              <w:t>賠償。</w:t>
            </w:r>
          </w:p>
          <w:p w:rsidR="000B71F7" w:rsidRPr="00F731A0" w:rsidRDefault="000B71F7" w:rsidP="00193706">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請求權人雖得為第一項之請求，但為防止請求權人重複請求或超額請求，及為使損害賠償之協議早日成立，俾損害賠償之權利義務關係易於確定，爰將本法施行細則第十八條第二項修正移列第二項</w:t>
            </w:r>
            <w:r w:rsidR="00193706" w:rsidRPr="00F731A0">
              <w:rPr>
                <w:rFonts w:ascii="標楷體" w:eastAsia="標楷體" w:hAnsi="標楷體" w:hint="eastAsia"/>
                <w:szCs w:val="24"/>
              </w:rPr>
              <w:t>，</w:t>
            </w:r>
            <w:r w:rsidRPr="00F731A0">
              <w:rPr>
                <w:rFonts w:ascii="標楷體" w:eastAsia="標楷體" w:hAnsi="標楷體" w:hint="eastAsia"/>
                <w:szCs w:val="24"/>
              </w:rPr>
              <w:t>規定請求權人同時或先後向數機關請求</w:t>
            </w:r>
            <w:r w:rsidR="00193706" w:rsidRPr="00F731A0">
              <w:rPr>
                <w:rFonts w:ascii="標楷體" w:eastAsia="標楷體" w:hAnsi="標楷體" w:hint="eastAsia"/>
                <w:szCs w:val="24"/>
              </w:rPr>
              <w:t>賠償</w:t>
            </w:r>
            <w:r w:rsidRPr="00F731A0">
              <w:rPr>
                <w:rFonts w:ascii="標楷體" w:eastAsia="標楷體" w:hAnsi="標楷體" w:hint="eastAsia"/>
                <w:szCs w:val="24"/>
              </w:rPr>
              <w:t>時，其</w:t>
            </w:r>
            <w:r w:rsidR="00193706" w:rsidRPr="00F731A0">
              <w:rPr>
                <w:rFonts w:ascii="標楷體" w:eastAsia="標楷體" w:hAnsi="標楷體" w:hint="eastAsia"/>
                <w:szCs w:val="24"/>
              </w:rPr>
              <w:t>損害</w:t>
            </w:r>
            <w:r w:rsidRPr="00F731A0">
              <w:rPr>
                <w:rFonts w:ascii="標楷體" w:eastAsia="標楷體" w:hAnsi="標楷體" w:hint="eastAsia"/>
                <w:szCs w:val="24"/>
              </w:rPr>
              <w:t>賠償請求</w:t>
            </w:r>
            <w:r w:rsidR="00193706" w:rsidRPr="00F731A0">
              <w:rPr>
                <w:rFonts w:ascii="標楷體" w:eastAsia="標楷體" w:hAnsi="標楷體" w:hint="eastAsia"/>
                <w:szCs w:val="24"/>
              </w:rPr>
              <w:t>之</w:t>
            </w:r>
            <w:r w:rsidRPr="00F731A0">
              <w:rPr>
                <w:rFonts w:ascii="標楷體" w:eastAsia="標楷體" w:hAnsi="標楷體" w:hint="eastAsia"/>
                <w:szCs w:val="24"/>
              </w:rPr>
              <w:t>書</w:t>
            </w:r>
            <w:r w:rsidR="00193706" w:rsidRPr="00F731A0">
              <w:rPr>
                <w:rFonts w:ascii="標楷體" w:eastAsia="標楷體" w:hAnsi="標楷體" w:hint="eastAsia"/>
                <w:szCs w:val="24"/>
              </w:rPr>
              <w:t>面</w:t>
            </w:r>
            <w:r w:rsidRPr="00F731A0">
              <w:rPr>
                <w:rFonts w:ascii="標楷體" w:eastAsia="標楷體" w:hAnsi="標楷體" w:hint="eastAsia"/>
                <w:szCs w:val="24"/>
              </w:rPr>
              <w:t>應記載</w:t>
            </w:r>
            <w:r w:rsidR="00193706" w:rsidRPr="00F731A0">
              <w:rPr>
                <w:rFonts w:ascii="標楷體" w:eastAsia="標楷體" w:hAnsi="標楷體" w:hint="eastAsia"/>
                <w:szCs w:val="24"/>
              </w:rPr>
              <w:t>其向其他機關請求賠償</w:t>
            </w:r>
            <w:r w:rsidRPr="00F731A0">
              <w:rPr>
                <w:rFonts w:ascii="標楷體" w:eastAsia="標楷體" w:hAnsi="標楷體" w:hint="eastAsia"/>
                <w:szCs w:val="24"/>
              </w:rPr>
              <w:t>之內容</w:t>
            </w:r>
            <w:r w:rsidRPr="00F731A0">
              <w:rPr>
                <w:rFonts w:ascii="標楷體" w:eastAsia="標楷體" w:hAnsi="標楷體" w:hint="eastAsia"/>
                <w:szCs w:val="24"/>
                <w:lang w:val="zh-TW"/>
              </w:rPr>
              <w:t>及受償之情形。</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rPr>
            </w:pPr>
            <w:r w:rsidRPr="00F731A0">
              <w:rPr>
                <w:rFonts w:hint="eastAsia"/>
                <w:sz w:val="24"/>
              </w:rPr>
              <w:t>第二十五條 同一賠償事件，被請求之賠償義務機關認其他機關亦應負損害賠償責任時，應以書面通知該其他機關參加協議；受通知之機關應參加協議。</w:t>
            </w:r>
          </w:p>
          <w:p w:rsidR="000B71F7" w:rsidRPr="00F731A0" w:rsidRDefault="000B71F7" w:rsidP="00014E20">
            <w:pPr>
              <w:pStyle w:val="21"/>
              <w:kinsoku w:val="0"/>
              <w:overflowPunct w:val="0"/>
              <w:spacing w:line="360" w:lineRule="exact"/>
              <w:ind w:leftChars="100" w:left="240" w:firstLineChars="200" w:firstLine="480"/>
              <w:rPr>
                <w:sz w:val="24"/>
              </w:rPr>
            </w:pPr>
            <w:r w:rsidRPr="00F731A0">
              <w:rPr>
                <w:rFonts w:hint="eastAsia"/>
                <w:sz w:val="24"/>
              </w:rPr>
              <w:t>前項受通知之機關</w:t>
            </w:r>
            <w:r w:rsidRPr="00F731A0">
              <w:rPr>
                <w:rFonts w:hint="eastAsia"/>
                <w:sz w:val="24"/>
                <w:lang w:val="zh-TW"/>
              </w:rPr>
              <w:t>未參加協議者，被請求之</w:t>
            </w:r>
            <w:r w:rsidRPr="00F731A0">
              <w:rPr>
                <w:rFonts w:hint="eastAsia"/>
                <w:sz w:val="24"/>
              </w:rPr>
              <w:t>機關</w:t>
            </w:r>
            <w:r w:rsidRPr="00F731A0">
              <w:rPr>
                <w:rFonts w:hint="eastAsia"/>
                <w:sz w:val="24"/>
                <w:lang w:val="zh-TW"/>
              </w:rPr>
              <w:t>得就本機關應負之責任及範圍，與請求權人達成協議，並將協議之結果通知未參加協議之機關。</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二、同一賠償事件，被請求之賠償義務機關認其他機關亦應負損害賠償責任時，為釐清數機關間之賠償責任，應以書面通知該</w:t>
            </w:r>
            <w:r w:rsidR="0089564B" w:rsidRPr="00F731A0">
              <w:rPr>
                <w:rFonts w:ascii="標楷體" w:eastAsia="標楷體" w:hAnsi="標楷體" w:hint="eastAsia"/>
                <w:szCs w:val="24"/>
              </w:rPr>
              <w:t>其他</w:t>
            </w:r>
            <w:r w:rsidRPr="00F731A0">
              <w:rPr>
                <w:rFonts w:ascii="標楷體" w:eastAsia="標楷體" w:hAnsi="標楷體" w:hint="eastAsia"/>
                <w:szCs w:val="24"/>
              </w:rPr>
              <w:t>機關參加協議；受通知</w:t>
            </w:r>
            <w:r w:rsidR="00BE7883" w:rsidRPr="00F731A0">
              <w:rPr>
                <w:rFonts w:ascii="標楷體" w:eastAsia="標楷體" w:hAnsi="標楷體" w:hint="eastAsia"/>
                <w:szCs w:val="24"/>
              </w:rPr>
              <w:t>之機關應參加協議，爰將本法施行細則第十五條第一項規定修正移列</w:t>
            </w:r>
            <w:r w:rsidRPr="00F731A0">
              <w:rPr>
                <w:rFonts w:ascii="標楷體" w:eastAsia="標楷體" w:hAnsi="標楷體" w:hint="eastAsia"/>
                <w:szCs w:val="24"/>
              </w:rPr>
              <w:t>第一項。又</w:t>
            </w:r>
            <w:r w:rsidR="00BE7883" w:rsidRPr="00F731A0">
              <w:rPr>
                <w:rFonts w:ascii="標楷體" w:eastAsia="標楷體" w:hAnsi="標楷體" w:hint="eastAsia"/>
                <w:kern w:val="0"/>
                <w:szCs w:val="24"/>
                <w:lang w:val="zh-TW"/>
              </w:rPr>
              <w:t>所定之</w:t>
            </w:r>
            <w:r w:rsidRPr="00F731A0">
              <w:rPr>
                <w:rFonts w:ascii="標楷體" w:eastAsia="標楷體" w:hAnsi="標楷體" w:hint="eastAsia"/>
                <w:kern w:val="0"/>
                <w:szCs w:val="24"/>
                <w:lang w:val="zh-TW"/>
              </w:rPr>
              <w:t>「</w:t>
            </w:r>
            <w:r w:rsidRPr="00F731A0">
              <w:rPr>
                <w:rFonts w:ascii="標楷體" w:eastAsia="標楷體" w:hAnsi="標楷體" w:hint="eastAsia"/>
                <w:szCs w:val="24"/>
              </w:rPr>
              <w:t>被請求之賠償義務機關認其他機關亦應負損害賠償責任</w:t>
            </w:r>
            <w:r w:rsidRPr="00F731A0">
              <w:rPr>
                <w:rFonts w:ascii="標楷體" w:eastAsia="標楷體" w:hAnsi="標楷體" w:hint="eastAsia"/>
                <w:kern w:val="0"/>
                <w:szCs w:val="24"/>
                <w:lang w:val="zh-TW"/>
              </w:rPr>
              <w:t>」，包括請求權人僅向賠償義務機關提出賠償請求，或同時亦向其他機關提出請求，而賠償義務機關認其他機關亦應負損害賠償責任之情形。</w:t>
            </w:r>
          </w:p>
          <w:p w:rsidR="000B71F7" w:rsidRPr="00F731A0" w:rsidRDefault="00E14604" w:rsidP="00E14604">
            <w:pPr>
              <w:tabs>
                <w:tab w:val="left" w:pos="1980"/>
              </w:tabs>
              <w:kinsoku w:val="0"/>
              <w:overflowPunct w:val="0"/>
              <w:ind w:left="480" w:hangingChars="200" w:hanging="480"/>
              <w:jc w:val="both"/>
              <w:rPr>
                <w:rFonts w:ascii="標楷體" w:eastAsia="標楷體" w:hAnsi="標楷體"/>
                <w:szCs w:val="24"/>
                <w:u w:val="single"/>
              </w:rPr>
            </w:pPr>
            <w:r w:rsidRPr="00F731A0">
              <w:rPr>
                <w:rFonts w:ascii="標楷體" w:eastAsia="標楷體" w:hAnsi="標楷體" w:hint="eastAsia"/>
                <w:szCs w:val="24"/>
              </w:rPr>
              <w:t>三、受通知之機關</w:t>
            </w:r>
            <w:r w:rsidR="000B71F7" w:rsidRPr="00F731A0">
              <w:rPr>
                <w:rFonts w:ascii="標楷體" w:eastAsia="標楷體" w:hAnsi="標楷體" w:hint="eastAsia"/>
                <w:szCs w:val="24"/>
              </w:rPr>
              <w:t>未</w:t>
            </w:r>
            <w:r w:rsidR="000B71F7" w:rsidRPr="00F731A0">
              <w:rPr>
                <w:rFonts w:ascii="標楷體" w:eastAsia="標楷體" w:hAnsi="標楷體" w:hint="eastAsia"/>
                <w:kern w:val="0"/>
                <w:szCs w:val="24"/>
                <w:lang w:val="zh-TW"/>
              </w:rPr>
              <w:t>參加</w:t>
            </w:r>
            <w:r w:rsidR="000B71F7" w:rsidRPr="00F731A0">
              <w:rPr>
                <w:rFonts w:ascii="標楷體" w:eastAsia="標楷體" w:hAnsi="標楷體" w:hint="eastAsia"/>
                <w:szCs w:val="24"/>
              </w:rPr>
              <w:t>協議</w:t>
            </w:r>
            <w:r w:rsidRPr="00F731A0">
              <w:rPr>
                <w:rFonts w:ascii="標楷體" w:eastAsia="標楷體" w:hAnsi="標楷體" w:hint="eastAsia"/>
                <w:szCs w:val="24"/>
              </w:rPr>
              <w:t>者</w:t>
            </w:r>
            <w:r w:rsidR="000B71F7" w:rsidRPr="00F731A0">
              <w:rPr>
                <w:rFonts w:ascii="標楷體" w:eastAsia="標楷體" w:hAnsi="標楷體" w:hint="eastAsia"/>
                <w:szCs w:val="24"/>
              </w:rPr>
              <w:t>，為使請求權人所受損害能儘速獲得填補，被請求之賠償義務機關自得就其</w:t>
            </w:r>
            <w:r w:rsidR="000B71F7" w:rsidRPr="00F731A0">
              <w:rPr>
                <w:rFonts w:ascii="標楷體" w:eastAsia="標楷體" w:hAnsi="標楷體" w:hint="eastAsia"/>
                <w:kern w:val="0"/>
                <w:szCs w:val="24"/>
                <w:lang w:val="zh-TW"/>
              </w:rPr>
              <w:t>本機關</w:t>
            </w:r>
            <w:r w:rsidR="000B71F7" w:rsidRPr="00F731A0">
              <w:rPr>
                <w:rFonts w:ascii="標楷體" w:eastAsia="標楷體" w:hAnsi="標楷體" w:hint="eastAsia"/>
                <w:szCs w:val="24"/>
              </w:rPr>
              <w:t>認應負賠償之責任及範圍，與請求權人達成協議，俾使請求權人能獲致部分賠償，以保障其權利。</w:t>
            </w:r>
            <w:r w:rsidRPr="00F731A0">
              <w:rPr>
                <w:rFonts w:ascii="標楷體" w:eastAsia="標楷體" w:hAnsi="標楷體" w:hint="eastAsia"/>
                <w:szCs w:val="24"/>
              </w:rPr>
              <w:t>例如</w:t>
            </w:r>
            <w:r w:rsidR="000B71F7" w:rsidRPr="00F731A0">
              <w:rPr>
                <w:rFonts w:ascii="標楷體" w:eastAsia="標楷體" w:hAnsi="標楷體" w:hint="eastAsia"/>
                <w:szCs w:val="24"/>
              </w:rPr>
              <w:t>甲機關認乙機關就同一賠償事件亦應負損害賠償責任，經通知乙機關</w:t>
            </w:r>
            <w:r w:rsidRPr="00F731A0">
              <w:rPr>
                <w:rFonts w:ascii="標楷體" w:eastAsia="標楷體" w:hAnsi="標楷體" w:hint="eastAsia"/>
                <w:szCs w:val="24"/>
              </w:rPr>
              <w:t>參加協議，如乙機關認為其無賠償義務而未參加，甲機關得就其本機關</w:t>
            </w:r>
            <w:r w:rsidR="000B71F7" w:rsidRPr="00F731A0">
              <w:rPr>
                <w:rFonts w:ascii="標楷體" w:eastAsia="標楷體" w:hAnsi="標楷體" w:hint="eastAsia"/>
                <w:szCs w:val="24"/>
              </w:rPr>
              <w:t>應負賠償之責任及範圍與請求權人達成賠償協議，並於協議書載明其負賠償責任之範圍。至於請求權人就損害未獲填補之部分，仍得另向乙機關提出賠償請求，自屬當然。又被請求之賠償義務機關應將協議結果通知未參加協議之機關，以為</w:t>
            </w:r>
            <w:r w:rsidRPr="00F731A0">
              <w:rPr>
                <w:rFonts w:ascii="標楷體" w:eastAsia="標楷體" w:hAnsi="標楷體" w:hint="eastAsia"/>
                <w:szCs w:val="24"/>
              </w:rPr>
              <w:t>其後續處理之參考，爰將本法施行細則第十五條第二項規定修正移列</w:t>
            </w:r>
            <w:r w:rsidR="000B71F7" w:rsidRPr="00F731A0">
              <w:rPr>
                <w:rFonts w:ascii="標楷體" w:eastAsia="標楷體" w:hAnsi="標楷體" w:hint="eastAsia"/>
                <w:szCs w:val="24"/>
              </w:rPr>
              <w:t>第二項。</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rPr>
            </w:pPr>
            <w:r w:rsidRPr="00F731A0">
              <w:rPr>
                <w:rFonts w:hint="eastAsia"/>
                <w:sz w:val="24"/>
              </w:rPr>
              <w:t>第二十六條</w:t>
            </w:r>
            <w:r w:rsidRPr="00F731A0">
              <w:rPr>
                <w:sz w:val="24"/>
              </w:rPr>
              <w:t xml:space="preserve">  </w:t>
            </w:r>
            <w:r w:rsidR="00D87D82" w:rsidRPr="00F731A0">
              <w:rPr>
                <w:rFonts w:hint="eastAsia"/>
                <w:sz w:val="24"/>
              </w:rPr>
              <w:t>有下列情形之一者，被請求賠償之機關得不經協議</w:t>
            </w:r>
            <w:r w:rsidR="00D87D82" w:rsidRPr="00F731A0">
              <w:rPr>
                <w:rFonts w:hint="eastAsia"/>
                <w:sz w:val="24"/>
                <w:lang w:val="zh-TW"/>
              </w:rPr>
              <w:t>，自收到請求權人請求之日起六十日內，</w:t>
            </w:r>
            <w:r w:rsidR="00D87D82" w:rsidRPr="00F731A0">
              <w:rPr>
                <w:rFonts w:hint="eastAsia"/>
                <w:sz w:val="24"/>
              </w:rPr>
              <w:t>以書面敘明理由拒絕之；</w:t>
            </w:r>
            <w:r w:rsidR="00D87D82" w:rsidRPr="00F731A0">
              <w:rPr>
                <w:rFonts w:hint="eastAsia"/>
                <w:sz w:val="24"/>
                <w:lang w:val="zh-TW"/>
              </w:rPr>
              <w:t>其知有其他被請求賠償之機關者，並應通知之</w:t>
            </w:r>
            <w:r w:rsidR="00D87D82" w:rsidRPr="00F731A0">
              <w:rPr>
                <w:rFonts w:hint="eastAsia"/>
                <w:sz w:val="24"/>
              </w:rPr>
              <w:t xml:space="preserve">： </w:t>
            </w:r>
          </w:p>
          <w:p w:rsidR="000B71F7" w:rsidRPr="00F731A0" w:rsidRDefault="000B71F7" w:rsidP="003E2B3B">
            <w:pPr>
              <w:pStyle w:val="21"/>
              <w:numPr>
                <w:ilvl w:val="0"/>
                <w:numId w:val="15"/>
              </w:numPr>
              <w:tabs>
                <w:tab w:val="clear" w:pos="1980"/>
              </w:tabs>
              <w:kinsoku w:val="0"/>
              <w:overflowPunct w:val="0"/>
              <w:spacing w:line="360" w:lineRule="exact"/>
              <w:rPr>
                <w:sz w:val="24"/>
              </w:rPr>
            </w:pPr>
            <w:r w:rsidRPr="00F731A0">
              <w:rPr>
                <w:rFonts w:hint="eastAsia"/>
                <w:sz w:val="24"/>
                <w:lang w:val="zh-TW"/>
              </w:rPr>
              <w:t>不符合國家賠償要件。</w:t>
            </w:r>
          </w:p>
          <w:p w:rsidR="000B71F7" w:rsidRPr="00F731A0" w:rsidRDefault="000B71F7" w:rsidP="003E2B3B">
            <w:pPr>
              <w:pStyle w:val="21"/>
              <w:numPr>
                <w:ilvl w:val="0"/>
                <w:numId w:val="15"/>
              </w:numPr>
              <w:tabs>
                <w:tab w:val="clear" w:pos="1980"/>
              </w:tabs>
              <w:kinsoku w:val="0"/>
              <w:overflowPunct w:val="0"/>
              <w:spacing w:line="360" w:lineRule="exact"/>
              <w:rPr>
                <w:sz w:val="24"/>
              </w:rPr>
            </w:pPr>
            <w:r w:rsidRPr="00F731A0">
              <w:rPr>
                <w:rFonts w:hint="eastAsia"/>
                <w:sz w:val="24"/>
                <w:lang w:val="zh-TW"/>
              </w:rPr>
              <w:t>依第二十三條第三項命補正，逾期不補正，或其情形不能補正，致無從進行協議。</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514" w:hangingChars="214" w:hanging="514"/>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w:t>
            </w:r>
            <w:r w:rsidRPr="00F731A0">
              <w:rPr>
                <w:rFonts w:ascii="標楷體" w:eastAsia="標楷體" w:hAnsi="標楷體" w:hint="eastAsia"/>
                <w:kern w:val="0"/>
                <w:szCs w:val="24"/>
                <w:lang w:val="zh-TW"/>
              </w:rPr>
              <w:t>賠償義務機關收受賠償請求</w:t>
            </w:r>
            <w:r w:rsidR="00E14604" w:rsidRPr="00F731A0">
              <w:rPr>
                <w:rFonts w:ascii="標楷體" w:eastAsia="標楷體" w:hAnsi="標楷體" w:hint="eastAsia"/>
                <w:kern w:val="0"/>
                <w:szCs w:val="24"/>
                <w:lang w:val="zh-TW"/>
              </w:rPr>
              <w:t>之</w:t>
            </w:r>
            <w:r w:rsidRPr="00F731A0">
              <w:rPr>
                <w:rFonts w:ascii="標楷體" w:eastAsia="標楷體" w:hAnsi="標楷體" w:hint="eastAsia"/>
                <w:kern w:val="0"/>
                <w:szCs w:val="24"/>
                <w:lang w:val="zh-TW"/>
              </w:rPr>
              <w:t>書</w:t>
            </w:r>
            <w:r w:rsidR="00E14604" w:rsidRPr="00F731A0">
              <w:rPr>
                <w:rFonts w:ascii="標楷體" w:eastAsia="標楷體" w:hAnsi="標楷體" w:hint="eastAsia"/>
                <w:kern w:val="0"/>
                <w:szCs w:val="24"/>
                <w:lang w:val="zh-TW"/>
              </w:rPr>
              <w:t>面</w:t>
            </w:r>
            <w:r w:rsidRPr="00F731A0">
              <w:rPr>
                <w:rFonts w:ascii="標楷體" w:eastAsia="標楷體" w:hAnsi="標楷體" w:hint="eastAsia"/>
                <w:kern w:val="0"/>
                <w:szCs w:val="24"/>
                <w:lang w:val="zh-TW"/>
              </w:rPr>
              <w:t>後，必須判斷具體事實是否符合賠償要件，其調查事實及證據均須相當之處理期間，爰將</w:t>
            </w:r>
            <w:r w:rsidRPr="00F731A0">
              <w:rPr>
                <w:rFonts w:ascii="標楷體" w:eastAsia="標楷體" w:hAnsi="標楷體" w:hint="eastAsia"/>
                <w:szCs w:val="24"/>
              </w:rPr>
              <w:t>本法施行細則第十九條規定修正移列</w:t>
            </w:r>
            <w:r w:rsidR="00D87D82" w:rsidRPr="00F731A0">
              <w:rPr>
                <w:rFonts w:ascii="標楷體" w:eastAsia="標楷體" w:hAnsi="標楷體" w:hint="eastAsia"/>
                <w:szCs w:val="24"/>
              </w:rPr>
              <w:t>第一款</w:t>
            </w:r>
            <w:r w:rsidR="00E14604" w:rsidRPr="00F731A0">
              <w:rPr>
                <w:rFonts w:ascii="標楷體" w:eastAsia="標楷體" w:hAnsi="標楷體" w:hint="eastAsia"/>
                <w:szCs w:val="24"/>
              </w:rPr>
              <w:t>，</w:t>
            </w:r>
            <w:r w:rsidRPr="00F731A0">
              <w:rPr>
                <w:rFonts w:ascii="標楷體" w:eastAsia="標楷體" w:hAnsi="標楷體" w:hint="eastAsia"/>
                <w:kern w:val="0"/>
                <w:szCs w:val="24"/>
                <w:lang w:val="zh-TW"/>
              </w:rPr>
              <w:t>明定賠償義務機關認</w:t>
            </w:r>
            <w:r w:rsidR="006A3C00" w:rsidRPr="00F731A0">
              <w:rPr>
                <w:rFonts w:ascii="標楷體" w:eastAsia="標楷體" w:hAnsi="標楷體" w:hint="eastAsia"/>
                <w:kern w:val="0"/>
                <w:szCs w:val="24"/>
                <w:lang w:val="zh-TW"/>
              </w:rPr>
              <w:t>不符合國家賠償之要件，</w:t>
            </w:r>
            <w:r w:rsidRPr="00F731A0">
              <w:rPr>
                <w:rFonts w:ascii="標楷體" w:eastAsia="標楷體" w:hAnsi="標楷體" w:hint="eastAsia"/>
                <w:kern w:val="0"/>
                <w:szCs w:val="24"/>
                <w:lang w:val="zh-TW"/>
              </w:rPr>
              <w:t>無賠償義務，應於六十日內</w:t>
            </w:r>
            <w:r w:rsidRPr="00F731A0">
              <w:rPr>
                <w:rFonts w:ascii="標楷體" w:eastAsia="標楷體" w:hAnsi="標楷體" w:hint="eastAsia"/>
                <w:szCs w:val="24"/>
              </w:rPr>
              <w:t>以書面敘明理由拒絕之，俾請求權人如有不服，得依第三十三條規定，提起國家賠償訴訟。又其知有其他被請求賠償之機關，並應通知之。</w:t>
            </w:r>
          </w:p>
          <w:p w:rsidR="006A3C00"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6A3C00" w:rsidRPr="00F731A0">
              <w:rPr>
                <w:rFonts w:ascii="標楷體" w:eastAsia="標楷體" w:hAnsi="標楷體" w:hint="eastAsia"/>
                <w:szCs w:val="24"/>
              </w:rPr>
              <w:t>請求損害賠償程序之順利進行，必須由賠償義務機關與請求權人或代理人共同協力為之。如請求損害賠償之書面不符</w:t>
            </w:r>
            <w:r w:rsidR="00D87D82" w:rsidRPr="00F731A0">
              <w:rPr>
                <w:rFonts w:ascii="標楷體" w:eastAsia="標楷體" w:hAnsi="標楷體" w:hint="eastAsia"/>
                <w:szCs w:val="24"/>
              </w:rPr>
              <w:t>第二十三條</w:t>
            </w:r>
            <w:r w:rsidR="006A3C00" w:rsidRPr="00F731A0">
              <w:rPr>
                <w:rFonts w:ascii="標楷體" w:eastAsia="標楷體" w:hAnsi="標楷體" w:hint="eastAsia"/>
                <w:szCs w:val="24"/>
              </w:rPr>
              <w:t>第一項所定程式，經賠償義務機關通知其補正而於補正期間經過後仍不補正，或其情形不能補正</w:t>
            </w:r>
            <w:r w:rsidR="00853435" w:rsidRPr="00F731A0">
              <w:rPr>
                <w:rFonts w:ascii="標楷體" w:eastAsia="標楷體" w:hAnsi="標楷體" w:hint="eastAsia"/>
                <w:szCs w:val="24"/>
              </w:rPr>
              <w:t>，</w:t>
            </w:r>
            <w:r w:rsidR="006A3C00" w:rsidRPr="00F731A0">
              <w:rPr>
                <w:rFonts w:ascii="標楷體" w:eastAsia="標楷體" w:hAnsi="標楷體" w:hint="eastAsia"/>
                <w:szCs w:val="24"/>
              </w:rPr>
              <w:t>致無從進行協議者，究應如何處理，恐生疑義，爰於第</w:t>
            </w:r>
            <w:r w:rsidR="00D87D82" w:rsidRPr="00F731A0">
              <w:rPr>
                <w:rFonts w:ascii="標楷體" w:eastAsia="標楷體" w:hAnsi="標楷體" w:hint="eastAsia"/>
                <w:szCs w:val="24"/>
              </w:rPr>
              <w:t>二款</w:t>
            </w:r>
            <w:r w:rsidR="006A3C00" w:rsidRPr="00F731A0">
              <w:rPr>
                <w:rFonts w:ascii="標楷體" w:eastAsia="標楷體" w:hAnsi="標楷體" w:hint="eastAsia"/>
                <w:szCs w:val="24"/>
              </w:rPr>
              <w:t>明定於補正期間經過後，逾期仍不補正</w:t>
            </w:r>
            <w:r w:rsidR="00853435" w:rsidRPr="00F731A0">
              <w:rPr>
                <w:rFonts w:ascii="標楷體" w:eastAsia="標楷體" w:hAnsi="標楷體" w:hint="eastAsia"/>
                <w:szCs w:val="24"/>
              </w:rPr>
              <w:t>，</w:t>
            </w:r>
            <w:r w:rsidR="006A3C00" w:rsidRPr="00F731A0">
              <w:rPr>
                <w:rFonts w:ascii="標楷體" w:eastAsia="標楷體" w:hAnsi="標楷體" w:hint="eastAsia"/>
                <w:szCs w:val="24"/>
              </w:rPr>
              <w:t>或其情形不能補正</w:t>
            </w:r>
            <w:r w:rsidR="00853435" w:rsidRPr="00F731A0">
              <w:rPr>
                <w:rFonts w:ascii="標楷體" w:eastAsia="標楷體" w:hAnsi="標楷體" w:hint="eastAsia"/>
                <w:szCs w:val="24"/>
              </w:rPr>
              <w:t>，</w:t>
            </w:r>
            <w:r w:rsidR="006A3C00" w:rsidRPr="00F731A0">
              <w:rPr>
                <w:rFonts w:ascii="標楷體" w:eastAsia="標楷體" w:hAnsi="標楷體" w:hint="eastAsia"/>
                <w:szCs w:val="24"/>
              </w:rPr>
              <w:t>致無從進行協議者，</w:t>
            </w:r>
            <w:r w:rsidR="00844B7A" w:rsidRPr="00F731A0">
              <w:rPr>
                <w:rFonts w:ascii="標楷體" w:eastAsia="標楷體" w:hAnsi="標楷體" w:hint="eastAsia"/>
                <w:szCs w:val="24"/>
                <w:lang w:val="zh-TW"/>
              </w:rPr>
              <w:t>自收到請求權人請求之日起六十日內，得不經協議逕行</w:t>
            </w:r>
            <w:r w:rsidR="00D87D82" w:rsidRPr="00F731A0">
              <w:rPr>
                <w:rFonts w:ascii="標楷體" w:eastAsia="標楷體" w:hAnsi="標楷體" w:hint="eastAsia"/>
                <w:szCs w:val="24"/>
              </w:rPr>
              <w:t>拒絕賠償</w:t>
            </w:r>
            <w:r w:rsidR="006A3C00" w:rsidRPr="00F731A0">
              <w:rPr>
                <w:rFonts w:ascii="標楷體" w:eastAsia="標楷體" w:hAnsi="標楷體" w:hint="eastAsia"/>
                <w:szCs w:val="24"/>
              </w:rPr>
              <w:t>。</w:t>
            </w:r>
          </w:p>
          <w:p w:rsidR="000B71F7" w:rsidRPr="00F731A0" w:rsidRDefault="006A3C00"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四、</w:t>
            </w:r>
            <w:r w:rsidR="000B71F7" w:rsidRPr="00F731A0">
              <w:rPr>
                <w:rFonts w:ascii="標楷體" w:eastAsia="標楷體" w:hAnsi="標楷體" w:hint="eastAsia"/>
                <w:szCs w:val="24"/>
              </w:rPr>
              <w:t>倘係</w:t>
            </w:r>
            <w:r w:rsidR="000B71F7" w:rsidRPr="00F731A0">
              <w:rPr>
                <w:rFonts w:ascii="標楷體" w:eastAsia="標楷體" w:hAnsi="標楷體" w:hint="eastAsia"/>
                <w:szCs w:val="24"/>
                <w:lang w:val="zh-TW"/>
              </w:rPr>
              <w:t>被請求賠償之機關</w:t>
            </w:r>
            <w:r w:rsidR="000B71F7" w:rsidRPr="00F731A0">
              <w:rPr>
                <w:rFonts w:ascii="標楷體" w:eastAsia="標楷體" w:hAnsi="標楷體" w:hint="eastAsia"/>
                <w:szCs w:val="24"/>
              </w:rPr>
              <w:t>因管轄權限欠缺，屬於程序事項，應依第十七條及第十八條規定處理，不得以之作為逕行拒絕賠償之理由。</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rPr>
            </w:pPr>
            <w:r w:rsidRPr="00F731A0">
              <w:rPr>
                <w:rFonts w:hint="eastAsia"/>
                <w:sz w:val="24"/>
              </w:rPr>
              <w:t>第二十七條</w:t>
            </w:r>
            <w:r w:rsidRPr="00F731A0">
              <w:rPr>
                <w:sz w:val="24"/>
              </w:rPr>
              <w:t xml:space="preserve">  </w:t>
            </w:r>
            <w:r w:rsidRPr="00F731A0">
              <w:rPr>
                <w:rFonts w:hint="eastAsia"/>
                <w:sz w:val="24"/>
              </w:rPr>
              <w:t>國家賠償事件請求權人已以行政處分無效、違法、不當或於法定期間內應作為而不作為之理由提起行政爭訟程序者，於爭訟確定前，賠償義務機關得停止協議，並通知請求權人。</w:t>
            </w:r>
          </w:p>
          <w:p w:rsidR="000B71F7" w:rsidRPr="00F731A0" w:rsidRDefault="000B71F7" w:rsidP="00014E20">
            <w:pPr>
              <w:pStyle w:val="21"/>
              <w:kinsoku w:val="0"/>
              <w:overflowPunct w:val="0"/>
              <w:spacing w:line="360" w:lineRule="exact"/>
              <w:ind w:leftChars="100" w:left="240" w:firstLineChars="200" w:firstLine="480"/>
              <w:rPr>
                <w:sz w:val="24"/>
              </w:rPr>
            </w:pPr>
            <w:r w:rsidRPr="00F731A0">
              <w:rPr>
                <w:rFonts w:hint="eastAsia"/>
                <w:sz w:val="24"/>
              </w:rPr>
              <w:t>賠償義務機關依前項規定停止協議之進行者，本法所定之協議期間，自該行政爭訟程序確定之日起，重行起算。</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b/>
                <w:bCs/>
                <w:szCs w:val="24"/>
              </w:rPr>
            </w:pPr>
          </w:p>
        </w:tc>
        <w:tc>
          <w:tcPr>
            <w:tcW w:w="2788" w:type="dxa"/>
          </w:tcPr>
          <w:p w:rsidR="000B71F7" w:rsidRPr="00F731A0" w:rsidRDefault="000B71F7" w:rsidP="00014E20">
            <w:pPr>
              <w:tabs>
                <w:tab w:val="left" w:pos="1980"/>
              </w:tabs>
              <w:kinsoku w:val="0"/>
              <w:overflowPunct w:val="0"/>
              <w:ind w:left="516" w:hangingChars="215" w:hanging="516"/>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7870E1">
            <w:pPr>
              <w:pStyle w:val="2"/>
              <w:kinsoku w:val="0"/>
              <w:overflowPunct w:val="0"/>
              <w:spacing w:after="0" w:line="240" w:lineRule="auto"/>
              <w:ind w:leftChars="0" w:left="522" w:firstLineChars="0" w:hanging="522"/>
              <w:rPr>
                <w:rFonts w:hAnsi="標楷體"/>
                <w:color w:val="auto"/>
                <w:sz w:val="24"/>
              </w:rPr>
            </w:pPr>
            <w:r w:rsidRPr="00F731A0">
              <w:rPr>
                <w:rFonts w:hAnsi="標楷體" w:hint="eastAsia"/>
                <w:color w:val="auto"/>
                <w:sz w:val="24"/>
              </w:rPr>
              <w:t>二、以行政處分之無效</w:t>
            </w:r>
            <w:r w:rsidR="006C50A3" w:rsidRPr="00F731A0">
              <w:rPr>
                <w:rFonts w:hAnsi="標楷體" w:hint="eastAsia"/>
                <w:color w:val="auto"/>
                <w:sz w:val="24"/>
              </w:rPr>
              <w:t>、</w:t>
            </w:r>
            <w:r w:rsidRPr="00F731A0">
              <w:rPr>
                <w:rFonts w:hAnsi="標楷體" w:hint="eastAsia"/>
                <w:color w:val="auto"/>
                <w:sz w:val="24"/>
              </w:rPr>
              <w:t>違法、不當，或於法定期間內應作為而不作為行政處分</w:t>
            </w:r>
            <w:r w:rsidR="006C50A3" w:rsidRPr="00F731A0">
              <w:rPr>
                <w:rFonts w:hAnsi="標楷體" w:hint="eastAsia"/>
                <w:color w:val="auto"/>
                <w:sz w:val="24"/>
              </w:rPr>
              <w:t>，</w:t>
            </w:r>
            <w:r w:rsidRPr="00F731A0">
              <w:rPr>
                <w:rFonts w:hAnsi="標楷體" w:hint="eastAsia"/>
                <w:color w:val="auto"/>
                <w:sz w:val="24"/>
              </w:rPr>
              <w:t>致生損害而請求損害賠償者，請求權人如已循行政爭訟</w:t>
            </w:r>
            <w:r w:rsidR="006C50A3" w:rsidRPr="00F731A0">
              <w:rPr>
                <w:rFonts w:hAnsi="標楷體" w:hint="eastAsia"/>
                <w:color w:val="auto"/>
                <w:sz w:val="24"/>
              </w:rPr>
              <w:t>程序救濟，復依本法規定請求賠償</w:t>
            </w:r>
            <w:r w:rsidRPr="00F731A0">
              <w:rPr>
                <w:rFonts w:hAnsi="標楷體" w:hint="eastAsia"/>
                <w:color w:val="auto"/>
                <w:sz w:val="24"/>
              </w:rPr>
              <w:t>，爲避免認事用法與行政爭訟程序確定之結果矛盾，賠償義務機關得停止協議，惟若賠償義務機關認為原行政處分確實無效</w:t>
            </w:r>
            <w:r w:rsidR="00844B7A" w:rsidRPr="00F731A0">
              <w:rPr>
                <w:rFonts w:hAnsi="標楷體" w:hint="eastAsia"/>
                <w:color w:val="auto"/>
                <w:sz w:val="24"/>
              </w:rPr>
              <w:t>、</w:t>
            </w:r>
            <w:r w:rsidRPr="00F731A0">
              <w:rPr>
                <w:rFonts w:hAnsi="標楷體" w:hint="eastAsia"/>
                <w:color w:val="auto"/>
                <w:sz w:val="24"/>
              </w:rPr>
              <w:t>違法</w:t>
            </w:r>
            <w:r w:rsidR="00844B7A" w:rsidRPr="00F731A0">
              <w:rPr>
                <w:rFonts w:hAnsi="標楷體" w:hint="eastAsia"/>
                <w:color w:val="auto"/>
                <w:sz w:val="24"/>
              </w:rPr>
              <w:t>、不當</w:t>
            </w:r>
            <w:r w:rsidRPr="00F731A0">
              <w:rPr>
                <w:rFonts w:hAnsi="標楷體" w:hint="eastAsia"/>
                <w:color w:val="auto"/>
                <w:sz w:val="24"/>
              </w:rPr>
              <w:t>或確有應作為而不作為行政處分之情形，並考量繼續進行協議對請求權人較為有利，且可減少訟源者，仍得繼續進行協議，爰增訂</w:t>
            </w:r>
            <w:r w:rsidR="00844B7A" w:rsidRPr="00F731A0">
              <w:rPr>
                <w:rFonts w:hAnsi="標楷體" w:hint="eastAsia"/>
                <w:color w:val="auto"/>
                <w:sz w:val="24"/>
              </w:rPr>
              <w:t>第一項</w:t>
            </w:r>
            <w:r w:rsidR="006C50A3" w:rsidRPr="00F731A0">
              <w:rPr>
                <w:rFonts w:hAnsi="標楷體" w:hint="eastAsia"/>
                <w:color w:val="auto"/>
                <w:sz w:val="24"/>
              </w:rPr>
              <w:t>，</w:t>
            </w:r>
            <w:r w:rsidRPr="00F731A0">
              <w:rPr>
                <w:rFonts w:hAnsi="標楷體" w:hint="eastAsia"/>
                <w:color w:val="auto"/>
                <w:sz w:val="24"/>
              </w:rPr>
              <w:t>請求權人已提起行政爭訟程序，於其程序確定前，賠償義務機關得停止協議。又</w:t>
            </w:r>
            <w:r w:rsidR="006C50A3" w:rsidRPr="00F731A0">
              <w:rPr>
                <w:rFonts w:hAnsi="標楷體" w:hint="eastAsia"/>
                <w:color w:val="auto"/>
                <w:sz w:val="24"/>
              </w:rPr>
              <w:t>第一項規定</w:t>
            </w:r>
            <w:r w:rsidRPr="00F731A0">
              <w:rPr>
                <w:rFonts w:hAnsi="標楷體" w:hint="eastAsia"/>
                <w:color w:val="auto"/>
                <w:sz w:val="24"/>
              </w:rPr>
              <w:t>之適用係以已提起行政爭訟程序為前提。</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6C50A3" w:rsidRPr="00F731A0">
              <w:rPr>
                <w:rFonts w:ascii="標楷體" w:eastAsia="標楷體" w:hAnsi="標楷體" w:hint="eastAsia"/>
                <w:szCs w:val="24"/>
              </w:rPr>
              <w:t>第一項所定</w:t>
            </w:r>
            <w:r w:rsidRPr="00F731A0">
              <w:rPr>
                <w:rFonts w:ascii="標楷體" w:eastAsia="標楷體" w:hAnsi="標楷體" w:hint="eastAsia"/>
                <w:szCs w:val="24"/>
              </w:rPr>
              <w:t>「於法定期間內應作為而不作為」，包括訴願法第二條第一項及行政訴訟法第五條第一項規定</w:t>
            </w:r>
            <w:r w:rsidR="00CD69A1" w:rsidRPr="00F731A0">
              <w:rPr>
                <w:rFonts w:ascii="標楷體" w:eastAsia="標楷體" w:hAnsi="標楷體" w:hint="eastAsia"/>
                <w:szCs w:val="24"/>
              </w:rPr>
              <w:t>，</w:t>
            </w:r>
            <w:r w:rsidRPr="00F731A0">
              <w:rPr>
                <w:rFonts w:ascii="標楷體" w:eastAsia="標楷體" w:hAnsi="標楷體" w:hint="eastAsia"/>
                <w:szCs w:val="24"/>
              </w:rPr>
              <w:t>人民因中央或地方機關對其依法申請之案件，於法定期間內應作為而不作為，認為損害其權利或利益而提起訴願，及經依訴願程序後，向高等行政法院提起請求該機關應為行政處分或應為特定內容行政處分之訴訟等情形。又法律特別規</w:t>
            </w:r>
            <w:r w:rsidR="00CD69A1" w:rsidRPr="00F731A0">
              <w:rPr>
                <w:rFonts w:ascii="標楷體" w:eastAsia="標楷體" w:hAnsi="標楷體" w:hint="eastAsia"/>
                <w:szCs w:val="24"/>
              </w:rPr>
              <w:t>定對於行政機關怠為執行職務之行為，經踐行書面告知後仍未依法執行</w:t>
            </w:r>
            <w:r w:rsidRPr="00F731A0">
              <w:rPr>
                <w:rFonts w:ascii="標楷體" w:eastAsia="標楷體" w:hAnsi="標楷體" w:hint="eastAsia"/>
                <w:szCs w:val="24"/>
              </w:rPr>
              <w:t>，權利因此遭受侵害之人，無須先經訴願程序而得直接提起行政訴訟之情形，亦屬之。</w:t>
            </w:r>
          </w:p>
          <w:p w:rsidR="000B71F7" w:rsidRPr="00F731A0" w:rsidRDefault="00CD69A1"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第一項所定</w:t>
            </w:r>
            <w:r w:rsidR="000B71F7" w:rsidRPr="00F731A0">
              <w:rPr>
                <w:rFonts w:ascii="標楷體" w:eastAsia="標楷體" w:hAnsi="標楷體" w:hint="eastAsia"/>
                <w:szCs w:val="24"/>
              </w:rPr>
              <w:t>「</w:t>
            </w:r>
            <w:r w:rsidRPr="00F731A0">
              <w:rPr>
                <w:rFonts w:ascii="標楷體" w:eastAsia="標楷體" w:hAnsi="標楷體" w:hint="eastAsia"/>
                <w:szCs w:val="24"/>
              </w:rPr>
              <w:t>提起</w:t>
            </w:r>
            <w:r w:rsidR="000B71F7" w:rsidRPr="00F731A0">
              <w:rPr>
                <w:rFonts w:ascii="標楷體" w:eastAsia="標楷體" w:hAnsi="標楷體" w:hint="eastAsia"/>
                <w:szCs w:val="24"/>
              </w:rPr>
              <w:t>行政爭訟程序」，除行政法院或地方法院行政訴訟庭審理案件之行政訴訟程序外，尚包括訴願及相當於訴願之程序（司法院釋字第二九五號解釋理由書參照）與提起訴願前之先行程序。又雖屬公法性質之爭議，惟因立法裁量而依行政訴訟法第二條規定移送其他法院審理之事件，例如違反</w:t>
            </w:r>
            <w:r w:rsidR="00615D19" w:rsidRPr="00F731A0">
              <w:rPr>
                <w:rFonts w:ascii="標楷體" w:eastAsia="標楷體" w:hAnsi="標楷體" w:hint="eastAsia"/>
                <w:szCs w:val="24"/>
              </w:rPr>
              <w:t>社會秩序維護</w:t>
            </w:r>
            <w:r w:rsidR="000B71F7" w:rsidRPr="00F731A0">
              <w:rPr>
                <w:rFonts w:ascii="標楷體" w:eastAsia="標楷體" w:hAnsi="標楷體" w:hint="eastAsia"/>
                <w:szCs w:val="24"/>
              </w:rPr>
              <w:t>法之案件，</w:t>
            </w:r>
            <w:r w:rsidR="00615D19" w:rsidRPr="00F731A0">
              <w:rPr>
                <w:rFonts w:ascii="標楷體" w:eastAsia="標楷體" w:hAnsi="標楷體" w:hint="eastAsia"/>
                <w:szCs w:val="24"/>
              </w:rPr>
              <w:t>被處罰人如</w:t>
            </w:r>
            <w:r w:rsidR="000B71F7" w:rsidRPr="00F731A0">
              <w:rPr>
                <w:rFonts w:ascii="標楷體" w:eastAsia="標楷體" w:hAnsi="標楷體" w:hint="eastAsia"/>
                <w:szCs w:val="24"/>
              </w:rPr>
              <w:t>不服警察機關之原處分者，係向</w:t>
            </w:r>
            <w:r w:rsidR="00615D19" w:rsidRPr="00F731A0">
              <w:rPr>
                <w:rFonts w:ascii="標楷體" w:eastAsia="標楷體" w:hAnsi="標楷體" w:hint="eastAsia"/>
                <w:szCs w:val="24"/>
              </w:rPr>
              <w:t>地方</w:t>
            </w:r>
            <w:r w:rsidR="000B71F7" w:rsidRPr="00F731A0">
              <w:rPr>
                <w:rFonts w:ascii="標楷體" w:eastAsia="標楷體" w:hAnsi="標楷體" w:hint="eastAsia"/>
                <w:szCs w:val="24"/>
              </w:rPr>
              <w:t>法院</w:t>
            </w:r>
            <w:r w:rsidR="00615D19" w:rsidRPr="00F731A0">
              <w:rPr>
                <w:rFonts w:ascii="標楷體" w:eastAsia="標楷體" w:hAnsi="標楷體" w:hint="eastAsia"/>
                <w:szCs w:val="24"/>
              </w:rPr>
              <w:t>或其分院</w:t>
            </w:r>
            <w:r w:rsidR="000B71F7" w:rsidRPr="00F731A0">
              <w:rPr>
                <w:rFonts w:ascii="標楷體" w:eastAsia="標楷體" w:hAnsi="標楷體" w:hint="eastAsia"/>
                <w:szCs w:val="24"/>
              </w:rPr>
              <w:t>簡易庭聲明異議</w:t>
            </w:r>
            <w:r w:rsidR="00615D19" w:rsidRPr="00F731A0">
              <w:rPr>
                <w:rFonts w:ascii="標楷體" w:eastAsia="標楷體" w:hAnsi="標楷體" w:hint="eastAsia"/>
                <w:szCs w:val="24"/>
              </w:rPr>
              <w:t>（社會秩序維護法第五十五條參照），仍屬</w:t>
            </w:r>
            <w:r w:rsidRPr="00F731A0">
              <w:rPr>
                <w:rFonts w:ascii="標楷體" w:eastAsia="標楷體" w:hAnsi="標楷體" w:hint="eastAsia"/>
                <w:szCs w:val="24"/>
              </w:rPr>
              <w:t>第一項</w:t>
            </w:r>
            <w:r w:rsidR="00615D19" w:rsidRPr="00F731A0">
              <w:rPr>
                <w:rFonts w:ascii="標楷體" w:eastAsia="標楷體" w:hAnsi="標楷體" w:hint="eastAsia"/>
                <w:szCs w:val="24"/>
              </w:rPr>
              <w:t>所定之</w:t>
            </w:r>
            <w:r w:rsidR="000B71F7" w:rsidRPr="00F731A0">
              <w:rPr>
                <w:rFonts w:ascii="標楷體" w:eastAsia="標楷體" w:hAnsi="標楷體" w:hint="eastAsia"/>
                <w:szCs w:val="24"/>
              </w:rPr>
              <w:t>提起行政爭訟程序；又</w:t>
            </w:r>
            <w:r w:rsidR="000B71F7" w:rsidRPr="00F731A0">
              <w:rPr>
                <w:rFonts w:ascii="標楷體" w:eastAsia="標楷體" w:hAnsi="標楷體" w:hint="eastAsia"/>
                <w:kern w:val="0"/>
                <w:szCs w:val="24"/>
                <w:lang w:val="zh-TW"/>
              </w:rPr>
              <w:t>依智慧財產案件審理法第三十一條規定，因專利法、商標法及著作權法等智慧財產權所生之行政訴訟事件，其第一審雖由智慧財產法院管轄，亦屬本法所稱之行政爭訟程序，爰於</w:t>
            </w:r>
            <w:r w:rsidRPr="00F731A0">
              <w:rPr>
                <w:rFonts w:ascii="標楷體" w:eastAsia="標楷體" w:hAnsi="標楷體" w:hint="eastAsia"/>
                <w:kern w:val="0"/>
                <w:szCs w:val="24"/>
                <w:lang w:val="zh-TW"/>
              </w:rPr>
              <w:t>第一項</w:t>
            </w:r>
            <w:r w:rsidR="000B71F7" w:rsidRPr="00F731A0">
              <w:rPr>
                <w:rFonts w:ascii="標楷體" w:eastAsia="標楷體" w:hAnsi="標楷體" w:hint="eastAsia"/>
                <w:kern w:val="0"/>
                <w:szCs w:val="24"/>
                <w:lang w:val="zh-TW"/>
              </w:rPr>
              <w:t>後段明定賠償義務機關亦得停止協議</w:t>
            </w:r>
            <w:r w:rsidR="000B71F7" w:rsidRPr="00F731A0">
              <w:rPr>
                <w:rFonts w:ascii="標楷體" w:eastAsia="標楷體" w:hAnsi="標楷體" w:hint="eastAsia"/>
                <w:szCs w:val="24"/>
              </w:rPr>
              <w:t>。</w:t>
            </w:r>
          </w:p>
          <w:p w:rsidR="000B71F7" w:rsidRPr="00F731A0" w:rsidRDefault="000B71F7"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又</w:t>
            </w:r>
            <w:r w:rsidR="00CD69A1" w:rsidRPr="00F731A0">
              <w:rPr>
                <w:rFonts w:ascii="標楷體" w:eastAsia="標楷體" w:hAnsi="標楷體" w:hint="eastAsia"/>
                <w:szCs w:val="24"/>
              </w:rPr>
              <w:t>第一項</w:t>
            </w:r>
            <w:r w:rsidRPr="00F731A0">
              <w:rPr>
                <w:rFonts w:ascii="標楷體" w:eastAsia="標楷體" w:hAnsi="標楷體" w:hint="eastAsia"/>
                <w:szCs w:val="24"/>
              </w:rPr>
              <w:t>所稱「爭訟確定」，係指行政爭訟程序之終局確定，包括確定之終局判決，或依法提起訴願，對於訴願決定未於法定期間提起訴訟而訴願決定確定、提起訴</w:t>
            </w:r>
            <w:r w:rsidR="00580D2C" w:rsidRPr="00F731A0">
              <w:rPr>
                <w:rFonts w:ascii="標楷體" w:eastAsia="標楷體" w:hAnsi="標楷體" w:hint="eastAsia"/>
                <w:szCs w:val="24"/>
              </w:rPr>
              <w:t>願之先行程序，</w:t>
            </w:r>
            <w:r w:rsidRPr="00F731A0">
              <w:rPr>
                <w:rFonts w:ascii="標楷體" w:eastAsia="標楷體" w:hAnsi="標楷體" w:hint="eastAsia"/>
                <w:szCs w:val="24"/>
              </w:rPr>
              <w:t>例如</w:t>
            </w:r>
            <w:r w:rsidR="00580D2C" w:rsidRPr="00F731A0">
              <w:rPr>
                <w:rFonts w:ascii="標楷體" w:eastAsia="標楷體" w:hAnsi="標楷體" w:hint="eastAsia"/>
                <w:szCs w:val="24"/>
              </w:rPr>
              <w:t>商標法之異議、海關緝私條例之申請復查、貿易法之聲明異議</w:t>
            </w:r>
            <w:r w:rsidRPr="00F731A0">
              <w:rPr>
                <w:rFonts w:ascii="標楷體" w:eastAsia="標楷體" w:hAnsi="標楷體" w:hint="eastAsia"/>
                <w:szCs w:val="24"/>
              </w:rPr>
              <w:t>後，撤回或未依法提起訴願而確定等情形。</w:t>
            </w:r>
          </w:p>
          <w:p w:rsidR="000B71F7" w:rsidRPr="00F731A0" w:rsidRDefault="000B71F7" w:rsidP="003E2B3B">
            <w:pPr>
              <w:numPr>
                <w:ilvl w:val="0"/>
                <w:numId w:val="4"/>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賠償義務機關所受理之國家賠償案件，於協議期間因涉及行政處分無效、違法、不當或於法定期間內應作為而不作為等情事而提起行政爭訟，為防止認定事實及法律適用上之矛盾結果，賠償義務機關得停止協議之進行，惟於爭訟程序確定後，機關仍應有儘速處理該國家賠償案件之義務，該協議期間如何計算，應有明文規定，爰增訂第二項。</w:t>
            </w:r>
          </w:p>
        </w:tc>
      </w:tr>
      <w:tr w:rsidR="000B71F7" w:rsidRPr="00F731A0" w:rsidTr="00F61D8F">
        <w:tc>
          <w:tcPr>
            <w:tcW w:w="2787" w:type="dxa"/>
          </w:tcPr>
          <w:p w:rsidR="000B71F7" w:rsidRPr="00F731A0" w:rsidRDefault="000B71F7" w:rsidP="00014E20">
            <w:pPr>
              <w:pStyle w:val="21"/>
              <w:kinsoku w:val="0"/>
              <w:overflowPunct w:val="0"/>
              <w:spacing w:line="360" w:lineRule="exact"/>
              <w:ind w:left="240" w:hangingChars="100" w:hanging="240"/>
              <w:rPr>
                <w:sz w:val="24"/>
                <w:lang w:val="de-DE"/>
              </w:rPr>
            </w:pPr>
            <w:r w:rsidRPr="00F731A0">
              <w:rPr>
                <w:rFonts w:hint="eastAsia"/>
                <w:sz w:val="24"/>
                <w:lang w:val="zh-TW"/>
              </w:rPr>
              <w:t>第二十八條</w:t>
            </w:r>
            <w:r w:rsidRPr="00F731A0">
              <w:rPr>
                <w:sz w:val="24"/>
                <w:lang w:val="zh-TW"/>
              </w:rPr>
              <w:t xml:space="preserve">  </w:t>
            </w:r>
            <w:r w:rsidRPr="00F731A0">
              <w:rPr>
                <w:rFonts w:hint="eastAsia"/>
                <w:sz w:val="24"/>
                <w:lang w:val="zh-TW"/>
              </w:rPr>
              <w:t>賠償義務機關應以書面通知相關公務員、團體或個人，於協議期日到場陳述意見。</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Chars="2" w:left="485"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D90970">
            <w:pPr>
              <w:tabs>
                <w:tab w:val="left" w:pos="1980"/>
              </w:tabs>
              <w:kinsoku w:val="0"/>
              <w:overflowPunct w:val="0"/>
              <w:ind w:leftChars="2" w:left="485" w:hangingChars="200" w:hanging="480"/>
              <w:jc w:val="both"/>
              <w:rPr>
                <w:rFonts w:ascii="標楷體" w:eastAsia="標楷體" w:hAnsi="標楷體"/>
                <w:szCs w:val="24"/>
              </w:rPr>
            </w:pPr>
            <w:r w:rsidRPr="00F731A0">
              <w:rPr>
                <w:rFonts w:ascii="標楷體" w:eastAsia="標楷體" w:hAnsi="標楷體" w:hint="eastAsia"/>
                <w:szCs w:val="24"/>
              </w:rPr>
              <w:t>二、損害之</w:t>
            </w:r>
            <w:r w:rsidRPr="00F731A0">
              <w:rPr>
                <w:rFonts w:ascii="標楷體" w:eastAsia="標楷體" w:hAnsi="標楷體" w:hint="eastAsia"/>
                <w:kern w:val="0"/>
                <w:szCs w:val="24"/>
                <w:lang w:val="zh-TW"/>
              </w:rPr>
              <w:t>發生及歸責事由等，為侵害行為或應負責任之人應知之最詳，其等之陳述對於釐清賠償責任有相當之助益。再者，賠償義務機關於賠償後，於符合第七條或第八條規定</w:t>
            </w:r>
            <w:r w:rsidR="0082728C" w:rsidRPr="00F731A0">
              <w:rPr>
                <w:rFonts w:ascii="標楷體" w:eastAsia="標楷體" w:hAnsi="標楷體" w:hint="eastAsia"/>
                <w:kern w:val="0"/>
                <w:szCs w:val="24"/>
                <w:lang w:val="zh-TW"/>
              </w:rPr>
              <w:t>之</w:t>
            </w:r>
            <w:r w:rsidRPr="00F731A0">
              <w:rPr>
                <w:rFonts w:ascii="標楷體" w:eastAsia="標楷體" w:hAnsi="標楷體" w:hint="eastAsia"/>
                <w:kern w:val="0"/>
                <w:szCs w:val="24"/>
                <w:lang w:val="zh-TW"/>
              </w:rPr>
              <w:t>要件下，應對其行使求償權。因此，損害賠償責任之成立與否與其有密切之利害關係，爰將本法施行細則第十六條規定修正移列本條，明定賠償義務機關於協議期日應通知本機關</w:t>
            </w:r>
            <w:r w:rsidRPr="00F731A0">
              <w:rPr>
                <w:rFonts w:ascii="標楷體" w:eastAsia="標楷體" w:hAnsi="標楷體" w:hint="eastAsia"/>
                <w:szCs w:val="24"/>
              </w:rPr>
              <w:t>所屬相關公務員、</w:t>
            </w:r>
            <w:r w:rsidRPr="00F731A0">
              <w:rPr>
                <w:rFonts w:ascii="標楷體" w:eastAsia="標楷體" w:hAnsi="標楷體" w:hint="eastAsia"/>
                <w:kern w:val="0"/>
                <w:szCs w:val="24"/>
                <w:lang w:val="zh-TW"/>
              </w:rPr>
              <w:t>受委託行使公權力之團體、個人，或公共設施因設置或管理有缺失</w:t>
            </w:r>
            <w:r w:rsidR="005B4A26" w:rsidRPr="00F731A0">
              <w:rPr>
                <w:rFonts w:ascii="標楷體" w:eastAsia="標楷體" w:hAnsi="標楷體" w:hint="eastAsia"/>
                <w:kern w:val="0"/>
                <w:szCs w:val="24"/>
                <w:lang w:val="zh-TW"/>
              </w:rPr>
              <w:t>致生損害，就損害原因應負責任之人，於協議期日到場陳述意見。又所定之</w:t>
            </w:r>
            <w:r w:rsidRPr="00F731A0">
              <w:rPr>
                <w:rFonts w:ascii="標楷體" w:eastAsia="標楷體" w:hAnsi="標楷體" w:hint="eastAsia"/>
                <w:kern w:val="0"/>
                <w:szCs w:val="24"/>
                <w:lang w:val="zh-TW"/>
              </w:rPr>
              <w:t>「相關公務員」，於</w:t>
            </w:r>
            <w:r w:rsidRPr="00F731A0">
              <w:rPr>
                <w:rFonts w:ascii="標楷體" w:eastAsia="標楷體" w:hAnsi="標楷體" w:hint="eastAsia"/>
                <w:szCs w:val="24"/>
              </w:rPr>
              <w:t>損害之發生如係因賠償義務機關以外其他機關公務員行為所致者，賠償義務機關於賠償請求權人後，仍將依</w:t>
            </w:r>
            <w:r w:rsidR="000E659D" w:rsidRPr="00F731A0">
              <w:rPr>
                <w:rFonts w:ascii="標楷體" w:eastAsia="標楷體" w:hAnsi="標楷體" w:hint="eastAsia"/>
                <w:szCs w:val="24"/>
              </w:rPr>
              <w:t>第三十七條第二項規定，</w:t>
            </w:r>
            <w:r w:rsidRPr="00F731A0">
              <w:rPr>
                <w:rFonts w:ascii="標楷體" w:eastAsia="標楷體" w:hAnsi="標楷體" w:hint="eastAsia"/>
                <w:szCs w:val="24"/>
              </w:rPr>
              <w:t>對應負責任公務員之所屬機關行使求償權，再由該受求償之機關</w:t>
            </w:r>
            <w:r w:rsidR="005937D5" w:rsidRPr="00F731A0">
              <w:rPr>
                <w:rFonts w:ascii="標楷體" w:eastAsia="標楷體" w:hAnsi="標楷體" w:hint="eastAsia"/>
                <w:szCs w:val="24"/>
              </w:rPr>
              <w:t>依第三十</w:t>
            </w:r>
            <w:r w:rsidR="00F4352E" w:rsidRPr="00F731A0">
              <w:rPr>
                <w:rFonts w:ascii="標楷體" w:eastAsia="標楷體" w:hAnsi="標楷體" w:hint="eastAsia"/>
                <w:szCs w:val="24"/>
              </w:rPr>
              <w:t>八</w:t>
            </w:r>
            <w:r w:rsidR="005937D5" w:rsidRPr="00F731A0">
              <w:rPr>
                <w:rFonts w:ascii="標楷體" w:eastAsia="標楷體" w:hAnsi="標楷體" w:hint="eastAsia"/>
                <w:szCs w:val="24"/>
              </w:rPr>
              <w:t>條規定</w:t>
            </w:r>
            <w:r w:rsidRPr="00F731A0">
              <w:rPr>
                <w:rFonts w:ascii="標楷體" w:eastAsia="標楷體" w:hAnsi="標楷體" w:hint="eastAsia"/>
                <w:szCs w:val="24"/>
              </w:rPr>
              <w:t>對其所屬應負責任之公務員求償</w:t>
            </w:r>
            <w:r w:rsidR="00D90970" w:rsidRPr="00F731A0">
              <w:rPr>
                <w:rFonts w:ascii="標楷體" w:eastAsia="標楷體" w:hAnsi="標楷體" w:hint="eastAsia"/>
                <w:szCs w:val="24"/>
              </w:rPr>
              <w:t>。</w:t>
            </w:r>
            <w:r w:rsidRPr="00F731A0">
              <w:rPr>
                <w:rFonts w:ascii="標楷體" w:eastAsia="標楷體" w:hAnsi="標楷體" w:hint="eastAsia"/>
                <w:szCs w:val="24"/>
              </w:rPr>
              <w:t>因此，該等公務員雖非賠償義務機關之公務員，亦應通知其於協議期日有到場陳述之必要，併此說明。</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第二十九條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賠償義務機關為第一次協議通知，至遲應於協議期日五日前，送達於請求權人及前條公務員、團體及個人。</w:t>
            </w:r>
          </w:p>
          <w:p w:rsidR="000B71F7" w:rsidRPr="00F731A0" w:rsidRDefault="000B71F7" w:rsidP="00014E20">
            <w:pPr>
              <w:pStyle w:val="21"/>
              <w:kinsoku w:val="0"/>
              <w:overflowPunct w:val="0"/>
              <w:spacing w:line="360" w:lineRule="exact"/>
              <w:ind w:left="240" w:hangingChars="100" w:hanging="240"/>
              <w:rPr>
                <w:sz w:val="24"/>
                <w:lang w:val="zh-TW"/>
              </w:rPr>
            </w:pPr>
            <w:r w:rsidRPr="00F731A0">
              <w:rPr>
                <w:sz w:val="24"/>
                <w:lang w:val="zh-TW"/>
              </w:rPr>
              <w:t xml:space="preserve">      </w:t>
            </w:r>
            <w:r w:rsidRPr="00F731A0">
              <w:rPr>
                <w:rFonts w:hint="eastAsia"/>
                <w:sz w:val="24"/>
                <w:lang w:val="zh-TW"/>
              </w:rPr>
              <w:t>前項通知所載第一次協議期日為開始協議之日。</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545" w:hangingChars="227" w:hanging="545"/>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Chars="11" w:left="506" w:hangingChars="200" w:hanging="480"/>
              <w:jc w:val="both"/>
              <w:rPr>
                <w:rFonts w:ascii="標楷體" w:eastAsia="標楷體" w:hAnsi="標楷體"/>
                <w:szCs w:val="24"/>
              </w:rPr>
            </w:pPr>
            <w:r w:rsidRPr="00F731A0">
              <w:rPr>
                <w:rFonts w:ascii="標楷體" w:eastAsia="標楷體" w:hAnsi="標楷體" w:hint="eastAsia"/>
                <w:szCs w:val="24"/>
              </w:rPr>
              <w:t>二、賠償義務機關訂定</w:t>
            </w:r>
            <w:r w:rsidR="00CA03B1" w:rsidRPr="00F731A0">
              <w:rPr>
                <w:rFonts w:ascii="標楷體" w:eastAsia="標楷體" w:hAnsi="標楷體" w:hint="eastAsia"/>
                <w:szCs w:val="24"/>
              </w:rPr>
              <w:t>第一次</w:t>
            </w:r>
            <w:r w:rsidRPr="00F731A0">
              <w:rPr>
                <w:rFonts w:ascii="標楷體" w:eastAsia="標楷體" w:hAnsi="標楷體" w:hint="eastAsia"/>
                <w:szCs w:val="24"/>
              </w:rPr>
              <w:t>協議期日，宜予請求權人有相當之準備期間，至遲應於</w:t>
            </w:r>
            <w:r w:rsidR="00CA03B1" w:rsidRPr="00F731A0">
              <w:rPr>
                <w:rFonts w:ascii="標楷體" w:eastAsia="標楷體" w:hAnsi="標楷體" w:hint="eastAsia"/>
                <w:szCs w:val="24"/>
              </w:rPr>
              <w:t>該</w:t>
            </w:r>
            <w:r w:rsidRPr="00F731A0">
              <w:rPr>
                <w:rFonts w:ascii="標楷體" w:eastAsia="標楷體" w:hAnsi="標楷體" w:hint="eastAsia"/>
                <w:szCs w:val="24"/>
              </w:rPr>
              <w:t>協議期日五日前將協議之通知送達於請求權人</w:t>
            </w:r>
            <w:r w:rsidRPr="00F731A0">
              <w:rPr>
                <w:rFonts w:ascii="標楷體" w:eastAsia="標楷體" w:hAnsi="標楷體" w:hint="eastAsia"/>
                <w:kern w:val="0"/>
                <w:szCs w:val="24"/>
                <w:lang w:val="zh-TW"/>
              </w:rPr>
              <w:t>及前條</w:t>
            </w:r>
            <w:r w:rsidR="00CA03B1" w:rsidRPr="00F731A0">
              <w:rPr>
                <w:rFonts w:ascii="標楷體" w:eastAsia="標楷體" w:hAnsi="標楷體" w:hint="eastAsia"/>
                <w:kern w:val="0"/>
                <w:szCs w:val="24"/>
                <w:lang w:val="zh-TW"/>
              </w:rPr>
              <w:t>所定之相關</w:t>
            </w:r>
            <w:r w:rsidRPr="00F731A0">
              <w:rPr>
                <w:rFonts w:ascii="標楷體" w:eastAsia="標楷體" w:hAnsi="標楷體" w:hint="eastAsia"/>
                <w:kern w:val="0"/>
                <w:szCs w:val="24"/>
                <w:lang w:val="zh-TW"/>
              </w:rPr>
              <w:t>公務員、團體及個人</w:t>
            </w:r>
            <w:r w:rsidRPr="00F731A0">
              <w:rPr>
                <w:rFonts w:ascii="標楷體" w:eastAsia="標楷體" w:hAnsi="標楷體" w:hint="eastAsia"/>
                <w:szCs w:val="24"/>
              </w:rPr>
              <w:t>，爰將本法施行細則第二十一條第一項規定</w:t>
            </w:r>
            <w:r w:rsidR="00AE191A" w:rsidRPr="00F731A0">
              <w:rPr>
                <w:rFonts w:ascii="標楷體" w:eastAsia="標楷體" w:hAnsi="標楷體" w:hint="eastAsia"/>
                <w:szCs w:val="24"/>
              </w:rPr>
              <w:t>修正移列</w:t>
            </w:r>
            <w:r w:rsidRPr="00F731A0">
              <w:rPr>
                <w:rFonts w:ascii="標楷體" w:eastAsia="標楷體" w:hAnsi="標楷體" w:hint="eastAsia"/>
                <w:szCs w:val="24"/>
              </w:rPr>
              <w:t>第一項。</w:t>
            </w:r>
          </w:p>
          <w:p w:rsidR="000B71F7" w:rsidRPr="00F731A0" w:rsidRDefault="000B71F7" w:rsidP="002255DD">
            <w:pPr>
              <w:tabs>
                <w:tab w:val="left" w:pos="1980"/>
              </w:tabs>
              <w:kinsoku w:val="0"/>
              <w:overflowPunct w:val="0"/>
              <w:ind w:leftChars="11" w:left="506" w:hangingChars="200" w:hanging="480"/>
              <w:jc w:val="both"/>
              <w:rPr>
                <w:rFonts w:ascii="標楷體" w:eastAsia="標楷體" w:hAnsi="標楷體"/>
                <w:szCs w:val="24"/>
              </w:rPr>
            </w:pPr>
            <w:r w:rsidRPr="00F731A0">
              <w:rPr>
                <w:rFonts w:ascii="標楷體" w:eastAsia="標楷體" w:hAnsi="標楷體" w:hint="eastAsia"/>
                <w:szCs w:val="24"/>
              </w:rPr>
              <w:t>三、依第三十三條</w:t>
            </w:r>
            <w:r w:rsidR="00B12A73" w:rsidRPr="00F731A0">
              <w:rPr>
                <w:rFonts w:ascii="標楷體" w:eastAsia="標楷體" w:hAnsi="標楷體" w:hint="eastAsia"/>
                <w:szCs w:val="24"/>
              </w:rPr>
              <w:t>第二款、第三款及第三十一條第二款</w:t>
            </w:r>
            <w:r w:rsidRPr="00F731A0">
              <w:rPr>
                <w:rFonts w:ascii="標楷體" w:eastAsia="標楷體" w:hAnsi="標楷體" w:hint="eastAsia"/>
                <w:szCs w:val="24"/>
              </w:rPr>
              <w:t>規定，</w:t>
            </w:r>
            <w:r w:rsidRPr="00F731A0">
              <w:rPr>
                <w:rFonts w:ascii="標楷體" w:eastAsia="標楷體" w:hAnsi="標楷體" w:hint="eastAsia"/>
                <w:kern w:val="0"/>
                <w:szCs w:val="24"/>
                <w:lang w:val="zh-TW"/>
              </w:rPr>
              <w:t>自提出請求之日起逾</w:t>
            </w:r>
            <w:r w:rsidR="00B12A73" w:rsidRPr="00F731A0">
              <w:rPr>
                <w:rFonts w:ascii="標楷體" w:eastAsia="標楷體" w:hAnsi="標楷體" w:hint="eastAsia"/>
                <w:kern w:val="0"/>
                <w:szCs w:val="24"/>
                <w:lang w:val="zh-TW"/>
              </w:rPr>
              <w:t>六</w:t>
            </w:r>
            <w:r w:rsidRPr="00F731A0">
              <w:rPr>
                <w:rFonts w:ascii="標楷體" w:eastAsia="標楷體" w:hAnsi="標楷體" w:hint="eastAsia"/>
                <w:kern w:val="0"/>
                <w:szCs w:val="24"/>
                <w:lang w:val="zh-TW"/>
              </w:rPr>
              <w:t>十日賠償義務機關不開始協議；自開始協議之日起逾六十日仍未達成協議，且請求權人及賠償義務機關未合意繼續協議者</w:t>
            </w:r>
            <w:r w:rsidRPr="00F731A0">
              <w:rPr>
                <w:rFonts w:ascii="標楷體" w:eastAsia="標楷體" w:hAnsi="標楷體" w:hint="eastAsia"/>
                <w:szCs w:val="24"/>
              </w:rPr>
              <w:t>，請求權人得提起國家賠償訴訟</w:t>
            </w:r>
            <w:r w:rsidR="002255DD" w:rsidRPr="00F731A0">
              <w:rPr>
                <w:rFonts w:ascii="標楷體" w:eastAsia="標楷體" w:hAnsi="標楷體" w:hint="eastAsia"/>
                <w:szCs w:val="24"/>
              </w:rPr>
              <w:t>。</w:t>
            </w:r>
            <w:r w:rsidRPr="00F731A0">
              <w:rPr>
                <w:rFonts w:ascii="標楷體" w:eastAsia="標楷體" w:hAnsi="標楷體" w:hint="eastAsia"/>
                <w:szCs w:val="24"/>
              </w:rPr>
              <w:t>因此，開始協議之日</w:t>
            </w:r>
            <w:r w:rsidR="002255DD" w:rsidRPr="00F731A0">
              <w:rPr>
                <w:rFonts w:ascii="標楷體" w:eastAsia="標楷體" w:hAnsi="標楷體" w:hint="eastAsia"/>
                <w:szCs w:val="24"/>
              </w:rPr>
              <w:t>之起算方式</w:t>
            </w:r>
            <w:r w:rsidRPr="00F731A0">
              <w:rPr>
                <w:rFonts w:ascii="標楷體" w:eastAsia="標楷體" w:hAnsi="標楷體" w:hint="eastAsia"/>
                <w:szCs w:val="24"/>
              </w:rPr>
              <w:t>，應於本法明定，俾免爭議，爰將本法施行細則第二十一條第二項規定</w:t>
            </w:r>
            <w:r w:rsidR="002255DD" w:rsidRPr="00F731A0">
              <w:rPr>
                <w:rFonts w:ascii="標楷體" w:eastAsia="標楷體" w:hAnsi="標楷體" w:hint="eastAsia"/>
                <w:szCs w:val="24"/>
              </w:rPr>
              <w:t>修正</w:t>
            </w:r>
            <w:r w:rsidRPr="00F731A0">
              <w:rPr>
                <w:rFonts w:ascii="標楷體" w:eastAsia="標楷體" w:hAnsi="標楷體" w:hint="eastAsia"/>
                <w:szCs w:val="24"/>
              </w:rPr>
              <w:t>移列第二項。</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r w:rsidRPr="00F731A0">
              <w:rPr>
                <w:rFonts w:ascii="標楷體" w:eastAsia="標楷體" w:hAnsi="標楷體" w:hint="eastAsia"/>
                <w:szCs w:val="24"/>
              </w:rPr>
              <w:t>第三十條</w:t>
            </w:r>
            <w:r w:rsidRPr="00F731A0">
              <w:rPr>
                <w:rFonts w:ascii="標楷體" w:eastAsia="標楷體" w:hAnsi="標楷體"/>
                <w:szCs w:val="24"/>
              </w:rPr>
              <w:t xml:space="preserve">  </w:t>
            </w:r>
            <w:r w:rsidRPr="00F731A0">
              <w:rPr>
                <w:rFonts w:ascii="標楷體" w:eastAsia="標楷體" w:hAnsi="標楷體" w:hint="eastAsia"/>
                <w:szCs w:val="24"/>
              </w:rPr>
              <w:t>賠償義務機關得就請求權人之請求，達成全部或一部之協議。</w:t>
            </w:r>
          </w:p>
          <w:p w:rsidR="000B71F7" w:rsidRPr="00F731A0" w:rsidRDefault="000B71F7" w:rsidP="00014E20">
            <w:pPr>
              <w:kinsoku w:val="0"/>
              <w:overflowPunct w:val="0"/>
              <w:autoSpaceDE w:val="0"/>
              <w:autoSpaceDN w:val="0"/>
              <w:adjustRightInd w:val="0"/>
              <w:ind w:leftChars="100" w:left="240" w:firstLineChars="200" w:firstLine="480"/>
              <w:jc w:val="both"/>
              <w:rPr>
                <w:rFonts w:ascii="標楷體" w:eastAsia="標楷體" w:hAnsi="標楷體"/>
                <w:kern w:val="0"/>
                <w:szCs w:val="24"/>
                <w:lang w:val="zh-TW"/>
              </w:rPr>
            </w:pPr>
            <w:r w:rsidRPr="00F731A0">
              <w:rPr>
                <w:rFonts w:ascii="標楷體" w:eastAsia="標楷體" w:hAnsi="標楷體" w:hint="eastAsia"/>
                <w:szCs w:val="24"/>
              </w:rPr>
              <w:t>前項</w:t>
            </w:r>
            <w:r w:rsidRPr="00F731A0">
              <w:rPr>
                <w:rFonts w:ascii="標楷體" w:eastAsia="標楷體" w:hAnsi="標楷體" w:hint="eastAsia"/>
                <w:kern w:val="0"/>
                <w:szCs w:val="24"/>
                <w:lang w:val="zh-TW"/>
              </w:rPr>
              <w:t>協議應作成紀錄，記載下列各款事項：</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協議事件之案號及案由。</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協議之處所及年、月、日。</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到場之請求權人或代理人、賠償義務機關之代表人或其指定代理人及其他到場之人。</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請求權人請求賠償之金額或回復原狀之內容。</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到場人員陳述之要旨</w:t>
            </w:r>
            <w:r w:rsidR="00C61541" w:rsidRPr="00F731A0">
              <w:rPr>
                <w:rFonts w:ascii="標楷體" w:eastAsia="標楷體" w:hAnsi="標楷體" w:hint="eastAsia"/>
                <w:kern w:val="0"/>
                <w:szCs w:val="24"/>
                <w:lang w:val="zh-TW"/>
              </w:rPr>
              <w:t>。</w:t>
            </w:r>
          </w:p>
          <w:p w:rsidR="000B71F7" w:rsidRPr="00F731A0" w:rsidRDefault="000B71F7" w:rsidP="003E2B3B">
            <w:pPr>
              <w:numPr>
                <w:ilvl w:val="0"/>
                <w:numId w:val="16"/>
              </w:numPr>
              <w:kinsoku w:val="0"/>
              <w:overflowPunct w:val="0"/>
              <w:autoSpaceDE w:val="0"/>
              <w:autoSpaceDN w:val="0"/>
              <w:adjustRightInd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協議結論。</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到場人員應於協議紀錄簽名或蓋章。</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lang w:val="zh-TW"/>
              </w:rPr>
            </w:pP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二、鑑於實務上各賠償義務機關處理國家賠償案件之協議過程，曾有國家賠償</w:t>
            </w:r>
            <w:r w:rsidR="00803577" w:rsidRPr="00F731A0">
              <w:rPr>
                <w:rFonts w:ascii="標楷體" w:eastAsia="標楷體" w:hAnsi="標楷體" w:hint="eastAsia"/>
                <w:szCs w:val="24"/>
              </w:rPr>
              <w:t>責任之要件明確，惟僅於損害之計算或各項賠償金額中，部分項目數額，例如財產損害之折舊、慰撫金等</w:t>
            </w:r>
            <w:r w:rsidRPr="00F731A0">
              <w:rPr>
                <w:rFonts w:ascii="標楷體" w:eastAsia="標楷體" w:hAnsi="標楷體" w:hint="eastAsia"/>
                <w:szCs w:val="24"/>
              </w:rPr>
              <w:t>，未能達成協議，而進行訴訟程序，就損</w:t>
            </w:r>
            <w:r w:rsidR="00803577" w:rsidRPr="00F731A0">
              <w:rPr>
                <w:rFonts w:ascii="標楷體" w:eastAsia="標楷體" w:hAnsi="標楷體" w:hint="eastAsia"/>
                <w:szCs w:val="24"/>
              </w:rPr>
              <w:t>害賠償無爭執之部分，倘仍須併同提起訴訟，對於人民權利保障實有未周</w:t>
            </w:r>
            <w:r w:rsidRPr="00F731A0">
              <w:rPr>
                <w:rFonts w:ascii="標楷體" w:eastAsia="標楷體" w:hAnsi="標楷體" w:hint="eastAsia"/>
                <w:szCs w:val="24"/>
              </w:rPr>
              <w:t>，對於各級公庫而言，亦增加不必要之利息支出，並無實益，爰增訂</w:t>
            </w:r>
            <w:r w:rsidR="00803577" w:rsidRPr="00F731A0">
              <w:rPr>
                <w:rFonts w:ascii="標楷體" w:eastAsia="標楷體" w:hAnsi="標楷體" w:hint="eastAsia"/>
                <w:szCs w:val="24"/>
              </w:rPr>
              <w:t>第一項，就已無爭議之部分可先行達成協議</w:t>
            </w:r>
            <w:r w:rsidRPr="00F731A0">
              <w:rPr>
                <w:rFonts w:ascii="標楷體" w:eastAsia="標楷體" w:hAnsi="標楷體" w:hint="eastAsia"/>
                <w:szCs w:val="24"/>
              </w:rPr>
              <w:t>。</w:t>
            </w:r>
          </w:p>
          <w:p w:rsidR="000B71F7" w:rsidRPr="00F731A0" w:rsidRDefault="000B71F7" w:rsidP="00DB6F39">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三、協議進行時，雙方當事人之聲明、陳述（包括代理人及輔佐人）及證人、鑑定人等之陳述與協議結論等，均應有所記載，以便查考而明其責任。又</w:t>
            </w:r>
            <w:r w:rsidRPr="00F731A0">
              <w:rPr>
                <w:rFonts w:ascii="標楷體" w:eastAsia="標楷體" w:hAnsi="標楷體" w:hint="eastAsia"/>
                <w:kern w:val="0"/>
                <w:szCs w:val="24"/>
                <w:lang w:val="zh-TW"/>
              </w:rPr>
              <w:t>到場之請求權人、代理人或</w:t>
            </w:r>
            <w:r w:rsidRPr="00F731A0">
              <w:rPr>
                <w:rFonts w:ascii="標楷體" w:eastAsia="標楷體" w:hAnsi="標楷體" w:hint="eastAsia"/>
                <w:szCs w:val="24"/>
              </w:rPr>
              <w:t>輔佐人</w:t>
            </w:r>
            <w:r w:rsidR="00DB6F39" w:rsidRPr="00F731A0">
              <w:rPr>
                <w:rFonts w:ascii="標楷體" w:eastAsia="標楷體" w:hAnsi="標楷體" w:hint="eastAsia"/>
                <w:kern w:val="0"/>
                <w:szCs w:val="24"/>
                <w:lang w:val="zh-TW"/>
              </w:rPr>
              <w:t>、賠償義務機關之代表人或其指定代理人及其他到場之人，</w:t>
            </w:r>
            <w:r w:rsidRPr="00F731A0">
              <w:rPr>
                <w:rFonts w:ascii="標楷體" w:eastAsia="標楷體" w:hAnsi="標楷體" w:hint="eastAsia"/>
                <w:kern w:val="0"/>
                <w:szCs w:val="24"/>
                <w:lang w:val="zh-TW"/>
              </w:rPr>
              <w:t>例如</w:t>
            </w:r>
            <w:r w:rsidR="00DB6F39" w:rsidRPr="00F731A0">
              <w:rPr>
                <w:rFonts w:ascii="標楷體" w:eastAsia="標楷體" w:hAnsi="標楷體" w:hint="eastAsia"/>
                <w:kern w:val="0"/>
                <w:szCs w:val="24"/>
                <w:lang w:val="zh-TW"/>
              </w:rPr>
              <w:t>證人、鑑定人及第二十八條、第二十九條所定之人</w:t>
            </w:r>
            <w:r w:rsidRPr="00F731A0">
              <w:rPr>
                <w:rFonts w:ascii="標楷體" w:eastAsia="標楷體" w:hAnsi="標楷體" w:hint="eastAsia"/>
                <w:kern w:val="0"/>
                <w:szCs w:val="24"/>
                <w:lang w:val="zh-TW"/>
              </w:rPr>
              <w:t>等，</w:t>
            </w:r>
            <w:r w:rsidRPr="00F731A0">
              <w:rPr>
                <w:rFonts w:ascii="標楷體" w:eastAsia="標楷體" w:hAnsi="標楷體" w:hint="eastAsia"/>
                <w:szCs w:val="24"/>
              </w:rPr>
              <w:t>於協議時，就事實、證據及法律上之意見，均有所陳述，為求協議之真實，以免日後產生爭議，該等人員應</w:t>
            </w:r>
            <w:r w:rsidRPr="00F731A0">
              <w:rPr>
                <w:rFonts w:ascii="標楷體" w:eastAsia="標楷體" w:hAnsi="標楷體" w:hint="eastAsia"/>
                <w:kern w:val="0"/>
                <w:szCs w:val="24"/>
                <w:lang w:val="zh-TW"/>
              </w:rPr>
              <w:t>於協議紀錄簽名或蓋章，</w:t>
            </w:r>
            <w:r w:rsidR="00BE67D6" w:rsidRPr="00F731A0">
              <w:rPr>
                <w:rFonts w:ascii="標楷體" w:eastAsia="標楷體" w:hAnsi="標楷體" w:hint="eastAsia"/>
                <w:szCs w:val="24"/>
              </w:rPr>
              <w:t>爰將本法施行細則第二十三條規定修正移列</w:t>
            </w:r>
            <w:r w:rsidRPr="00F731A0">
              <w:rPr>
                <w:rFonts w:ascii="標楷體" w:eastAsia="標楷體" w:hAnsi="標楷體" w:hint="eastAsia"/>
                <w:szCs w:val="24"/>
              </w:rPr>
              <w:t>第二項</w:t>
            </w:r>
            <w:r w:rsidR="00B12A73" w:rsidRPr="00F731A0">
              <w:rPr>
                <w:rFonts w:ascii="標楷體" w:eastAsia="標楷體" w:hAnsi="標楷體" w:hint="eastAsia"/>
                <w:szCs w:val="24"/>
              </w:rPr>
              <w:t>及第三項</w:t>
            </w:r>
            <w:r w:rsidRPr="00F731A0">
              <w:rPr>
                <w:rFonts w:ascii="標楷體" w:eastAsia="標楷體" w:hAnsi="標楷體" w:hint="eastAsia"/>
                <w:kern w:val="0"/>
                <w:szCs w:val="24"/>
                <w:lang w:val="zh-TW"/>
              </w:rPr>
              <w:t>。</w:t>
            </w:r>
          </w:p>
        </w:tc>
      </w:tr>
      <w:tr w:rsidR="000B71F7" w:rsidRPr="00F731A0" w:rsidTr="00F61D8F">
        <w:tc>
          <w:tcPr>
            <w:tcW w:w="2787" w:type="dxa"/>
          </w:tcPr>
          <w:p w:rsidR="000B71F7" w:rsidRPr="00F731A0" w:rsidRDefault="000B71F7" w:rsidP="00014E20">
            <w:pPr>
              <w:kinsoku w:val="0"/>
              <w:overflowPunct w:val="0"/>
              <w:spacing w:line="360" w:lineRule="exact"/>
              <w:ind w:left="264" w:hangingChars="110" w:hanging="264"/>
              <w:jc w:val="both"/>
              <w:rPr>
                <w:rFonts w:ascii="標楷體" w:eastAsia="標楷體" w:hAnsi="標楷體"/>
                <w:kern w:val="0"/>
                <w:szCs w:val="24"/>
                <w:lang w:val="zh-TW"/>
              </w:rPr>
            </w:pPr>
            <w:r w:rsidRPr="00F731A0">
              <w:rPr>
                <w:rFonts w:ascii="標楷體" w:eastAsia="標楷體" w:hAnsi="標楷體" w:hint="eastAsia"/>
                <w:kern w:val="0"/>
                <w:szCs w:val="24"/>
                <w:lang w:val="zh-TW"/>
              </w:rPr>
              <w:t>第三十一條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有下列情形之一者，賠償義務機關應依職權或申請發給協議不成立證明書：</w:t>
            </w:r>
          </w:p>
          <w:p w:rsidR="000B71F7" w:rsidRPr="00F731A0" w:rsidRDefault="000B71F7" w:rsidP="003E2B3B">
            <w:pPr>
              <w:numPr>
                <w:ilvl w:val="0"/>
                <w:numId w:val="17"/>
              </w:numPr>
              <w:kinsoku w:val="0"/>
              <w:overflowPunct w:val="0"/>
              <w:spacing w:line="360" w:lineRule="exact"/>
              <w:jc w:val="both"/>
              <w:rPr>
                <w:rFonts w:ascii="標楷體" w:eastAsia="標楷體" w:hAnsi="標楷體"/>
                <w:kern w:val="0"/>
                <w:szCs w:val="24"/>
                <w:lang w:val="zh-TW"/>
              </w:rPr>
            </w:pPr>
            <w:r w:rsidRPr="00F731A0">
              <w:rPr>
                <w:rFonts w:ascii="標楷體" w:eastAsia="標楷體" w:hAnsi="標楷體" w:hint="eastAsia"/>
                <w:szCs w:val="24"/>
              </w:rPr>
              <w:t>協議不成立</w:t>
            </w:r>
            <w:r w:rsidRPr="00F731A0">
              <w:rPr>
                <w:rFonts w:ascii="標楷體" w:eastAsia="標楷體" w:hAnsi="標楷體" w:hint="eastAsia"/>
                <w:kern w:val="0"/>
                <w:szCs w:val="24"/>
                <w:lang w:val="zh-TW"/>
              </w:rPr>
              <w:t>。</w:t>
            </w:r>
          </w:p>
          <w:p w:rsidR="000B71F7" w:rsidRPr="00F731A0" w:rsidRDefault="000B71F7" w:rsidP="003E2B3B">
            <w:pPr>
              <w:numPr>
                <w:ilvl w:val="0"/>
                <w:numId w:val="17"/>
              </w:numPr>
              <w:kinsoku w:val="0"/>
              <w:overflowPunct w:val="0"/>
              <w:spacing w:line="360" w:lineRule="exact"/>
              <w:jc w:val="both"/>
              <w:rPr>
                <w:rFonts w:ascii="標楷體" w:eastAsia="標楷體" w:hAnsi="標楷體"/>
                <w:kern w:val="0"/>
                <w:szCs w:val="24"/>
                <w:lang w:val="zh-TW"/>
              </w:rPr>
            </w:pPr>
            <w:r w:rsidRPr="00F731A0">
              <w:rPr>
                <w:rFonts w:ascii="標楷體" w:eastAsia="標楷體" w:hAnsi="標楷體" w:hint="eastAsia"/>
                <w:kern w:val="0"/>
                <w:szCs w:val="24"/>
                <w:lang w:val="zh-TW"/>
              </w:rPr>
              <w:t>自開始協議之日起逾六十日仍未達成協議，且請求權人及賠償義務機關未合意繼續協議。</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有前條第一項一部達成協議之情形者，賠償義務機關就未達成協議之部分，應發給協議不成立證明書。</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lang w:val="zh-TW"/>
              </w:rPr>
            </w:pPr>
          </w:p>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p>
        </w:tc>
        <w:tc>
          <w:tcPr>
            <w:tcW w:w="2788" w:type="dxa"/>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A2751A">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二、本法採協議先行主義，其立法目的在於使請求權人</w:t>
            </w:r>
            <w:r w:rsidR="00B12A73" w:rsidRPr="00F731A0">
              <w:rPr>
                <w:rFonts w:ascii="標楷體" w:eastAsia="標楷體" w:hAnsi="標楷體" w:hint="eastAsia"/>
                <w:szCs w:val="24"/>
              </w:rPr>
              <w:t>所</w:t>
            </w:r>
            <w:r w:rsidRPr="00F731A0">
              <w:rPr>
                <w:rFonts w:ascii="標楷體" w:eastAsia="標楷體" w:hAnsi="標楷體" w:hint="eastAsia"/>
                <w:szCs w:val="24"/>
              </w:rPr>
              <w:t>受損</w:t>
            </w:r>
            <w:r w:rsidR="00B12A73" w:rsidRPr="00F731A0">
              <w:rPr>
                <w:rFonts w:ascii="標楷體" w:eastAsia="標楷體" w:hAnsi="標楷體" w:hint="eastAsia"/>
                <w:szCs w:val="24"/>
              </w:rPr>
              <w:t>害</w:t>
            </w:r>
            <w:r w:rsidRPr="00F731A0">
              <w:rPr>
                <w:rFonts w:ascii="標楷體" w:eastAsia="標楷體" w:hAnsi="標楷體" w:hint="eastAsia"/>
                <w:szCs w:val="24"/>
              </w:rPr>
              <w:t>能儘速獲得填補，惟如有協議不成立或</w:t>
            </w:r>
            <w:r w:rsidR="00B75D20" w:rsidRPr="00F731A0">
              <w:rPr>
                <w:rFonts w:ascii="標楷體" w:eastAsia="標楷體" w:hAnsi="標楷體" w:hint="eastAsia"/>
                <w:szCs w:val="24"/>
              </w:rPr>
              <w:t>自開始協議之翌日起</w:t>
            </w:r>
            <w:r w:rsidR="00A2751A" w:rsidRPr="00F731A0">
              <w:rPr>
                <w:rFonts w:ascii="標楷體" w:eastAsia="標楷體" w:hAnsi="標楷體" w:hint="eastAsia"/>
                <w:szCs w:val="24"/>
              </w:rPr>
              <w:t>逾六十日仍未達成協議，</w:t>
            </w:r>
            <w:r w:rsidRPr="00F731A0">
              <w:rPr>
                <w:rFonts w:ascii="標楷體" w:eastAsia="標楷體" w:hAnsi="標楷體" w:hint="eastAsia"/>
                <w:kern w:val="0"/>
                <w:szCs w:val="24"/>
                <w:lang w:val="zh-TW"/>
              </w:rPr>
              <w:t>，且請求權人及賠償義務機關未合意繼續協議等情形，賠償義務機關應依職權或申請發給協議不成立證明書，俾使請求權人得依第三十三條</w:t>
            </w:r>
            <w:r w:rsidR="000E6E89" w:rsidRPr="00F731A0">
              <w:rPr>
                <w:rFonts w:ascii="標楷體" w:eastAsia="標楷體" w:hAnsi="標楷體" w:hint="eastAsia"/>
                <w:kern w:val="0"/>
                <w:szCs w:val="24"/>
                <w:lang w:val="zh-TW"/>
              </w:rPr>
              <w:t>第三款</w:t>
            </w:r>
            <w:r w:rsidRPr="00F731A0">
              <w:rPr>
                <w:rFonts w:ascii="標楷體" w:eastAsia="標楷體" w:hAnsi="標楷體" w:hint="eastAsia"/>
                <w:kern w:val="0"/>
                <w:szCs w:val="24"/>
                <w:lang w:val="zh-TW"/>
              </w:rPr>
              <w:t>規定提起國家賠償訴訟，</w:t>
            </w:r>
            <w:r w:rsidRPr="00F731A0">
              <w:rPr>
                <w:rFonts w:ascii="標楷體" w:eastAsia="標楷體" w:hAnsi="標楷體" w:hint="eastAsia"/>
                <w:szCs w:val="24"/>
              </w:rPr>
              <w:t>爰將本法施行細則第二十六條第一項規定修正移列</w:t>
            </w:r>
            <w:r w:rsidR="000E6E89" w:rsidRPr="00F731A0">
              <w:rPr>
                <w:rFonts w:ascii="標楷體" w:eastAsia="標楷體" w:hAnsi="標楷體" w:hint="eastAsia"/>
                <w:szCs w:val="24"/>
              </w:rPr>
              <w:t>第一項</w:t>
            </w:r>
            <w:r w:rsidRPr="00F731A0">
              <w:rPr>
                <w:rFonts w:ascii="標楷體" w:eastAsia="標楷體" w:hAnsi="標楷體" w:hint="eastAsia"/>
                <w:kern w:val="0"/>
                <w:szCs w:val="24"/>
                <w:lang w:val="zh-TW"/>
              </w:rPr>
              <w:t>。</w:t>
            </w:r>
          </w:p>
          <w:p w:rsidR="000B71F7" w:rsidRPr="00F731A0" w:rsidRDefault="00D61806" w:rsidP="00014E20">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kern w:val="0"/>
                <w:szCs w:val="24"/>
                <w:lang w:val="zh-TW"/>
              </w:rPr>
              <w:t>三、依</w:t>
            </w:r>
            <w:r w:rsidR="000B71F7" w:rsidRPr="00F731A0">
              <w:rPr>
                <w:rFonts w:ascii="標楷體" w:eastAsia="標楷體" w:hAnsi="標楷體" w:hint="eastAsia"/>
                <w:kern w:val="0"/>
                <w:szCs w:val="24"/>
                <w:lang w:val="zh-TW"/>
              </w:rPr>
              <w:t>第三十條</w:t>
            </w:r>
            <w:r w:rsidR="000B71F7" w:rsidRPr="00F731A0">
              <w:rPr>
                <w:rFonts w:ascii="標楷體" w:eastAsia="標楷體" w:hAnsi="標楷體" w:hint="eastAsia"/>
                <w:szCs w:val="24"/>
              </w:rPr>
              <w:t>第一項達成一部協議時，就不能達成協議之部分，</w:t>
            </w:r>
            <w:r w:rsidR="000B71F7" w:rsidRPr="00F731A0">
              <w:rPr>
                <w:rFonts w:ascii="標楷體" w:eastAsia="標楷體" w:hAnsi="標楷體" w:hint="eastAsia"/>
                <w:kern w:val="0"/>
                <w:szCs w:val="24"/>
                <w:lang w:val="zh-TW"/>
              </w:rPr>
              <w:t>賠償義務機關</w:t>
            </w:r>
            <w:r w:rsidR="000B71F7" w:rsidRPr="00F731A0">
              <w:rPr>
                <w:rFonts w:ascii="標楷體" w:eastAsia="標楷體" w:hAnsi="標楷體" w:hint="eastAsia"/>
                <w:szCs w:val="24"/>
              </w:rPr>
              <w:t>仍應</w:t>
            </w:r>
            <w:r w:rsidR="000B71F7" w:rsidRPr="00F731A0">
              <w:rPr>
                <w:rFonts w:ascii="標楷體" w:eastAsia="標楷體" w:hAnsi="標楷體" w:hint="eastAsia"/>
                <w:kern w:val="0"/>
                <w:szCs w:val="24"/>
                <w:lang w:val="zh-TW"/>
              </w:rPr>
              <w:t>發給一部協議不成立證明書</w:t>
            </w:r>
            <w:r w:rsidR="000B71F7" w:rsidRPr="00F731A0">
              <w:rPr>
                <w:rFonts w:ascii="標楷體" w:eastAsia="標楷體" w:hAnsi="標楷體" w:hint="eastAsia"/>
                <w:szCs w:val="24"/>
              </w:rPr>
              <w:t>，俾利請求權人向法院提起國家賠償訴訟，爰於第二項明定之。</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ind w:left="264" w:hangingChars="110" w:hanging="264"/>
              <w:jc w:val="both"/>
              <w:rPr>
                <w:rFonts w:ascii="標楷體" w:eastAsia="標楷體" w:hAnsi="標楷體"/>
                <w:kern w:val="0"/>
                <w:szCs w:val="24"/>
                <w:lang w:val="zh-TW"/>
              </w:rPr>
            </w:pPr>
            <w:r w:rsidRPr="00F731A0">
              <w:rPr>
                <w:rFonts w:ascii="標楷體" w:eastAsia="標楷體" w:hAnsi="標楷體" w:hint="eastAsia"/>
                <w:kern w:val="0"/>
                <w:szCs w:val="24"/>
                <w:lang w:val="zh-TW"/>
              </w:rPr>
              <w:t>第三十二條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全部或一部</w:t>
            </w:r>
            <w:r w:rsidRPr="00F731A0">
              <w:rPr>
                <w:rFonts w:ascii="標楷體" w:eastAsia="標楷體" w:hAnsi="標楷體" w:hint="eastAsia"/>
                <w:kern w:val="0"/>
                <w:szCs w:val="24"/>
                <w:lang w:val="zh-TW"/>
              </w:rPr>
              <w:t>協議成立時，</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應作成協議書</w:t>
            </w:r>
            <w:r w:rsidRPr="00F731A0">
              <w:rPr>
                <w:rFonts w:ascii="標楷體" w:eastAsia="標楷體" w:hAnsi="標楷體" w:hint="eastAsia"/>
                <w:kern w:val="0"/>
                <w:szCs w:val="24"/>
                <w:u w:val="single"/>
                <w:lang w:val="zh-TW"/>
              </w:rPr>
              <w:t>，記載下列事項：</w:t>
            </w:r>
          </w:p>
          <w:p w:rsidR="000B71F7" w:rsidRPr="00F731A0" w:rsidRDefault="000B71F7" w:rsidP="004A729B">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一、協議事件之案號及案由。</w:t>
            </w:r>
          </w:p>
          <w:p w:rsidR="000B71F7" w:rsidRPr="00F731A0" w:rsidRDefault="000B71F7" w:rsidP="004A729B">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二、請求權人之姓名、住居所、身分證明文件字號。如為法人或其他設有管理人或代表人之團體，其名稱、事務所或營業所，及管理人或代表人之姓名、住居所、身分證明文件字號。</w:t>
            </w:r>
          </w:p>
          <w:p w:rsidR="000B71F7" w:rsidRPr="00F731A0" w:rsidRDefault="000B71F7" w:rsidP="004A729B">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三、有代理人者，其姓名、住居所、身分證明文件字號。</w:t>
            </w:r>
          </w:p>
          <w:p w:rsidR="000B71F7" w:rsidRPr="00F731A0" w:rsidRDefault="000B71F7" w:rsidP="00014E20">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四、賠償義務機關之名稱及所在地。</w:t>
            </w:r>
          </w:p>
          <w:p w:rsidR="000B71F7" w:rsidRPr="00F731A0" w:rsidRDefault="000B71F7" w:rsidP="00014E20">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五、損害賠償之項目、金額或回復原狀之方法及內容。</w:t>
            </w:r>
          </w:p>
          <w:p w:rsidR="000B71F7" w:rsidRPr="00F731A0" w:rsidRDefault="000B71F7" w:rsidP="00014E20">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六、請求權人對於同一原因事實所發生之其他損害，願拋棄其損害賠償請求權者，其拋棄之意旨。</w:t>
            </w:r>
          </w:p>
          <w:p w:rsidR="000B71F7" w:rsidRPr="00F731A0" w:rsidRDefault="000B71F7" w:rsidP="004A729B">
            <w:pPr>
              <w:kinsoku w:val="0"/>
              <w:overflowPunct w:val="0"/>
              <w:autoSpaceDE w:val="0"/>
              <w:autoSpaceDN w:val="0"/>
              <w:adjustRightInd w:val="0"/>
              <w:spacing w:line="360" w:lineRule="exact"/>
              <w:ind w:leftChars="65" w:left="629" w:hangingChars="197" w:hanging="473"/>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七、年、月、日。</w:t>
            </w:r>
          </w:p>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u w:val="single"/>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前項協議書應由到場之請求權人、代理人及賠償義務機關之代表人或其代理人簽名或蓋章，並由賠償義務機關加蓋機關印信，於協議成立後十日內送達於請求權人。</w:t>
            </w:r>
          </w:p>
          <w:p w:rsidR="000B71F7" w:rsidRPr="00F731A0" w:rsidRDefault="000B71F7" w:rsidP="00014E20">
            <w:pPr>
              <w:kinsoku w:val="0"/>
              <w:overflowPunct w:val="0"/>
              <w:autoSpaceDE w:val="0"/>
              <w:autoSpaceDN w:val="0"/>
              <w:adjustRightInd w:val="0"/>
              <w:spacing w:line="360" w:lineRule="exact"/>
              <w:ind w:leftChars="100" w:left="240" w:firstLineChars="200" w:firstLine="480"/>
              <w:jc w:val="both"/>
              <w:rPr>
                <w:rFonts w:ascii="標楷體" w:eastAsia="標楷體" w:hAnsi="標楷體"/>
                <w:kern w:val="0"/>
                <w:szCs w:val="24"/>
                <w:lang w:val="de-DE"/>
              </w:rPr>
            </w:pPr>
            <w:r w:rsidRPr="00F731A0">
              <w:rPr>
                <w:rFonts w:ascii="標楷體" w:eastAsia="標楷體" w:hAnsi="標楷體" w:hint="eastAsia"/>
                <w:kern w:val="0"/>
                <w:szCs w:val="24"/>
                <w:u w:val="single"/>
                <w:lang w:val="zh-TW"/>
              </w:rPr>
              <w:t>第一項</w:t>
            </w:r>
            <w:r w:rsidRPr="00F731A0">
              <w:rPr>
                <w:rFonts w:ascii="標楷體" w:eastAsia="標楷體" w:hAnsi="標楷體" w:hint="eastAsia"/>
                <w:kern w:val="0"/>
                <w:szCs w:val="24"/>
                <w:lang w:val="zh-TW"/>
              </w:rPr>
              <w:t>協議書得作為執行名義。</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 xml:space="preserve">第十條第二項  </w:t>
            </w:r>
            <w:r w:rsidRPr="00F731A0">
              <w:rPr>
                <w:rFonts w:ascii="標楷體" w:eastAsia="標楷體" w:hAnsi="標楷體" w:hint="eastAsia"/>
                <w:kern w:val="0"/>
                <w:szCs w:val="24"/>
                <w:u w:val="single"/>
                <w:lang w:val="zh-TW"/>
              </w:rPr>
              <w:t>賠償義務機關對於前項請求，應即與請求權人協議。</w:t>
            </w:r>
            <w:r w:rsidRPr="00F731A0">
              <w:rPr>
                <w:rFonts w:ascii="標楷體" w:eastAsia="標楷體" w:hAnsi="標楷體" w:hint="eastAsia"/>
                <w:kern w:val="0"/>
                <w:szCs w:val="24"/>
                <w:lang w:val="zh-TW"/>
              </w:rPr>
              <w:t>協議成立時，應作成協議書，該項協議書得為執行名義。</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p>
          <w:p w:rsidR="000B71F7" w:rsidRPr="00F731A0" w:rsidRDefault="000B71F7" w:rsidP="00014E20">
            <w:pPr>
              <w:kinsoku w:val="0"/>
              <w:overflowPunct w:val="0"/>
              <w:autoSpaceDE w:val="0"/>
              <w:autoSpaceDN w:val="0"/>
              <w:adjustRightInd w:val="0"/>
              <w:jc w:val="both"/>
              <w:rPr>
                <w:rFonts w:ascii="標楷體" w:eastAsia="標楷體" w:hAnsi="標楷體"/>
                <w:szCs w:val="24"/>
              </w:rPr>
            </w:pPr>
          </w:p>
        </w:tc>
        <w:tc>
          <w:tcPr>
            <w:tcW w:w="2788" w:type="dxa"/>
          </w:tcPr>
          <w:p w:rsidR="000B71F7" w:rsidRPr="00F731A0" w:rsidRDefault="000B71F7" w:rsidP="00014E20">
            <w:pPr>
              <w:tabs>
                <w:tab w:val="left" w:pos="1980"/>
              </w:tabs>
              <w:kinsoku w:val="0"/>
              <w:overflowPunct w:val="0"/>
              <w:ind w:left="499" w:hangingChars="208" w:hanging="499"/>
              <w:jc w:val="both"/>
              <w:rPr>
                <w:rFonts w:ascii="標楷體" w:eastAsia="標楷體" w:hAnsi="標楷體"/>
                <w:szCs w:val="24"/>
              </w:rPr>
            </w:pPr>
            <w:r w:rsidRPr="00F731A0">
              <w:rPr>
                <w:rFonts w:ascii="標楷體" w:eastAsia="標楷體" w:hAnsi="標楷體" w:hint="eastAsia"/>
                <w:szCs w:val="24"/>
              </w:rPr>
              <w:t>一、第一項</w:t>
            </w:r>
            <w:r w:rsidR="000A7E9A" w:rsidRPr="00F731A0">
              <w:rPr>
                <w:rFonts w:ascii="標楷體" w:eastAsia="標楷體" w:hAnsi="標楷體" w:hint="eastAsia"/>
                <w:szCs w:val="24"/>
              </w:rPr>
              <w:t>及第三項由現行</w:t>
            </w:r>
            <w:r w:rsidR="00A43168" w:rsidRPr="00F731A0">
              <w:rPr>
                <w:rFonts w:ascii="Times New Roman" w:eastAsia="標楷體" w:hAnsi="標楷體" w:hint="eastAsia"/>
                <w:szCs w:val="24"/>
              </w:rPr>
              <w:t>條文</w:t>
            </w:r>
            <w:r w:rsidR="00A23FFE" w:rsidRPr="00F731A0">
              <w:rPr>
                <w:rFonts w:ascii="標楷體" w:eastAsia="標楷體" w:hAnsi="標楷體" w:hint="eastAsia"/>
                <w:szCs w:val="24"/>
              </w:rPr>
              <w:t>第十條第二項移列</w:t>
            </w:r>
            <w:r w:rsidR="00FC7DD3" w:rsidRPr="00F731A0">
              <w:rPr>
                <w:rFonts w:ascii="標楷體" w:eastAsia="標楷體" w:hAnsi="標楷體" w:hint="eastAsia"/>
                <w:szCs w:val="24"/>
              </w:rPr>
              <w:t>。</w:t>
            </w:r>
            <w:r w:rsidR="000A7E9A" w:rsidRPr="00F731A0">
              <w:rPr>
                <w:rFonts w:ascii="標楷體" w:eastAsia="標楷體" w:hAnsi="標楷體" w:hint="eastAsia"/>
                <w:szCs w:val="24"/>
              </w:rPr>
              <w:t>又依</w:t>
            </w:r>
            <w:r w:rsidRPr="00F731A0">
              <w:rPr>
                <w:rFonts w:ascii="標楷體" w:eastAsia="標楷體" w:hAnsi="標楷體" w:hint="eastAsia"/>
                <w:szCs w:val="24"/>
              </w:rPr>
              <w:t>第三十條第一項規定就請</w:t>
            </w:r>
            <w:r w:rsidR="000A7E9A" w:rsidRPr="00F731A0">
              <w:rPr>
                <w:rFonts w:ascii="標楷體" w:eastAsia="標楷體" w:hAnsi="標楷體" w:hint="eastAsia"/>
                <w:szCs w:val="24"/>
              </w:rPr>
              <w:t>求之一部達成協議者，亦應做成協議書，俾利據為執行名義，爰</w:t>
            </w:r>
            <w:r w:rsidR="00A23FFE" w:rsidRPr="00F731A0">
              <w:rPr>
                <w:rFonts w:ascii="標楷體" w:eastAsia="標楷體" w:hAnsi="標楷體" w:hint="eastAsia"/>
                <w:szCs w:val="24"/>
              </w:rPr>
              <w:t>予</w:t>
            </w:r>
            <w:r w:rsidR="000A7E9A" w:rsidRPr="00F731A0">
              <w:rPr>
                <w:rFonts w:ascii="標楷體" w:eastAsia="標楷體" w:hAnsi="標楷體" w:hint="eastAsia"/>
                <w:szCs w:val="24"/>
              </w:rPr>
              <w:t>修正</w:t>
            </w:r>
            <w:r w:rsidRPr="00F731A0">
              <w:rPr>
                <w:rFonts w:ascii="標楷體" w:eastAsia="標楷體" w:hAnsi="標楷體" w:hint="eastAsia"/>
                <w:szCs w:val="24"/>
              </w:rPr>
              <w:t>。</w:t>
            </w:r>
          </w:p>
          <w:p w:rsidR="000B71F7" w:rsidRPr="00F731A0" w:rsidRDefault="000B71F7" w:rsidP="00E152EE">
            <w:pPr>
              <w:tabs>
                <w:tab w:val="left" w:pos="1980"/>
              </w:tabs>
              <w:kinsoku w:val="0"/>
              <w:overflowPunct w:val="0"/>
              <w:ind w:left="499" w:hangingChars="208" w:hanging="499"/>
              <w:jc w:val="both"/>
              <w:rPr>
                <w:rFonts w:ascii="標楷體" w:eastAsia="標楷體" w:hAnsi="標楷體"/>
                <w:kern w:val="0"/>
                <w:szCs w:val="24"/>
                <w:lang w:val="zh-TW"/>
              </w:rPr>
            </w:pPr>
            <w:r w:rsidRPr="00F731A0">
              <w:rPr>
                <w:rFonts w:ascii="標楷體" w:eastAsia="標楷體" w:hAnsi="標楷體" w:hint="eastAsia"/>
                <w:kern w:val="0"/>
                <w:szCs w:val="24"/>
                <w:lang w:val="zh-TW"/>
              </w:rPr>
              <w:t>二、</w:t>
            </w:r>
            <w:r w:rsidR="00E152EE" w:rsidRPr="00F731A0">
              <w:rPr>
                <w:rFonts w:ascii="標楷體" w:eastAsia="標楷體" w:hAnsi="標楷體" w:hint="eastAsia"/>
                <w:szCs w:val="24"/>
              </w:rPr>
              <w:t>由於協議書</w:t>
            </w:r>
            <w:r w:rsidR="00E152EE" w:rsidRPr="00F731A0">
              <w:rPr>
                <w:rFonts w:ascii="標楷體" w:eastAsia="標楷體" w:hAnsi="標楷體" w:hint="eastAsia"/>
                <w:kern w:val="0"/>
                <w:szCs w:val="24"/>
                <w:lang w:val="zh-TW"/>
              </w:rPr>
              <w:t>得為執行名義，其應記載之事項宜於本法明定；又協議成立後，協議書應儘速送達請求權人，俾利其據以主張權利，爰將本法施行細則第二十七條規定修正移列為第一項</w:t>
            </w:r>
            <w:r w:rsidR="00811648" w:rsidRPr="00F731A0">
              <w:rPr>
                <w:rFonts w:ascii="標楷體" w:eastAsia="標楷體" w:hAnsi="標楷體" w:hint="eastAsia"/>
                <w:kern w:val="0"/>
                <w:szCs w:val="24"/>
                <w:lang w:val="zh-TW"/>
              </w:rPr>
              <w:t>各款</w:t>
            </w:r>
            <w:r w:rsidR="00E152EE" w:rsidRPr="00F731A0">
              <w:rPr>
                <w:rFonts w:ascii="標楷體" w:eastAsia="標楷體" w:hAnsi="標楷體" w:hint="eastAsia"/>
                <w:kern w:val="0"/>
                <w:szCs w:val="24"/>
                <w:lang w:val="zh-TW"/>
              </w:rPr>
              <w:t>及第二項。</w:t>
            </w:r>
          </w:p>
          <w:p w:rsidR="000B71F7" w:rsidRPr="00F731A0" w:rsidRDefault="000B71F7" w:rsidP="00E152EE">
            <w:pPr>
              <w:tabs>
                <w:tab w:val="left" w:pos="1980"/>
              </w:tabs>
              <w:kinsoku w:val="0"/>
              <w:overflowPunct w:val="0"/>
              <w:ind w:leftChars="5" w:left="492" w:hangingChars="200" w:hanging="480"/>
              <w:jc w:val="both"/>
              <w:rPr>
                <w:rFonts w:ascii="標楷體" w:eastAsia="標楷體" w:hAnsi="標楷體"/>
                <w:szCs w:val="24"/>
              </w:rPr>
            </w:pPr>
            <w:r w:rsidRPr="00F731A0">
              <w:rPr>
                <w:rFonts w:ascii="標楷體" w:eastAsia="標楷體" w:hAnsi="標楷體" w:hint="eastAsia"/>
                <w:kern w:val="0"/>
                <w:szCs w:val="24"/>
                <w:lang w:val="zh-TW"/>
              </w:rPr>
              <w:t>三、</w:t>
            </w:r>
            <w:r w:rsidR="00E152EE" w:rsidRPr="00F731A0">
              <w:rPr>
                <w:rFonts w:ascii="標楷體" w:eastAsia="標楷體" w:hAnsi="標楷體" w:hint="eastAsia"/>
                <w:kern w:val="0"/>
                <w:szCs w:val="24"/>
                <w:lang w:val="zh-TW"/>
              </w:rPr>
              <w:t>請求權人提出賠償請求後，賠償義務機關應先判斷該請求之書面是否符合第二十三條第一項所定程式，如其請求賠償不合程式，經賠償義務機關通知其補正，而於補正期間經過後逾期不補正或不能補正，致無從進行協議之情形者；賠償義務機關如認不符合國家賠償要件者，應依第二十六條規定以書面敘明理由拒絕賠償，自無須與請求權人協議，爰刪除現行</w:t>
            </w:r>
            <w:r w:rsidR="00E152EE" w:rsidRPr="00F731A0">
              <w:rPr>
                <w:rFonts w:ascii="Times New Roman" w:eastAsia="標楷體" w:hAnsi="標楷體" w:hint="eastAsia"/>
                <w:szCs w:val="24"/>
              </w:rPr>
              <w:t>條文</w:t>
            </w:r>
            <w:r w:rsidR="00E152EE" w:rsidRPr="00F731A0">
              <w:rPr>
                <w:rFonts w:ascii="標楷體" w:eastAsia="標楷體" w:hAnsi="標楷體" w:hint="eastAsia"/>
                <w:kern w:val="0"/>
                <w:szCs w:val="24"/>
                <w:lang w:val="zh-TW"/>
              </w:rPr>
              <w:t>第十條第二項前段規定。</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三十三</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有下列情形之一者，</w:t>
            </w:r>
            <w:r w:rsidRPr="00F731A0">
              <w:rPr>
                <w:rFonts w:ascii="標楷體" w:eastAsia="標楷體" w:hAnsi="標楷體" w:hint="eastAsia"/>
                <w:kern w:val="0"/>
                <w:szCs w:val="24"/>
                <w:lang w:val="zh-TW"/>
              </w:rPr>
              <w:t>請求權人得提起</w:t>
            </w:r>
            <w:r w:rsidRPr="00F731A0">
              <w:rPr>
                <w:rFonts w:ascii="標楷體" w:eastAsia="標楷體" w:hAnsi="標楷體" w:hint="eastAsia"/>
                <w:kern w:val="0"/>
                <w:szCs w:val="24"/>
                <w:u w:val="single"/>
                <w:lang w:val="zh-TW"/>
              </w:rPr>
              <w:t>國家賠償訴訟</w:t>
            </w:r>
            <w:r w:rsidRPr="00F731A0">
              <w:rPr>
                <w:rFonts w:ascii="標楷體" w:eastAsia="標楷體" w:hAnsi="標楷體" w:hint="eastAsia"/>
                <w:kern w:val="0"/>
                <w:szCs w:val="24"/>
                <w:lang w:val="zh-TW"/>
              </w:rPr>
              <w:t>。但已就同一原因事實依行政訴訟法規定，請求損害賠償者，不得更行起訴</w:t>
            </w:r>
            <w:r w:rsidRPr="00F731A0">
              <w:rPr>
                <w:rFonts w:ascii="標楷體" w:eastAsia="標楷體" w:hAnsi="標楷體"/>
                <w:kern w:val="0"/>
                <w:szCs w:val="24"/>
                <w:u w:val="single"/>
                <w:lang w:val="zh-TW"/>
              </w:rPr>
              <w:t>:</w:t>
            </w:r>
          </w:p>
          <w:p w:rsidR="000B71F7" w:rsidRPr="00F731A0" w:rsidRDefault="000B71F7" w:rsidP="003E2B3B">
            <w:pPr>
              <w:numPr>
                <w:ilvl w:val="0"/>
                <w:numId w:val="10"/>
              </w:numPr>
              <w:kinsoku w:val="0"/>
              <w:overflowPunct w:val="0"/>
              <w:autoSpaceDE w:val="0"/>
              <w:autoSpaceDN w:val="0"/>
              <w:adjustRightInd w:val="0"/>
              <w:spacing w:line="360" w:lineRule="exact"/>
              <w:ind w:leftChars="100" w:left="806" w:hangingChars="236" w:hanging="566"/>
              <w:jc w:val="both"/>
              <w:rPr>
                <w:rFonts w:ascii="標楷體" w:eastAsia="標楷體" w:hAnsi="標楷體"/>
                <w:kern w:val="0"/>
                <w:szCs w:val="24"/>
                <w:lang w:val="zh-TW"/>
              </w:rPr>
            </w:pPr>
            <w:r w:rsidRPr="00F731A0">
              <w:rPr>
                <w:rFonts w:ascii="標楷體" w:eastAsia="標楷體" w:hAnsi="標楷體" w:hint="eastAsia"/>
                <w:kern w:val="0"/>
                <w:szCs w:val="24"/>
                <w:lang w:val="zh-TW"/>
              </w:rPr>
              <w:t>賠償義務機關拒絕賠償。</w:t>
            </w:r>
          </w:p>
          <w:p w:rsidR="000B71F7" w:rsidRPr="00F731A0" w:rsidRDefault="000B71F7" w:rsidP="003E2B3B">
            <w:pPr>
              <w:numPr>
                <w:ilvl w:val="0"/>
                <w:numId w:val="10"/>
              </w:numPr>
              <w:kinsoku w:val="0"/>
              <w:overflowPunct w:val="0"/>
              <w:autoSpaceDE w:val="0"/>
              <w:autoSpaceDN w:val="0"/>
              <w:adjustRightInd w:val="0"/>
              <w:spacing w:line="360" w:lineRule="exact"/>
              <w:ind w:leftChars="100" w:left="806" w:hangingChars="236" w:hanging="566"/>
              <w:jc w:val="both"/>
              <w:rPr>
                <w:rFonts w:ascii="標楷體" w:eastAsia="標楷體" w:hAnsi="標楷體"/>
                <w:kern w:val="0"/>
                <w:szCs w:val="24"/>
                <w:u w:val="single"/>
                <w:lang w:val="zh-TW"/>
              </w:rPr>
            </w:pPr>
            <w:r w:rsidRPr="00F731A0">
              <w:rPr>
                <w:rFonts w:ascii="標楷體" w:eastAsia="標楷體" w:hAnsi="標楷體" w:hint="eastAsia"/>
                <w:kern w:val="0"/>
                <w:szCs w:val="24"/>
                <w:lang w:val="zh-TW"/>
              </w:rPr>
              <w:t>自提出請求之</w:t>
            </w:r>
            <w:r w:rsidRPr="00F731A0">
              <w:rPr>
                <w:rFonts w:ascii="標楷體" w:eastAsia="標楷體" w:hAnsi="標楷體" w:hint="eastAsia"/>
                <w:kern w:val="0"/>
                <w:szCs w:val="24"/>
                <w:u w:val="single"/>
                <w:lang w:val="zh-TW"/>
              </w:rPr>
              <w:t>翌</w:t>
            </w:r>
            <w:r w:rsidRPr="00F731A0">
              <w:rPr>
                <w:rFonts w:ascii="標楷體" w:eastAsia="標楷體" w:hAnsi="標楷體" w:hint="eastAsia"/>
                <w:kern w:val="0"/>
                <w:szCs w:val="24"/>
                <w:lang w:val="zh-TW"/>
              </w:rPr>
              <w:t>日起逾</w:t>
            </w:r>
            <w:r w:rsidRPr="00F731A0">
              <w:rPr>
                <w:rFonts w:ascii="標楷體" w:eastAsia="標楷體" w:hAnsi="標楷體" w:hint="eastAsia"/>
                <w:kern w:val="0"/>
                <w:szCs w:val="24"/>
                <w:u w:val="single"/>
                <w:lang w:val="zh-TW"/>
              </w:rPr>
              <w:t>六</w:t>
            </w:r>
            <w:r w:rsidRPr="00F731A0">
              <w:rPr>
                <w:rFonts w:ascii="標楷體" w:eastAsia="標楷體" w:hAnsi="標楷體" w:hint="eastAsia"/>
                <w:kern w:val="0"/>
                <w:szCs w:val="24"/>
                <w:lang w:val="zh-TW"/>
              </w:rPr>
              <w:t>十日</w:t>
            </w:r>
            <w:r w:rsidRPr="00F731A0">
              <w:rPr>
                <w:rFonts w:ascii="標楷體" w:eastAsia="標楷體" w:hAnsi="標楷體" w:hint="eastAsia"/>
                <w:kern w:val="0"/>
                <w:szCs w:val="24"/>
                <w:u w:val="single"/>
                <w:lang w:val="zh-TW"/>
              </w:rPr>
              <w:t>賠償義務機關</w:t>
            </w:r>
            <w:r w:rsidRPr="00F731A0">
              <w:rPr>
                <w:rFonts w:ascii="標楷體" w:eastAsia="標楷體" w:hAnsi="標楷體" w:hint="eastAsia"/>
                <w:kern w:val="0"/>
                <w:szCs w:val="24"/>
                <w:lang w:val="zh-TW"/>
              </w:rPr>
              <w:t>不開始協議。</w:t>
            </w:r>
          </w:p>
          <w:p w:rsidR="000B71F7" w:rsidRPr="00F731A0" w:rsidRDefault="000B71F7" w:rsidP="003E2B3B">
            <w:pPr>
              <w:numPr>
                <w:ilvl w:val="0"/>
                <w:numId w:val="10"/>
              </w:numPr>
              <w:kinsoku w:val="0"/>
              <w:overflowPunct w:val="0"/>
              <w:autoSpaceDE w:val="0"/>
              <w:autoSpaceDN w:val="0"/>
              <w:adjustRightInd w:val="0"/>
              <w:spacing w:line="360" w:lineRule="exact"/>
              <w:ind w:leftChars="100" w:left="806" w:hangingChars="236" w:hanging="566"/>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取得協議不成立證明書。</w:t>
            </w:r>
          </w:p>
        </w:tc>
        <w:tc>
          <w:tcPr>
            <w:tcW w:w="2787" w:type="dxa"/>
          </w:tcPr>
          <w:p w:rsidR="007603BE" w:rsidRPr="00F731A0" w:rsidRDefault="000B71F7" w:rsidP="007603BE">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第十一條</w:t>
            </w:r>
            <w:r w:rsidR="007603BE" w:rsidRPr="00F731A0">
              <w:rPr>
                <w:rFonts w:ascii="標楷體" w:eastAsia="標楷體" w:hAnsi="標楷體" w:hint="eastAsia"/>
                <w:kern w:val="0"/>
                <w:szCs w:val="24"/>
                <w:lang w:val="zh-TW"/>
              </w:rPr>
              <w:t xml:space="preserve">  </w:t>
            </w:r>
            <w:r w:rsidRPr="00F731A0">
              <w:rPr>
                <w:rFonts w:ascii="標楷體" w:eastAsia="標楷體" w:hAnsi="標楷體" w:hint="eastAsia"/>
                <w:kern w:val="0"/>
                <w:szCs w:val="24"/>
                <w:lang w:val="zh-TW"/>
              </w:rPr>
              <w:t>賠償義務機關拒絕賠償，或自提出請求之日起逾三十日不開始協議，或自開始協議之日起逾六十日協議不成立時，請求權人得提起損害賠償之訴。但已依行政訴訟法規定，</w:t>
            </w:r>
            <w:r w:rsidRPr="00F731A0">
              <w:rPr>
                <w:rFonts w:ascii="標楷體" w:eastAsia="標楷體" w:hAnsi="標楷體" w:hint="eastAsia"/>
                <w:kern w:val="0"/>
                <w:szCs w:val="24"/>
                <w:u w:val="single"/>
                <w:lang w:val="zh-TW"/>
              </w:rPr>
              <w:t>附帶</w:t>
            </w:r>
            <w:r w:rsidRPr="00F731A0">
              <w:rPr>
                <w:rFonts w:ascii="標楷體" w:eastAsia="標楷體" w:hAnsi="標楷體" w:hint="eastAsia"/>
                <w:kern w:val="0"/>
                <w:szCs w:val="24"/>
                <w:lang w:val="zh-TW"/>
              </w:rPr>
              <w:t>請求損害賠償者，就同一原因事實，不得更行起訴。</w:t>
            </w:r>
          </w:p>
          <w:p w:rsidR="007603BE" w:rsidRPr="00F731A0" w:rsidRDefault="007603BE" w:rsidP="007603BE">
            <w:pPr>
              <w:kinsoku w:val="0"/>
              <w:overflowPunct w:val="0"/>
              <w:autoSpaceDE w:val="0"/>
              <w:autoSpaceDN w:val="0"/>
              <w:adjustRightInd w:val="0"/>
              <w:ind w:leftChars="100" w:left="240" w:firstLineChars="200" w:firstLine="480"/>
              <w:jc w:val="both"/>
              <w:rPr>
                <w:rFonts w:ascii="標楷體" w:eastAsia="標楷體" w:hAnsi="標楷體"/>
                <w:kern w:val="0"/>
                <w:szCs w:val="24"/>
                <w:u w:val="single"/>
                <w:lang w:val="zh-TW"/>
              </w:rPr>
            </w:pPr>
            <w:r w:rsidRPr="00F731A0">
              <w:rPr>
                <w:rFonts w:ascii="Times New Roman" w:eastAsia="標楷體" w:hAnsi="標楷體"/>
                <w:szCs w:val="24"/>
                <w:u w:val="single"/>
              </w:rPr>
              <w:t>依本法請求損害賠償時，法院得依聲請為假處分，命賠償義務機關暫先支付醫療費或喪葬費。</w:t>
            </w:r>
          </w:p>
        </w:tc>
        <w:tc>
          <w:tcPr>
            <w:tcW w:w="2788" w:type="dxa"/>
          </w:tcPr>
          <w:p w:rsidR="00312DCF" w:rsidRPr="00F731A0" w:rsidRDefault="002461A4" w:rsidP="00966175">
            <w:pPr>
              <w:pStyle w:val="a8"/>
              <w:numPr>
                <w:ilvl w:val="0"/>
                <w:numId w:val="2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r w:rsidR="00312DCF" w:rsidRPr="00F731A0">
              <w:rPr>
                <w:rFonts w:ascii="標楷體" w:eastAsia="標楷體" w:hAnsi="標楷體" w:hint="eastAsia"/>
                <w:szCs w:val="24"/>
              </w:rPr>
              <w:t>。</w:t>
            </w:r>
          </w:p>
          <w:p w:rsidR="002461A4" w:rsidRPr="00F731A0" w:rsidRDefault="00B76364" w:rsidP="00966175">
            <w:pPr>
              <w:pStyle w:val="a8"/>
              <w:numPr>
                <w:ilvl w:val="0"/>
                <w:numId w:val="2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本條</w:t>
            </w:r>
            <w:r w:rsidR="00312DCF" w:rsidRPr="00F731A0">
              <w:rPr>
                <w:rFonts w:ascii="標楷體" w:eastAsia="標楷體" w:hAnsi="標楷體" w:hint="eastAsia"/>
                <w:szCs w:val="24"/>
              </w:rPr>
              <w:t>由現行條文第一項移列，</w:t>
            </w:r>
            <w:r w:rsidR="004C7CF6" w:rsidRPr="00F731A0">
              <w:rPr>
                <w:rFonts w:ascii="標楷體" w:eastAsia="標楷體" w:hAnsi="標楷體" w:hint="eastAsia"/>
                <w:szCs w:val="24"/>
              </w:rPr>
              <w:t>修正</w:t>
            </w:r>
            <w:r w:rsidRPr="00F731A0">
              <w:rPr>
                <w:rFonts w:ascii="標楷體" w:eastAsia="標楷體" w:hAnsi="標楷體" w:hint="eastAsia"/>
                <w:szCs w:val="24"/>
              </w:rPr>
              <w:t>情形</w:t>
            </w:r>
            <w:r w:rsidR="004C7CF6" w:rsidRPr="00F731A0">
              <w:rPr>
                <w:rFonts w:ascii="標楷體" w:eastAsia="標楷體" w:hAnsi="標楷體" w:hint="eastAsia"/>
                <w:szCs w:val="24"/>
              </w:rPr>
              <w:t>如下：</w:t>
            </w:r>
          </w:p>
          <w:p w:rsidR="004C7CF6" w:rsidRPr="00F731A0" w:rsidRDefault="00615A24" w:rsidP="00615A24">
            <w:pPr>
              <w:pStyle w:val="a8"/>
              <w:numPr>
                <w:ilvl w:val="0"/>
                <w:numId w:val="3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Pr="00F731A0">
              <w:rPr>
                <w:rFonts w:ascii="Times New Roman" w:eastAsia="標楷體" w:hAnsi="標楷體" w:hint="eastAsia"/>
                <w:szCs w:val="24"/>
              </w:rPr>
              <w:t>條文</w:t>
            </w:r>
            <w:r w:rsidRPr="00F731A0">
              <w:rPr>
                <w:rFonts w:ascii="標楷體" w:eastAsia="標楷體" w:hAnsi="標楷體" w:hint="eastAsia"/>
                <w:szCs w:val="24"/>
              </w:rPr>
              <w:t>第十一條第一項規定提起「損害賠償之訴」，實為提起「國家賠償訴訟」，爰</w:t>
            </w:r>
            <w:r w:rsidR="000B33F5" w:rsidRPr="00F731A0">
              <w:rPr>
                <w:rFonts w:ascii="標楷體" w:eastAsia="標楷體" w:hAnsi="標楷體" w:hint="eastAsia"/>
                <w:szCs w:val="24"/>
              </w:rPr>
              <w:t>於序文</w:t>
            </w:r>
            <w:r w:rsidRPr="00F731A0">
              <w:rPr>
                <w:rFonts w:ascii="標楷體" w:eastAsia="標楷體" w:hAnsi="標楷體" w:hint="eastAsia"/>
                <w:szCs w:val="24"/>
              </w:rPr>
              <w:t>酌作文字修正。</w:t>
            </w:r>
          </w:p>
          <w:p w:rsidR="00E751BC" w:rsidRPr="00F731A0" w:rsidRDefault="000B71F7" w:rsidP="00E751BC">
            <w:pPr>
              <w:pStyle w:val="a8"/>
              <w:numPr>
                <w:ilvl w:val="0"/>
                <w:numId w:val="3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cs="Simplified Arabic Fixed"/>
                <w:szCs w:val="24"/>
              </w:rPr>
              <w:t>賠償義務機關收受請求權人賠償請求</w:t>
            </w:r>
            <w:r w:rsidR="00FA37F6" w:rsidRPr="00F731A0">
              <w:rPr>
                <w:rFonts w:ascii="標楷體" w:eastAsia="標楷體" w:hAnsi="標楷體" w:cs="Simplified Arabic Fixed"/>
                <w:szCs w:val="24"/>
              </w:rPr>
              <w:t>之</w:t>
            </w:r>
            <w:r w:rsidRPr="00F731A0">
              <w:rPr>
                <w:rFonts w:ascii="標楷體" w:eastAsia="標楷體" w:hAnsi="標楷體" w:cs="Simplified Arabic Fixed"/>
                <w:szCs w:val="24"/>
              </w:rPr>
              <w:t>書</w:t>
            </w:r>
            <w:r w:rsidR="00BA692E" w:rsidRPr="00F731A0">
              <w:rPr>
                <w:rFonts w:ascii="標楷體" w:eastAsia="標楷體" w:hAnsi="標楷體" w:cs="Simplified Arabic Fixed" w:hint="eastAsia"/>
                <w:szCs w:val="24"/>
              </w:rPr>
              <w:t>面</w:t>
            </w:r>
            <w:r w:rsidRPr="00F731A0">
              <w:rPr>
                <w:rFonts w:ascii="標楷體" w:eastAsia="標楷體" w:hAnsi="標楷體" w:cs="Simplified Arabic Fixed"/>
                <w:szCs w:val="24"/>
              </w:rPr>
              <w:t>後，應調查事實及證據</w:t>
            </w:r>
            <w:r w:rsidRPr="00F731A0">
              <w:rPr>
                <w:rFonts w:ascii="標楷體" w:eastAsia="標楷體" w:hAnsi="標楷體" w:cs="Simplified Arabic Fixed" w:hint="eastAsia"/>
                <w:szCs w:val="24"/>
              </w:rPr>
              <w:t>，以資確定賠償義務之有無，</w:t>
            </w:r>
            <w:r w:rsidRPr="00F731A0">
              <w:rPr>
                <w:rFonts w:ascii="標楷體" w:eastAsia="標楷體" w:hAnsi="標楷體" w:cs="Simplified Arabic Fixed"/>
                <w:szCs w:val="24"/>
              </w:rPr>
              <w:t>均須相當之處理期間，爰</w:t>
            </w:r>
            <w:r w:rsidR="00086B94" w:rsidRPr="00F731A0">
              <w:rPr>
                <w:rFonts w:ascii="標楷體" w:eastAsia="標楷體" w:hAnsi="標楷體" w:cs="Simplified Arabic Fixed" w:hint="eastAsia"/>
                <w:szCs w:val="24"/>
              </w:rPr>
              <w:t>於第二款</w:t>
            </w:r>
            <w:r w:rsidRPr="00F731A0">
              <w:rPr>
                <w:rFonts w:ascii="標楷體" w:eastAsia="標楷體" w:hAnsi="標楷體" w:cs="Simplified Arabic Fixed"/>
                <w:szCs w:val="24"/>
              </w:rPr>
              <w:t>修正開始協議前之處理期間為六十日</w:t>
            </w:r>
            <w:r w:rsidRPr="00F731A0">
              <w:rPr>
                <w:rFonts w:ascii="標楷體" w:eastAsia="標楷體" w:hAnsi="標楷體" w:cs="Simplified Arabic Fixed" w:hint="eastAsia"/>
                <w:szCs w:val="24"/>
              </w:rPr>
              <w:t>，以因應實務需求</w:t>
            </w:r>
            <w:r w:rsidRPr="00F731A0">
              <w:rPr>
                <w:rFonts w:ascii="標楷體" w:eastAsia="標楷體" w:hAnsi="標楷體" w:cs="Simplified Arabic Fixed"/>
                <w:szCs w:val="24"/>
              </w:rPr>
              <w:t>。</w:t>
            </w:r>
          </w:p>
          <w:p w:rsidR="00966175" w:rsidRPr="00F731A0" w:rsidRDefault="00A934C9" w:rsidP="00966175">
            <w:pPr>
              <w:pStyle w:val="a8"/>
              <w:numPr>
                <w:ilvl w:val="0"/>
                <w:numId w:val="3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因</w:t>
            </w:r>
            <w:r w:rsidR="00FE66AC"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第十一條第一項規定「自開始協議之日起逾六十日協議不成立」為提起國家賠償訴訟之起訴要件</w:t>
            </w:r>
            <w:r w:rsidR="00FE66AC" w:rsidRPr="00F731A0">
              <w:rPr>
                <w:rFonts w:ascii="標楷體" w:eastAsia="標楷體" w:hAnsi="標楷體" w:hint="eastAsia"/>
                <w:szCs w:val="24"/>
              </w:rPr>
              <w:t>，</w:t>
            </w:r>
            <w:r w:rsidR="00BB253A" w:rsidRPr="00F731A0">
              <w:rPr>
                <w:rFonts w:ascii="標楷體" w:eastAsia="標楷體" w:hAnsi="標楷體" w:hint="eastAsia"/>
                <w:szCs w:val="24"/>
              </w:rPr>
              <w:t>依第三十一條第一項規定</w:t>
            </w:r>
            <w:r w:rsidR="00FE66AC" w:rsidRPr="00F731A0">
              <w:rPr>
                <w:rFonts w:ascii="標楷體" w:eastAsia="標楷體" w:hAnsi="標楷體" w:hint="eastAsia"/>
                <w:szCs w:val="24"/>
              </w:rPr>
              <w:t>酌修為協議不成立，或</w:t>
            </w:r>
            <w:r w:rsidR="00B12A73" w:rsidRPr="00F731A0">
              <w:rPr>
                <w:rFonts w:ascii="標楷體" w:eastAsia="標楷體" w:hAnsi="標楷體" w:hint="eastAsia"/>
                <w:szCs w:val="24"/>
              </w:rPr>
              <w:t>自開始協議</w:t>
            </w:r>
            <w:r w:rsidR="00FE66AC" w:rsidRPr="00F731A0">
              <w:rPr>
                <w:rFonts w:ascii="標楷體" w:eastAsia="標楷體" w:hAnsi="標楷體" w:hint="eastAsia"/>
                <w:szCs w:val="24"/>
              </w:rPr>
              <w:t>之翌日起</w:t>
            </w:r>
            <w:r w:rsidR="00B12A73" w:rsidRPr="00F731A0">
              <w:rPr>
                <w:rFonts w:ascii="標楷體" w:eastAsia="標楷體" w:hAnsi="標楷體" w:hint="eastAsia"/>
                <w:szCs w:val="24"/>
              </w:rPr>
              <w:t>逾六十日</w:t>
            </w:r>
            <w:r w:rsidR="00FE66AC" w:rsidRPr="00F731A0">
              <w:rPr>
                <w:rFonts w:ascii="標楷體" w:eastAsia="標楷體" w:hAnsi="標楷體" w:hint="eastAsia"/>
                <w:szCs w:val="24"/>
              </w:rPr>
              <w:t>仍未達成協議，且</w:t>
            </w:r>
            <w:r w:rsidR="0014375F" w:rsidRPr="00F731A0">
              <w:rPr>
                <w:rFonts w:ascii="標楷體" w:eastAsia="標楷體" w:hAnsi="標楷體" w:hint="eastAsia"/>
                <w:szCs w:val="24"/>
              </w:rPr>
              <w:t>請求權人及賠償義務機關</w:t>
            </w:r>
            <w:r w:rsidR="00FE66AC" w:rsidRPr="00F731A0">
              <w:rPr>
                <w:rFonts w:ascii="標楷體" w:eastAsia="標楷體" w:hAnsi="標楷體" w:hint="eastAsia"/>
                <w:szCs w:val="24"/>
              </w:rPr>
              <w:t>未合意繼續協議</w:t>
            </w:r>
            <w:r w:rsidR="00EC1F26" w:rsidRPr="00F731A0">
              <w:rPr>
                <w:rFonts w:ascii="標楷體" w:eastAsia="標楷體" w:hAnsi="標楷體" w:hint="eastAsia"/>
                <w:szCs w:val="24"/>
              </w:rPr>
              <w:t>之情形</w:t>
            </w:r>
            <w:r w:rsidR="00BB253A" w:rsidRPr="00F731A0">
              <w:rPr>
                <w:rFonts w:ascii="標楷體" w:eastAsia="標楷體" w:hAnsi="標楷體" w:hint="eastAsia"/>
                <w:szCs w:val="24"/>
              </w:rPr>
              <w:t>取得協議不成立證明書</w:t>
            </w:r>
            <w:r w:rsidR="00B12A73" w:rsidRPr="00F731A0">
              <w:rPr>
                <w:rFonts w:ascii="標楷體" w:eastAsia="標楷體" w:hAnsi="標楷體" w:hint="eastAsia"/>
                <w:szCs w:val="24"/>
              </w:rPr>
              <w:t>，</w:t>
            </w:r>
            <w:r w:rsidR="000B71F7" w:rsidRPr="00F731A0">
              <w:rPr>
                <w:rFonts w:ascii="標楷體" w:eastAsia="標楷體" w:hAnsi="標楷體" w:hint="eastAsia"/>
                <w:szCs w:val="24"/>
              </w:rPr>
              <w:t>均得提起國家賠償訴訟</w:t>
            </w:r>
            <w:r w:rsidR="00D92A04" w:rsidRPr="00F731A0">
              <w:rPr>
                <w:rFonts w:ascii="標楷體" w:eastAsia="標楷體" w:hAnsi="標楷體" w:hint="eastAsia"/>
                <w:szCs w:val="24"/>
              </w:rPr>
              <w:t>，爰於第三款明定</w:t>
            </w:r>
            <w:r w:rsidR="000B71F7" w:rsidRPr="00F731A0">
              <w:rPr>
                <w:rFonts w:ascii="標楷體" w:eastAsia="標楷體" w:hAnsi="標楷體" w:hint="eastAsia"/>
                <w:szCs w:val="24"/>
              </w:rPr>
              <w:t>。</w:t>
            </w:r>
          </w:p>
          <w:p w:rsidR="000B71F7" w:rsidRPr="00F731A0" w:rsidRDefault="000B71F7" w:rsidP="00966175">
            <w:pPr>
              <w:pStyle w:val="a8"/>
              <w:numPr>
                <w:ilvl w:val="0"/>
                <w:numId w:val="3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本法雖採協議先行原則，惟基於法律程序之安定及行政資源之有效運用，避免重複浪費，同一原因事實，經賠償義務機關拒絕賠償或發給協議不成立證明書者，應依法向法院提起國家賠償訴訟，本不得就同一賠償事件再向賠償義務機關提出賠償請求，乃屬當然。</w:t>
            </w:r>
          </w:p>
          <w:p w:rsidR="00B5005B" w:rsidRPr="00F731A0" w:rsidRDefault="00B5005B" w:rsidP="00EF2D18">
            <w:pPr>
              <w:pStyle w:val="a8"/>
              <w:numPr>
                <w:ilvl w:val="0"/>
                <w:numId w:val="27"/>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現行</w:t>
            </w:r>
            <w:r w:rsidR="00A43168" w:rsidRPr="00F731A0">
              <w:rPr>
                <w:rFonts w:ascii="Times New Roman" w:eastAsia="標楷體" w:hAnsi="標楷體" w:hint="eastAsia"/>
                <w:szCs w:val="24"/>
              </w:rPr>
              <w:t>條文</w:t>
            </w:r>
            <w:r w:rsidRPr="00F731A0">
              <w:rPr>
                <w:rFonts w:ascii="標楷體" w:eastAsia="標楷體" w:hAnsi="標楷體" w:hint="eastAsia"/>
                <w:szCs w:val="24"/>
              </w:rPr>
              <w:t>第二項移列至修正條文第三十四條</w:t>
            </w:r>
            <w:r w:rsidR="00F46FF1" w:rsidRPr="00F731A0">
              <w:rPr>
                <w:rFonts w:ascii="標楷體" w:eastAsia="標楷體" w:hAnsi="標楷體" w:hint="eastAsia"/>
                <w:szCs w:val="24"/>
              </w:rPr>
              <w:t>第一項</w:t>
            </w:r>
            <w:r w:rsidR="008B3FB8" w:rsidRPr="00F731A0">
              <w:rPr>
                <w:rFonts w:ascii="標楷體" w:eastAsia="標楷體" w:hAnsi="標楷體" w:hint="eastAsia"/>
                <w:szCs w:val="24"/>
              </w:rPr>
              <w:t>規定</w:t>
            </w:r>
            <w:r w:rsidRPr="00F731A0">
              <w:rPr>
                <w:rFonts w:ascii="Times New Roman" w:eastAsia="標楷體" w:hAnsi="標楷體" w:hint="eastAsia"/>
                <w:szCs w:val="24"/>
              </w:rPr>
              <w:t>，爰予刪除。</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第三十四條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依本法請求損害賠償時，法院得依聲請為假處分，命賠償義務機關暫先支付醫療費或喪葬費。</w:t>
            </w:r>
          </w:p>
          <w:p w:rsidR="000B71F7" w:rsidRPr="00F731A0" w:rsidRDefault="000B71F7" w:rsidP="00014E20">
            <w:pPr>
              <w:kinsoku w:val="0"/>
              <w:overflowPunct w:val="0"/>
              <w:autoSpaceDE w:val="0"/>
              <w:autoSpaceDN w:val="0"/>
              <w:adjustRightInd w:val="0"/>
              <w:ind w:leftChars="-5" w:left="240" w:hangingChars="105" w:hanging="252"/>
              <w:jc w:val="both"/>
              <w:rPr>
                <w:rFonts w:ascii="標楷體" w:eastAsia="標楷體" w:hAnsi="標楷體"/>
                <w:kern w:val="0"/>
                <w:szCs w:val="24"/>
                <w:u w:val="single"/>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前項暫先支付之費用，應於支付賠償金額時扣除之。</w:t>
            </w:r>
          </w:p>
          <w:p w:rsidR="000B71F7" w:rsidRPr="00F731A0" w:rsidRDefault="000B71F7" w:rsidP="00014E20">
            <w:pPr>
              <w:kinsoku w:val="0"/>
              <w:overflowPunct w:val="0"/>
              <w:autoSpaceDE w:val="0"/>
              <w:autoSpaceDN w:val="0"/>
              <w:adjustRightInd w:val="0"/>
              <w:ind w:leftChars="-205" w:left="240" w:hangingChars="305" w:hanging="732"/>
              <w:jc w:val="both"/>
              <w:rPr>
                <w:rFonts w:ascii="標楷體" w:eastAsia="標楷體" w:hAnsi="標楷體"/>
                <w:kern w:val="0"/>
                <w:szCs w:val="24"/>
                <w:u w:val="single"/>
                <w:lang w:val="zh-TW"/>
              </w:rPr>
            </w:pPr>
            <w:r w:rsidRPr="00F731A0">
              <w:rPr>
                <w:rFonts w:ascii="標楷體" w:eastAsia="標楷體" w:hAnsi="標楷體"/>
                <w:kern w:val="0"/>
                <w:szCs w:val="24"/>
                <w:u w:val="single"/>
                <w:lang w:val="zh-TW"/>
              </w:rPr>
              <w:t xml:space="preserve">    </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賠償義務機關依第一項暫先支付之費用，有下列情形之一者，得請求返還：</w:t>
            </w:r>
          </w:p>
          <w:p w:rsidR="000B71F7" w:rsidRPr="00F731A0" w:rsidRDefault="000B71F7" w:rsidP="00014E20">
            <w:pPr>
              <w:kinsoku w:val="0"/>
              <w:overflowPunct w:val="0"/>
              <w:autoSpaceDE w:val="0"/>
              <w:autoSpaceDN w:val="0"/>
              <w:adjustRightInd w:val="0"/>
              <w:spacing w:line="360" w:lineRule="exact"/>
              <w:ind w:left="696" w:hangingChars="290" w:hanging="696"/>
              <w:jc w:val="both"/>
              <w:rPr>
                <w:rFonts w:ascii="標楷體" w:eastAsia="標楷體" w:hAnsi="標楷體"/>
                <w:kern w:val="0"/>
                <w:szCs w:val="24"/>
                <w:u w:val="single"/>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一、協議未成立，且請求權人未於請求權時效屆滿前，依法提起訴訟請求賠償。</w:t>
            </w:r>
          </w:p>
          <w:p w:rsidR="000B71F7" w:rsidRPr="00F731A0" w:rsidRDefault="000B71F7" w:rsidP="00014E20">
            <w:pPr>
              <w:kinsoku w:val="0"/>
              <w:overflowPunct w:val="0"/>
              <w:autoSpaceDE w:val="0"/>
              <w:autoSpaceDN w:val="0"/>
              <w:adjustRightInd w:val="0"/>
              <w:spacing w:line="360" w:lineRule="exact"/>
              <w:ind w:left="696" w:hangingChars="290" w:hanging="696"/>
              <w:jc w:val="both"/>
              <w:rPr>
                <w:rFonts w:ascii="標楷體" w:eastAsia="標楷體" w:hAnsi="標楷體"/>
                <w:kern w:val="0"/>
                <w:szCs w:val="24"/>
                <w:u w:val="single"/>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二、請求權人受敗訴判決確定。</w:t>
            </w:r>
          </w:p>
          <w:p w:rsidR="000B71F7" w:rsidRPr="00F731A0" w:rsidRDefault="000B71F7" w:rsidP="00014E20">
            <w:pPr>
              <w:kinsoku w:val="0"/>
              <w:overflowPunct w:val="0"/>
              <w:autoSpaceDE w:val="0"/>
              <w:autoSpaceDN w:val="0"/>
              <w:adjustRightInd w:val="0"/>
              <w:spacing w:line="360" w:lineRule="exact"/>
              <w:ind w:left="696" w:hangingChars="290" w:hanging="696"/>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三、金額超過協議、訴訟上和解或確定判決所定賠償金額之部分。</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第十一條第二項</w:t>
            </w:r>
            <w:r w:rsidR="007603BE" w:rsidRPr="00F731A0">
              <w:rPr>
                <w:rFonts w:ascii="標楷體" w:eastAsia="標楷體" w:hAnsi="標楷體" w:hint="eastAsia"/>
                <w:kern w:val="0"/>
                <w:szCs w:val="24"/>
                <w:lang w:val="zh-TW"/>
              </w:rPr>
              <w:t xml:space="preserve">  </w:t>
            </w:r>
            <w:r w:rsidRPr="00F731A0">
              <w:rPr>
                <w:rFonts w:ascii="標楷體" w:eastAsia="標楷體" w:hAnsi="標楷體" w:hint="eastAsia"/>
                <w:kern w:val="0"/>
                <w:szCs w:val="24"/>
                <w:lang w:val="zh-TW"/>
              </w:rPr>
              <w:t>依本法請求損害賠償時，法院得依聲請為假處分，命賠償義務機關暫先支付醫療費或喪葬費。</w:t>
            </w:r>
          </w:p>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p>
          <w:p w:rsidR="000B71F7" w:rsidRPr="00F731A0" w:rsidRDefault="000B71F7" w:rsidP="00014E20">
            <w:pPr>
              <w:kinsoku w:val="0"/>
              <w:overflowPunct w:val="0"/>
              <w:autoSpaceDE w:val="0"/>
              <w:autoSpaceDN w:val="0"/>
              <w:adjustRightInd w:val="0"/>
              <w:jc w:val="both"/>
              <w:rPr>
                <w:rFonts w:ascii="標楷體" w:eastAsia="標楷體" w:hAnsi="標楷體"/>
                <w:kern w:val="0"/>
                <w:szCs w:val="24"/>
              </w:rPr>
            </w:pPr>
          </w:p>
        </w:tc>
        <w:tc>
          <w:tcPr>
            <w:tcW w:w="2788" w:type="dxa"/>
          </w:tcPr>
          <w:p w:rsidR="000B71F7" w:rsidRPr="00F731A0" w:rsidRDefault="00967468" w:rsidP="00014E20">
            <w:pPr>
              <w:tabs>
                <w:tab w:val="left" w:pos="1980"/>
              </w:tabs>
              <w:kinsoku w:val="0"/>
              <w:overflowPunct w:val="0"/>
              <w:ind w:left="473" w:hangingChars="197" w:hanging="473"/>
              <w:jc w:val="both"/>
              <w:rPr>
                <w:rFonts w:ascii="標楷體" w:eastAsia="標楷體" w:hAnsi="標楷體"/>
                <w:szCs w:val="24"/>
              </w:rPr>
            </w:pPr>
            <w:r w:rsidRPr="00F731A0">
              <w:rPr>
                <w:rFonts w:ascii="標楷體" w:eastAsia="標楷體" w:hAnsi="標楷體" w:hint="eastAsia"/>
                <w:szCs w:val="24"/>
              </w:rPr>
              <w:t>一、第一項由現行</w:t>
            </w:r>
            <w:r w:rsidR="00A43168" w:rsidRPr="00F731A0">
              <w:rPr>
                <w:rFonts w:ascii="Times New Roman" w:eastAsia="標楷體" w:hAnsi="標楷體" w:hint="eastAsia"/>
                <w:szCs w:val="24"/>
              </w:rPr>
              <w:t>條文</w:t>
            </w:r>
            <w:r w:rsidR="000B71F7" w:rsidRPr="00F731A0">
              <w:rPr>
                <w:rFonts w:ascii="標楷體" w:eastAsia="標楷體" w:hAnsi="標楷體" w:hint="eastAsia"/>
                <w:szCs w:val="24"/>
              </w:rPr>
              <w:t>第十一條第二項移列。</w:t>
            </w:r>
          </w:p>
          <w:p w:rsidR="000B71F7" w:rsidRPr="00F731A0" w:rsidRDefault="000B71F7" w:rsidP="00014E20">
            <w:pPr>
              <w:tabs>
                <w:tab w:val="left" w:pos="1980"/>
              </w:tabs>
              <w:kinsoku w:val="0"/>
              <w:overflowPunct w:val="0"/>
              <w:ind w:left="473" w:hangingChars="197" w:hanging="473"/>
              <w:jc w:val="both"/>
              <w:rPr>
                <w:rFonts w:ascii="標楷體" w:eastAsia="標楷體" w:hAnsi="標楷體"/>
                <w:szCs w:val="24"/>
              </w:rPr>
            </w:pPr>
            <w:r w:rsidRPr="00F731A0">
              <w:rPr>
                <w:rFonts w:ascii="標楷體" w:eastAsia="標楷體" w:hAnsi="標楷體" w:hint="eastAsia"/>
                <w:szCs w:val="24"/>
              </w:rPr>
              <w:t>二、醫療費或喪葬費，既係暫先支付，則嗣後協議成立、訴訟上和解或判決確定時，應由賠償義務機關於給付賠償金額時，予以扣除。又請求權人受領暫先支付之醫療費或喪葬費後，如未成立協議，且</w:t>
            </w:r>
            <w:r w:rsidRPr="00F731A0">
              <w:rPr>
                <w:rFonts w:ascii="標楷體" w:eastAsia="標楷體" w:hAnsi="標楷體" w:hint="eastAsia"/>
                <w:kern w:val="0"/>
                <w:szCs w:val="24"/>
                <w:lang w:val="zh-TW"/>
              </w:rPr>
              <w:t>請求權人未於請求權時效屆滿前，依法提起訴訟請求賠償，其請求權已罹於時效消滅；或受敗訴判決確定；或暫先支付之醫療費或喪葬費，超過協議、訴訟上和解或確定判決所定之賠償金額者，其超過部分，請求權人應即返還，如未返還，賠償義務機關欲提起訴訟請求返還時</w:t>
            </w:r>
            <w:r w:rsidRPr="00F731A0">
              <w:rPr>
                <w:rFonts w:ascii="標楷體" w:eastAsia="標楷體" w:hAnsi="標楷體" w:hint="eastAsia"/>
                <w:szCs w:val="24"/>
              </w:rPr>
              <w:t>，應適用原假處分作成之訴訟程序為之，</w:t>
            </w:r>
            <w:r w:rsidR="00620465" w:rsidRPr="00F731A0">
              <w:rPr>
                <w:rFonts w:ascii="標楷體" w:eastAsia="標楷體" w:hAnsi="標楷體" w:hint="eastAsia"/>
                <w:szCs w:val="24"/>
              </w:rPr>
              <w:t>爰將本法施行細則第三十六條規定修正移列</w:t>
            </w:r>
            <w:r w:rsidRPr="00F731A0">
              <w:rPr>
                <w:rFonts w:ascii="標楷體" w:eastAsia="標楷體" w:hAnsi="標楷體" w:hint="eastAsia"/>
                <w:szCs w:val="24"/>
              </w:rPr>
              <w:t>第二項及第三項。</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三十五</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u w:val="single"/>
                <w:lang w:val="zh-TW"/>
              </w:rPr>
              <w:t>國家賠償訴訟</w:t>
            </w:r>
            <w:r w:rsidRPr="00F731A0">
              <w:rPr>
                <w:rFonts w:ascii="標楷體" w:eastAsia="標楷體" w:hAnsi="標楷體" w:hint="eastAsia"/>
                <w:kern w:val="0"/>
                <w:szCs w:val="24"/>
                <w:lang w:val="zh-TW"/>
              </w:rPr>
              <w:t>，除本法</w:t>
            </w:r>
            <w:r w:rsidRPr="00F731A0">
              <w:rPr>
                <w:rFonts w:ascii="標楷體" w:eastAsia="標楷體" w:hAnsi="標楷體" w:hint="eastAsia"/>
                <w:kern w:val="0"/>
                <w:szCs w:val="24"/>
                <w:u w:val="single"/>
                <w:lang w:val="zh-TW"/>
              </w:rPr>
              <w:t>另有</w:t>
            </w:r>
            <w:r w:rsidRPr="00F731A0">
              <w:rPr>
                <w:rFonts w:ascii="標楷體" w:eastAsia="標楷體" w:hAnsi="標楷體" w:hint="eastAsia"/>
                <w:kern w:val="0"/>
                <w:szCs w:val="24"/>
                <w:lang w:val="zh-TW"/>
              </w:rPr>
              <w:t>規定外，適用民事訴訟法之規定。</w:t>
            </w:r>
          </w:p>
          <w:p w:rsidR="000B71F7" w:rsidRPr="00F731A0" w:rsidRDefault="000B71F7" w:rsidP="00014E20">
            <w:pPr>
              <w:kinsoku w:val="0"/>
              <w:overflowPunct w:val="0"/>
              <w:autoSpaceDE w:val="0"/>
              <w:autoSpaceDN w:val="0"/>
              <w:adjustRightInd w:val="0"/>
              <w:spacing w:line="360" w:lineRule="exact"/>
              <w:ind w:leftChars="100" w:left="240" w:firstLineChars="200" w:firstLine="480"/>
              <w:jc w:val="both"/>
              <w:rPr>
                <w:rFonts w:ascii="標楷體" w:eastAsia="標楷體" w:hAnsi="標楷體"/>
                <w:kern w:val="0"/>
                <w:szCs w:val="24"/>
                <w:u w:val="single"/>
                <w:lang w:val="zh-TW"/>
              </w:rPr>
            </w:pPr>
            <w:r w:rsidRPr="00F731A0">
              <w:rPr>
                <w:rFonts w:ascii="標楷體" w:eastAsia="標楷體" w:hAnsi="標楷體" w:hint="eastAsia"/>
                <w:kern w:val="0"/>
                <w:szCs w:val="24"/>
                <w:u w:val="single"/>
                <w:lang w:val="zh-TW"/>
              </w:rPr>
              <w:t>前項訴訟程序中，法院得斟酌當事人所未提出之事實，並應依職權調查證據。</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r w:rsidRPr="00F731A0">
              <w:rPr>
                <w:rFonts w:ascii="標楷體" w:eastAsia="標楷體" w:hAnsi="標楷體" w:hint="eastAsia"/>
                <w:kern w:val="0"/>
                <w:szCs w:val="24"/>
                <w:lang w:val="zh-TW"/>
              </w:rPr>
              <w:t>第十二條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損害賠償之訴，除</w:t>
            </w:r>
            <w:r w:rsidRPr="00F731A0">
              <w:rPr>
                <w:rFonts w:ascii="標楷體" w:eastAsia="標楷體" w:hAnsi="標楷體" w:hint="eastAsia"/>
                <w:kern w:val="0"/>
                <w:szCs w:val="24"/>
                <w:u w:val="single"/>
                <w:lang w:val="zh-TW"/>
              </w:rPr>
              <w:t>依</w:t>
            </w:r>
            <w:r w:rsidRPr="00F731A0">
              <w:rPr>
                <w:rFonts w:ascii="標楷體" w:eastAsia="標楷體" w:hAnsi="標楷體" w:hint="eastAsia"/>
                <w:kern w:val="0"/>
                <w:szCs w:val="24"/>
                <w:lang w:val="zh-TW"/>
              </w:rPr>
              <w:t>本法規定外，適用民事訴訟法之規定。</w:t>
            </w:r>
          </w:p>
        </w:tc>
        <w:tc>
          <w:tcPr>
            <w:tcW w:w="2788" w:type="dxa"/>
          </w:tcPr>
          <w:p w:rsidR="002461A4" w:rsidRPr="00F731A0" w:rsidRDefault="002461A4" w:rsidP="002461A4">
            <w:pPr>
              <w:pStyle w:val="a8"/>
              <w:numPr>
                <w:ilvl w:val="0"/>
                <w:numId w:val="28"/>
              </w:numPr>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p>
          <w:p w:rsidR="002461A4" w:rsidRPr="00F731A0" w:rsidRDefault="00A97C69" w:rsidP="002461A4">
            <w:pPr>
              <w:pStyle w:val="a8"/>
              <w:numPr>
                <w:ilvl w:val="0"/>
                <w:numId w:val="28"/>
              </w:numPr>
              <w:kinsoku w:val="0"/>
              <w:overflowPunct w:val="0"/>
              <w:ind w:leftChars="0"/>
              <w:jc w:val="both"/>
              <w:rPr>
                <w:rFonts w:ascii="標楷體" w:eastAsia="標楷體" w:hAnsi="標楷體"/>
                <w:szCs w:val="24"/>
              </w:rPr>
            </w:pPr>
            <w:r w:rsidRPr="00F731A0">
              <w:rPr>
                <w:rFonts w:ascii="標楷體" w:eastAsia="標楷體" w:hAnsi="標楷體" w:hint="eastAsia"/>
                <w:szCs w:val="24"/>
              </w:rPr>
              <w:t>第一項</w:t>
            </w:r>
            <w:r w:rsidR="00644F20" w:rsidRPr="00F731A0">
              <w:rPr>
                <w:rFonts w:ascii="標楷體" w:eastAsia="標楷體" w:hAnsi="標楷體" w:hint="eastAsia"/>
                <w:szCs w:val="24"/>
              </w:rPr>
              <w:t>由現行條文</w:t>
            </w:r>
            <w:r w:rsidR="00722208" w:rsidRPr="00F731A0">
              <w:rPr>
                <w:rFonts w:ascii="標楷體" w:eastAsia="標楷體" w:hAnsi="標楷體" w:hint="eastAsia"/>
                <w:szCs w:val="24"/>
              </w:rPr>
              <w:t>移列，並</w:t>
            </w:r>
            <w:r w:rsidR="000B71F7" w:rsidRPr="00F731A0">
              <w:rPr>
                <w:rFonts w:ascii="標楷體" w:eastAsia="標楷體" w:hAnsi="標楷體" w:hint="eastAsia"/>
                <w:szCs w:val="24"/>
              </w:rPr>
              <w:t>酌作文字修正，以期明確。</w:t>
            </w:r>
          </w:p>
          <w:p w:rsidR="000B71F7" w:rsidRPr="00F731A0" w:rsidRDefault="000B71F7" w:rsidP="00EF739D">
            <w:pPr>
              <w:pStyle w:val="a8"/>
              <w:numPr>
                <w:ilvl w:val="0"/>
                <w:numId w:val="28"/>
              </w:numPr>
              <w:kinsoku w:val="0"/>
              <w:overflowPunct w:val="0"/>
              <w:ind w:leftChars="0"/>
              <w:jc w:val="both"/>
              <w:rPr>
                <w:rFonts w:ascii="標楷體" w:eastAsia="標楷體" w:hAnsi="標楷體"/>
                <w:szCs w:val="24"/>
              </w:rPr>
            </w:pPr>
            <w:r w:rsidRPr="00F731A0">
              <w:rPr>
                <w:rFonts w:ascii="標楷體" w:eastAsia="標楷體" w:hAnsi="標楷體" w:hint="eastAsia"/>
                <w:szCs w:val="24"/>
              </w:rPr>
              <w:t>國家賠償訴訟雖由</w:t>
            </w:r>
            <w:r w:rsidR="00855614" w:rsidRPr="00F731A0">
              <w:rPr>
                <w:rFonts w:ascii="標楷體" w:eastAsia="標楷體" w:hAnsi="標楷體" w:hint="eastAsia"/>
                <w:szCs w:val="24"/>
              </w:rPr>
              <w:t>地方法院</w:t>
            </w:r>
            <w:r w:rsidRPr="00F731A0">
              <w:rPr>
                <w:rFonts w:ascii="標楷體" w:eastAsia="標楷體" w:hAnsi="標楷體" w:hint="eastAsia"/>
                <w:szCs w:val="24"/>
              </w:rPr>
              <w:t>民事庭審理</w:t>
            </w:r>
            <w:r w:rsidR="00EF739D" w:rsidRPr="00F731A0">
              <w:rPr>
                <w:rFonts w:ascii="標楷體" w:eastAsia="標楷體" w:hAnsi="標楷體" w:hint="eastAsia"/>
                <w:szCs w:val="24"/>
              </w:rPr>
              <w:t>，惟考量其公法性質，爰參酌民事訴訟法第二百八十八條第一項規定，</w:t>
            </w:r>
            <w:r w:rsidRPr="00F731A0">
              <w:rPr>
                <w:rFonts w:ascii="標楷體" w:eastAsia="標楷體" w:hAnsi="標楷體" w:hint="eastAsia"/>
                <w:szCs w:val="24"/>
              </w:rPr>
              <w:t>增訂</w:t>
            </w:r>
            <w:r w:rsidR="00EF739D" w:rsidRPr="00F731A0">
              <w:rPr>
                <w:rFonts w:ascii="標楷體" w:eastAsia="標楷體" w:hAnsi="標楷體" w:hint="eastAsia"/>
                <w:szCs w:val="24"/>
              </w:rPr>
              <w:t>第二項</w:t>
            </w:r>
            <w:r w:rsidR="003014FA" w:rsidRPr="00F731A0">
              <w:rPr>
                <w:rFonts w:ascii="標楷體" w:eastAsia="標楷體" w:hAnsi="標楷體" w:hint="eastAsia"/>
                <w:szCs w:val="24"/>
              </w:rPr>
              <w:t>，</w:t>
            </w:r>
            <w:r w:rsidR="00EF739D" w:rsidRPr="00F731A0">
              <w:rPr>
                <w:rFonts w:ascii="標楷體" w:eastAsia="標楷體" w:hAnsi="標楷體" w:hint="eastAsia"/>
                <w:szCs w:val="24"/>
              </w:rPr>
              <w:t>定明應依</w:t>
            </w:r>
            <w:r w:rsidRPr="00F731A0">
              <w:rPr>
                <w:rFonts w:ascii="標楷體" w:eastAsia="標楷體" w:hAnsi="標楷體" w:hint="eastAsia"/>
                <w:szCs w:val="24"/>
              </w:rPr>
              <w:t>職權調查證據之規定，</w:t>
            </w:r>
            <w:r w:rsidR="00230502" w:rsidRPr="00F731A0">
              <w:rPr>
                <w:rFonts w:ascii="標楷體" w:eastAsia="標楷體" w:hAnsi="標楷體" w:hint="eastAsia"/>
                <w:szCs w:val="24"/>
              </w:rPr>
              <w:t>以符合國家賠償之屬性，並與賠償義務機關協議階段之處理原則相配合，</w:t>
            </w:r>
            <w:r w:rsidR="00204883" w:rsidRPr="00F731A0">
              <w:rPr>
                <w:rFonts w:ascii="標楷體" w:eastAsia="標楷體" w:hAnsi="標楷體" w:hint="eastAsia"/>
                <w:szCs w:val="24"/>
              </w:rPr>
              <w:t>即賠償義務機關受理請求後，依第二條</w:t>
            </w:r>
            <w:r w:rsidR="00230502" w:rsidRPr="00F731A0">
              <w:rPr>
                <w:rFonts w:ascii="標楷體" w:eastAsia="標楷體" w:hAnsi="標楷體" w:hint="eastAsia"/>
                <w:szCs w:val="24"/>
              </w:rPr>
              <w:t>適用行政程序法第三十六條規定，賠償義務機關應依職權調查證據</w:t>
            </w:r>
            <w:r w:rsidRPr="00F731A0">
              <w:rPr>
                <w:rFonts w:ascii="標楷體" w:eastAsia="標楷體" w:hAnsi="標楷體" w:hint="eastAsia"/>
                <w:szCs w:val="24"/>
              </w:rPr>
              <w:t>。又此與人民就違法行政處分提起撤銷訴訟並請求損害賠償，行政法院適用行政訴訟法審理時，採行職權調查證據原則之精神相符，雖二者仍略有差異，此乃我國現行司法實務採訴訟二元制所致。</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szCs w:val="24"/>
              </w:rPr>
              <w:t>第三十六條</w:t>
            </w:r>
            <w:r w:rsidRPr="00F731A0">
              <w:rPr>
                <w:rFonts w:ascii="標楷體" w:eastAsia="標楷體" w:hAnsi="標楷體"/>
                <w:szCs w:val="24"/>
              </w:rPr>
              <w:t xml:space="preserve">  </w:t>
            </w:r>
            <w:r w:rsidRPr="00F731A0">
              <w:rPr>
                <w:rFonts w:ascii="標楷體" w:eastAsia="標楷體" w:hAnsi="標楷體" w:hint="eastAsia"/>
                <w:kern w:val="0"/>
                <w:szCs w:val="24"/>
              </w:rPr>
              <w:t>國</w:t>
            </w:r>
            <w:r w:rsidRPr="00F731A0">
              <w:rPr>
                <w:rFonts w:ascii="標楷體" w:eastAsia="標楷體" w:hAnsi="標楷體" w:hint="eastAsia"/>
                <w:szCs w:val="24"/>
              </w:rPr>
              <w:t>家賠償事件請求權人已以行政處分無效、違法、不當或於法定期間內應作為而不作為之理由提起行政爭訟程序者，於爭訟確定前，民事法院應停止其審判程序。</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tcPr>
          <w:p w:rsidR="000B71F7" w:rsidRPr="00F731A0" w:rsidRDefault="000B71F7" w:rsidP="00014E20">
            <w:pPr>
              <w:tabs>
                <w:tab w:val="left" w:pos="1980"/>
              </w:tabs>
              <w:kinsoku w:val="0"/>
              <w:overflowPunct w:val="0"/>
              <w:ind w:left="516" w:hangingChars="215" w:hanging="516"/>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5" w:hangingChars="202" w:hanging="485"/>
              <w:jc w:val="both"/>
              <w:rPr>
                <w:rFonts w:ascii="標楷體" w:eastAsia="標楷體" w:hAnsi="標楷體"/>
                <w:szCs w:val="24"/>
              </w:rPr>
            </w:pPr>
            <w:r w:rsidRPr="00F731A0">
              <w:rPr>
                <w:rFonts w:ascii="標楷體" w:eastAsia="標楷體" w:hAnsi="標楷體" w:hint="eastAsia"/>
                <w:szCs w:val="24"/>
              </w:rPr>
              <w:t>二、以行政處分之無效、違法、不當，或於法定期間內應為而不為行政處分致生損害而請求損害賠償者，請求權人如已循行政爭訟程序救濟，復依本法規定請求賠償，由於我國採訴訟二元制，考量審判權限之分配，避免裁判兩歧，爰參酌行政訴訟法第十二條規定</w:t>
            </w:r>
            <w:r w:rsidR="00B165EC" w:rsidRPr="00F731A0">
              <w:rPr>
                <w:rFonts w:ascii="標楷體" w:eastAsia="標楷體" w:hAnsi="標楷體" w:hint="eastAsia"/>
                <w:szCs w:val="24"/>
              </w:rPr>
              <w:t>，</w:t>
            </w:r>
            <w:r w:rsidRPr="00F731A0">
              <w:rPr>
                <w:rFonts w:ascii="標楷體" w:eastAsia="標楷體" w:hAnsi="標楷體" w:hint="eastAsia"/>
                <w:szCs w:val="24"/>
              </w:rPr>
              <w:t>增訂請求權人已提起行政爭訟程序，於其程序確定前，民事法院應停止其審判程序。因此，本條係以已提起行政爭訟為適用之前提。</w:t>
            </w:r>
          </w:p>
          <w:p w:rsidR="000B71F7" w:rsidRPr="00F731A0" w:rsidRDefault="000B71F7" w:rsidP="00CE17C7">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三、</w:t>
            </w:r>
            <w:r w:rsidR="00797274" w:rsidRPr="00F731A0">
              <w:rPr>
                <w:rFonts w:ascii="標楷體" w:eastAsia="標楷體" w:hAnsi="標楷體" w:hint="eastAsia"/>
                <w:szCs w:val="24"/>
              </w:rPr>
              <w:t>本條所定</w:t>
            </w:r>
            <w:r w:rsidRPr="00F731A0">
              <w:rPr>
                <w:rFonts w:ascii="標楷體" w:eastAsia="標楷體" w:hAnsi="標楷體" w:hint="eastAsia"/>
                <w:szCs w:val="24"/>
              </w:rPr>
              <w:t>「於法定期間內應作為而不作為」</w:t>
            </w:r>
            <w:r w:rsidR="00CE17C7" w:rsidRPr="00F731A0">
              <w:rPr>
                <w:rFonts w:ascii="標楷體" w:eastAsia="標楷體" w:hAnsi="標楷體" w:hint="eastAsia"/>
                <w:szCs w:val="24"/>
              </w:rPr>
              <w:t>、</w:t>
            </w:r>
            <w:r w:rsidRPr="00F731A0">
              <w:rPr>
                <w:rFonts w:ascii="標楷體" w:eastAsia="標楷體" w:hAnsi="標楷體" w:hint="eastAsia"/>
                <w:szCs w:val="24"/>
              </w:rPr>
              <w:t>「</w:t>
            </w:r>
            <w:r w:rsidR="00B36392" w:rsidRPr="00F731A0">
              <w:rPr>
                <w:rFonts w:ascii="標楷體" w:eastAsia="標楷體" w:hAnsi="標楷體" w:hint="eastAsia"/>
                <w:szCs w:val="24"/>
              </w:rPr>
              <w:t>提起</w:t>
            </w:r>
            <w:r w:rsidRPr="00F731A0">
              <w:rPr>
                <w:rFonts w:ascii="標楷體" w:eastAsia="標楷體" w:hAnsi="標楷體" w:hint="eastAsia"/>
                <w:szCs w:val="24"/>
              </w:rPr>
              <w:t>行政爭訟程序」</w:t>
            </w:r>
            <w:r w:rsidR="00CE17C7" w:rsidRPr="00F731A0">
              <w:rPr>
                <w:rFonts w:ascii="標楷體" w:eastAsia="標楷體" w:hAnsi="標楷體" w:hint="eastAsia"/>
                <w:szCs w:val="24"/>
              </w:rPr>
              <w:t>、</w:t>
            </w:r>
            <w:r w:rsidRPr="00F731A0">
              <w:rPr>
                <w:rFonts w:ascii="標楷體" w:eastAsia="標楷體" w:hAnsi="標楷體" w:hint="eastAsia"/>
                <w:szCs w:val="24"/>
              </w:rPr>
              <w:t>「爭訟確定」</w:t>
            </w:r>
            <w:r w:rsidR="00CE17C7" w:rsidRPr="00F731A0">
              <w:rPr>
                <w:rFonts w:ascii="標楷體" w:eastAsia="標楷體" w:hAnsi="標楷體" w:hint="eastAsia"/>
                <w:szCs w:val="24"/>
              </w:rPr>
              <w:t>之範圍，同修正條文第二十七條三、四、五之說明。</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240" w:hangingChars="100" w:hanging="240"/>
              <w:jc w:val="both"/>
              <w:rPr>
                <w:rFonts w:ascii="標楷體" w:eastAsia="標楷體" w:hAnsi="標楷體"/>
                <w:szCs w:val="24"/>
              </w:rPr>
            </w:pPr>
            <w:r w:rsidRPr="00F731A0">
              <w:rPr>
                <w:rFonts w:ascii="標楷體" w:eastAsia="標楷體" w:hAnsi="標楷體" w:hint="eastAsia"/>
                <w:kern w:val="0"/>
                <w:szCs w:val="24"/>
              </w:rPr>
              <w:t>第三章  求償程序</w:t>
            </w:r>
          </w:p>
        </w:tc>
        <w:tc>
          <w:tcPr>
            <w:tcW w:w="2787" w:type="dxa"/>
            <w:vAlign w:val="center"/>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rPr>
            </w:pPr>
          </w:p>
        </w:tc>
        <w:tc>
          <w:tcPr>
            <w:tcW w:w="2788" w:type="dxa"/>
            <w:vAlign w:val="center"/>
          </w:tcPr>
          <w:p w:rsidR="000B71F7" w:rsidRPr="00F731A0" w:rsidRDefault="000B71F7" w:rsidP="00014E20">
            <w:pPr>
              <w:tabs>
                <w:tab w:val="left" w:pos="1980"/>
              </w:tabs>
              <w:kinsoku w:val="0"/>
              <w:overflowPunct w:val="0"/>
              <w:ind w:left="31" w:hangingChars="13" w:hanging="31"/>
              <w:jc w:val="both"/>
              <w:rPr>
                <w:rFonts w:ascii="標楷體" w:eastAsia="標楷體" w:hAnsi="標楷體"/>
                <w:szCs w:val="24"/>
              </w:rPr>
            </w:pPr>
            <w:r w:rsidRPr="00F731A0">
              <w:rPr>
                <w:rFonts w:ascii="標楷體" w:eastAsia="標楷體" w:hAnsi="標楷體" w:hint="eastAsia"/>
                <w:szCs w:val="24"/>
                <w:u w:val="single"/>
              </w:rPr>
              <w:t>章名新增</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szCs w:val="24"/>
              </w:rPr>
            </w:pPr>
            <w:r w:rsidRPr="00F731A0">
              <w:rPr>
                <w:rFonts w:ascii="標楷體" w:eastAsia="標楷體" w:hAnsi="標楷體" w:hint="eastAsia"/>
                <w:kern w:val="0"/>
                <w:szCs w:val="24"/>
              </w:rPr>
              <w:t>第三十七條</w:t>
            </w:r>
            <w:r w:rsidRPr="00F731A0">
              <w:rPr>
                <w:rFonts w:ascii="標楷體" w:eastAsia="標楷體" w:hAnsi="標楷體"/>
                <w:kern w:val="0"/>
                <w:szCs w:val="24"/>
              </w:rPr>
              <w:t xml:space="preserve">  </w:t>
            </w:r>
            <w:r w:rsidRPr="00F731A0">
              <w:rPr>
                <w:rFonts w:ascii="標楷體" w:eastAsia="標楷體" w:hAnsi="標楷體" w:hint="eastAsia"/>
                <w:szCs w:val="24"/>
              </w:rPr>
              <w:t>賠償義務機關依第七條或第八條行使求償權時，應先與被求償人協議，並得酌情許其分期給付，必要時得要求</w:t>
            </w:r>
            <w:r w:rsidR="00D37EFD" w:rsidRPr="00F731A0">
              <w:rPr>
                <w:rFonts w:ascii="標楷體" w:eastAsia="標楷體" w:hAnsi="標楷體" w:hint="eastAsia"/>
                <w:szCs w:val="24"/>
              </w:rPr>
              <w:t>其</w:t>
            </w:r>
            <w:r w:rsidRPr="00F731A0">
              <w:rPr>
                <w:rFonts w:ascii="標楷體" w:eastAsia="標楷體" w:hAnsi="標楷體" w:hint="eastAsia"/>
                <w:szCs w:val="24"/>
              </w:rPr>
              <w:t>提供相當擔保。協議不成立時，應依法行使求償權。</w:t>
            </w:r>
          </w:p>
          <w:p w:rsidR="000B71F7" w:rsidRPr="00F731A0" w:rsidRDefault="000B71F7" w:rsidP="00014E20">
            <w:pPr>
              <w:tabs>
                <w:tab w:val="left" w:pos="1440"/>
              </w:tabs>
              <w:kinsoku w:val="0"/>
              <w:overflowPunct w:val="0"/>
              <w:autoSpaceDE w:val="0"/>
              <w:autoSpaceDN w:val="0"/>
              <w:adjustRightInd w:val="0"/>
              <w:spacing w:line="360" w:lineRule="exact"/>
              <w:ind w:leftChars="94" w:left="226" w:firstLineChars="23" w:firstLine="55"/>
              <w:jc w:val="both"/>
              <w:rPr>
                <w:rFonts w:ascii="標楷體" w:eastAsia="標楷體" w:hAnsi="標楷體"/>
                <w:szCs w:val="24"/>
              </w:rPr>
            </w:pPr>
            <w:r w:rsidRPr="00F731A0">
              <w:rPr>
                <w:rFonts w:ascii="標楷體" w:eastAsia="標楷體" w:hAnsi="標楷體"/>
                <w:szCs w:val="24"/>
              </w:rPr>
              <w:t xml:space="preserve">   </w:t>
            </w:r>
            <w:r w:rsidRPr="00F731A0">
              <w:rPr>
                <w:rFonts w:ascii="標楷體" w:eastAsia="標楷體" w:hAnsi="標楷體" w:hint="eastAsia"/>
                <w:szCs w:val="24"/>
              </w:rPr>
              <w:t>損害之發生係因賠償義務機關以外之</w:t>
            </w:r>
            <w:r w:rsidR="00C95275" w:rsidRPr="00F731A0">
              <w:rPr>
                <w:rFonts w:ascii="標楷體" w:eastAsia="標楷體" w:hAnsi="標楷體" w:hint="eastAsia"/>
                <w:szCs w:val="24"/>
              </w:rPr>
              <w:t>其</w:t>
            </w:r>
            <w:r w:rsidRPr="00F731A0">
              <w:rPr>
                <w:rFonts w:ascii="標楷體" w:eastAsia="標楷體" w:hAnsi="標楷體" w:hint="eastAsia"/>
                <w:szCs w:val="24"/>
              </w:rPr>
              <w:t>他機關公務員行為所致者，賠償義務機關對該公務員所屬機關有求償權。</w:t>
            </w:r>
          </w:p>
          <w:p w:rsidR="000B71F7" w:rsidRPr="00F731A0" w:rsidRDefault="000B71F7" w:rsidP="00014E20">
            <w:pPr>
              <w:tabs>
                <w:tab w:val="left" w:pos="1440"/>
              </w:tabs>
              <w:kinsoku w:val="0"/>
              <w:overflowPunct w:val="0"/>
              <w:autoSpaceDE w:val="0"/>
              <w:autoSpaceDN w:val="0"/>
              <w:adjustRightInd w:val="0"/>
              <w:spacing w:line="360" w:lineRule="exact"/>
              <w:ind w:left="252" w:hanging="252"/>
              <w:jc w:val="both"/>
              <w:rPr>
                <w:rFonts w:ascii="標楷體" w:eastAsia="標楷體" w:hAnsi="標楷體"/>
                <w:kern w:val="0"/>
                <w:szCs w:val="24"/>
              </w:rPr>
            </w:pPr>
            <w:r w:rsidRPr="00F731A0">
              <w:rPr>
                <w:rFonts w:ascii="標楷體" w:eastAsia="標楷體" w:hAnsi="標楷體"/>
                <w:szCs w:val="24"/>
              </w:rPr>
              <w:t xml:space="preserve">      </w:t>
            </w:r>
            <w:r w:rsidRPr="00F731A0">
              <w:rPr>
                <w:rFonts w:ascii="標楷體" w:eastAsia="標楷體" w:hAnsi="標楷體" w:hint="eastAsia"/>
                <w:szCs w:val="24"/>
              </w:rPr>
              <w:t>前項求償權之行使，應先與該公務員所屬機關協議；協議不成立時，應依訴訟程序為之。但賠償義務機關與該公務員所屬機關隸屬於同一公法人者，協議不成立時，由共同上級機關決定之。</w:t>
            </w:r>
          </w:p>
          <w:p w:rsidR="000B71F7" w:rsidRPr="00F731A0" w:rsidRDefault="000B71F7" w:rsidP="00014E20">
            <w:pPr>
              <w:kinsoku w:val="0"/>
              <w:overflowPunct w:val="0"/>
              <w:autoSpaceDE w:val="0"/>
              <w:autoSpaceDN w:val="0"/>
              <w:adjustRightInd w:val="0"/>
              <w:spacing w:line="360" w:lineRule="exact"/>
              <w:ind w:leftChars="40" w:left="336" w:hangingChars="100" w:hanging="240"/>
              <w:jc w:val="both"/>
              <w:rPr>
                <w:rFonts w:ascii="標楷體" w:eastAsia="標楷體" w:hAnsi="標楷體"/>
                <w:kern w:val="0"/>
                <w:szCs w:val="24"/>
                <w:lang w:val="zh-TW"/>
              </w:rPr>
            </w:pPr>
            <w:r w:rsidRPr="00F731A0">
              <w:rPr>
                <w:rFonts w:ascii="標楷體" w:eastAsia="標楷體" w:hAnsi="標楷體"/>
                <w:kern w:val="0"/>
                <w:szCs w:val="24"/>
              </w:rPr>
              <w:t xml:space="preserve">     </w:t>
            </w:r>
            <w:r w:rsidRPr="00F731A0">
              <w:rPr>
                <w:rFonts w:ascii="標楷體" w:eastAsia="標楷體" w:hAnsi="標楷體" w:hint="eastAsia"/>
                <w:kern w:val="0"/>
                <w:szCs w:val="24"/>
              </w:rPr>
              <w:t>求償訴訟，除本法另有規定外，適用民事訴訟法之規定。</w:t>
            </w:r>
          </w:p>
          <w:p w:rsidR="000B71F7" w:rsidRPr="00F731A0" w:rsidRDefault="000B71F7" w:rsidP="00014E20">
            <w:pPr>
              <w:kinsoku w:val="0"/>
              <w:overflowPunct w:val="0"/>
              <w:spacing w:line="360" w:lineRule="exact"/>
              <w:ind w:leftChars="58" w:left="278" w:hangingChars="58" w:hanging="139"/>
              <w:jc w:val="both"/>
              <w:rPr>
                <w:rFonts w:ascii="標楷體" w:eastAsia="標楷體" w:hAnsi="標楷體"/>
                <w:kern w:val="0"/>
                <w:szCs w:val="24"/>
                <w:lang w:val="zh-TW"/>
              </w:rPr>
            </w:pP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前項訴訟程序中，法院得斟酌當事人所未提出之事實，並應依職權調查證據。</w:t>
            </w:r>
          </w:p>
          <w:p w:rsidR="000B71F7" w:rsidRPr="00F731A0" w:rsidRDefault="000B71F7" w:rsidP="00014E20">
            <w:pPr>
              <w:kinsoku w:val="0"/>
              <w:overflowPunct w:val="0"/>
              <w:autoSpaceDE w:val="0"/>
              <w:autoSpaceDN w:val="0"/>
              <w:adjustRightInd w:val="0"/>
              <w:ind w:leftChars="-134" w:left="278" w:hangingChars="250" w:hanging="600"/>
              <w:jc w:val="both"/>
              <w:rPr>
                <w:rFonts w:ascii="標楷體" w:eastAsia="標楷體" w:hAnsi="標楷體"/>
                <w:szCs w:val="24"/>
              </w:rPr>
            </w:pPr>
            <w:r w:rsidRPr="00F731A0">
              <w:rPr>
                <w:rFonts w:ascii="標楷體" w:eastAsia="標楷體" w:hAnsi="標楷體"/>
                <w:kern w:val="0"/>
                <w:szCs w:val="24"/>
              </w:rPr>
              <w:t xml:space="preserve">         </w:t>
            </w:r>
            <w:r w:rsidRPr="00F731A0">
              <w:rPr>
                <w:rFonts w:ascii="標楷體" w:eastAsia="標楷體" w:hAnsi="標楷體" w:hint="eastAsia"/>
                <w:kern w:val="0"/>
                <w:szCs w:val="24"/>
                <w:lang w:val="zh-TW"/>
              </w:rPr>
              <w:t>賠償義務機關之上級機關依第七條第二項規定代為行使求償權時，適用前五項之規定。</w:t>
            </w:r>
          </w:p>
        </w:tc>
        <w:tc>
          <w:tcPr>
            <w:tcW w:w="2787" w:type="dxa"/>
          </w:tcPr>
          <w:p w:rsidR="000B71F7" w:rsidRPr="00F731A0" w:rsidRDefault="000B71F7" w:rsidP="00014E20">
            <w:pPr>
              <w:kinsoku w:val="0"/>
              <w:overflowPunct w:val="0"/>
              <w:autoSpaceDE w:val="0"/>
              <w:autoSpaceDN w:val="0"/>
              <w:adjustRightInd w:val="0"/>
              <w:jc w:val="both"/>
              <w:rPr>
                <w:rFonts w:ascii="標楷體" w:eastAsia="標楷體" w:hAnsi="標楷體"/>
                <w:kern w:val="0"/>
                <w:szCs w:val="24"/>
                <w:lang w:val="zh-TW"/>
              </w:rPr>
            </w:pPr>
          </w:p>
        </w:tc>
        <w:tc>
          <w:tcPr>
            <w:tcW w:w="2788" w:type="dxa"/>
          </w:tcPr>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賠償義務機關行使求償權時，應先與被求償人協議，不得逕自作成行政處分行使求償權。協議</w:t>
            </w:r>
            <w:r w:rsidR="00EA2DE1" w:rsidRPr="00F731A0">
              <w:rPr>
                <w:rFonts w:ascii="標楷體" w:eastAsia="標楷體" w:hAnsi="標楷體" w:hint="eastAsia"/>
                <w:szCs w:val="24"/>
              </w:rPr>
              <w:t>成立</w:t>
            </w:r>
            <w:r w:rsidRPr="00F731A0">
              <w:rPr>
                <w:rFonts w:ascii="標楷體" w:eastAsia="標楷體" w:hAnsi="標楷體" w:hint="eastAsia"/>
                <w:szCs w:val="24"/>
              </w:rPr>
              <w:t>時應考量被求償人之資力，宜賦予賠償義務機關得酌情</w:t>
            </w:r>
            <w:r w:rsidR="00EA2DE1" w:rsidRPr="00F731A0">
              <w:rPr>
                <w:rFonts w:ascii="標楷體" w:eastAsia="標楷體" w:hAnsi="標楷體" w:hint="eastAsia"/>
                <w:szCs w:val="24"/>
              </w:rPr>
              <w:t>允</w:t>
            </w:r>
            <w:r w:rsidRPr="00F731A0">
              <w:rPr>
                <w:rFonts w:ascii="標楷體" w:eastAsia="標楷體" w:hAnsi="標楷體" w:hint="eastAsia"/>
                <w:szCs w:val="24"/>
              </w:rPr>
              <w:t>許被求償人分期給付</w:t>
            </w:r>
            <w:r w:rsidR="00EA2DE1" w:rsidRPr="00F731A0">
              <w:rPr>
                <w:rFonts w:ascii="標楷體" w:eastAsia="標楷體" w:hAnsi="標楷體" w:hint="eastAsia"/>
                <w:szCs w:val="24"/>
              </w:rPr>
              <w:t>其被求償之金額</w:t>
            </w:r>
            <w:r w:rsidRPr="00F731A0">
              <w:rPr>
                <w:rFonts w:ascii="標楷體" w:eastAsia="標楷體" w:hAnsi="標楷體" w:hint="eastAsia"/>
                <w:szCs w:val="24"/>
              </w:rPr>
              <w:t>，</w:t>
            </w:r>
            <w:r w:rsidR="00EA2DE1" w:rsidRPr="00F731A0">
              <w:rPr>
                <w:rFonts w:ascii="標楷體" w:eastAsia="標楷體" w:hAnsi="標楷體" w:hint="eastAsia"/>
                <w:szCs w:val="24"/>
              </w:rPr>
              <w:t>並於</w:t>
            </w:r>
            <w:r w:rsidR="00C600E9" w:rsidRPr="00F731A0">
              <w:rPr>
                <w:rFonts w:ascii="標楷體" w:eastAsia="標楷體" w:hAnsi="標楷體" w:hint="eastAsia"/>
                <w:szCs w:val="24"/>
              </w:rPr>
              <w:t>必要時</w:t>
            </w:r>
            <w:r w:rsidRPr="00F731A0">
              <w:rPr>
                <w:rFonts w:ascii="標楷體" w:eastAsia="標楷體" w:hAnsi="標楷體" w:hint="eastAsia"/>
                <w:szCs w:val="24"/>
              </w:rPr>
              <w:t>得要求被求償人提供相當之擔保。又協議不成立時，應依</w:t>
            </w:r>
            <w:r w:rsidR="002336F5" w:rsidRPr="00F731A0">
              <w:rPr>
                <w:rFonts w:ascii="標楷體" w:eastAsia="標楷體" w:hAnsi="標楷體" w:hint="eastAsia"/>
                <w:szCs w:val="24"/>
              </w:rPr>
              <w:t>法求償，爰將本法施行細則第四十一條第三項及第四項規定修正移列</w:t>
            </w:r>
            <w:r w:rsidRPr="00F731A0">
              <w:rPr>
                <w:rFonts w:ascii="標楷體" w:eastAsia="標楷體" w:hAnsi="標楷體" w:hint="eastAsia"/>
                <w:szCs w:val="24"/>
              </w:rPr>
              <w:t>第一項。</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損害之發生如係賠償義務機關機以外之</w:t>
            </w:r>
            <w:r w:rsidR="00B0231F" w:rsidRPr="00F731A0">
              <w:rPr>
                <w:rFonts w:ascii="標楷體" w:eastAsia="標楷體" w:hAnsi="標楷體" w:hint="eastAsia"/>
                <w:szCs w:val="24"/>
              </w:rPr>
              <w:t>其</w:t>
            </w:r>
            <w:r w:rsidRPr="00F731A0">
              <w:rPr>
                <w:rFonts w:ascii="標楷體" w:eastAsia="標楷體" w:hAnsi="標楷體" w:hint="eastAsia"/>
                <w:szCs w:val="24"/>
              </w:rPr>
              <w:t>他機關公務員行為所致，究應由賠償義務機關對該公務員或</w:t>
            </w:r>
            <w:r w:rsidR="00E4417E" w:rsidRPr="00F731A0">
              <w:rPr>
                <w:rFonts w:ascii="標楷體" w:eastAsia="標楷體" w:hAnsi="標楷體" w:hint="eastAsia"/>
                <w:szCs w:val="24"/>
              </w:rPr>
              <w:t>其</w:t>
            </w:r>
            <w:r w:rsidRPr="00F731A0">
              <w:rPr>
                <w:rFonts w:ascii="標楷體" w:eastAsia="標楷體" w:hAnsi="標楷體" w:hint="eastAsia"/>
                <w:szCs w:val="24"/>
              </w:rPr>
              <w:t>所屬機關行使求償權，恐生爭議，爰於第二項明定應對該公務員所屬機關行使求償權。</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賠償義務機關依第</w:t>
            </w:r>
            <w:r w:rsidR="00125CEC" w:rsidRPr="00F731A0">
              <w:rPr>
                <w:rFonts w:ascii="標楷體" w:eastAsia="標楷體" w:hAnsi="標楷體" w:hint="eastAsia"/>
                <w:szCs w:val="24"/>
              </w:rPr>
              <w:t>三</w:t>
            </w:r>
            <w:r w:rsidRPr="00F731A0">
              <w:rPr>
                <w:rFonts w:ascii="標楷體" w:eastAsia="標楷體" w:hAnsi="標楷體" w:hint="eastAsia"/>
                <w:szCs w:val="24"/>
              </w:rPr>
              <w:t>項規定與該公務員所屬機關協議不成立時，應依訴訟程序行使求償權。惟如二機關隸屬於同一公法人</w:t>
            </w:r>
            <w:r w:rsidR="008556B1" w:rsidRPr="00F731A0">
              <w:rPr>
                <w:rFonts w:ascii="標楷體" w:eastAsia="標楷體" w:hAnsi="標楷體" w:hint="eastAsia"/>
                <w:szCs w:val="24"/>
              </w:rPr>
              <w:t>者，</w:t>
            </w:r>
            <w:r w:rsidRPr="00F731A0">
              <w:rPr>
                <w:rFonts w:ascii="標楷體" w:eastAsia="標楷體" w:hAnsi="標楷體" w:hint="eastAsia"/>
                <w:szCs w:val="24"/>
              </w:rPr>
              <w:t>由共同上級機關決定之。</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第一項及第三項有關賠償義務機關行使求償權，應先行協議，</w:t>
            </w:r>
            <w:r w:rsidR="00AF46D1" w:rsidRPr="00F731A0">
              <w:rPr>
                <w:rFonts w:ascii="標楷體" w:eastAsia="標楷體" w:hAnsi="標楷體" w:hint="eastAsia"/>
                <w:szCs w:val="24"/>
              </w:rPr>
              <w:t>為</w:t>
            </w:r>
            <w:r w:rsidRPr="00F731A0">
              <w:rPr>
                <w:rFonts w:ascii="標楷體" w:eastAsia="標楷體" w:hAnsi="標楷體" w:hint="eastAsia"/>
                <w:szCs w:val="24"/>
              </w:rPr>
              <w:t>依本法行使求償權之情形。如賠償義務機關係依其他法律關係行使求償權</w:t>
            </w:r>
            <w:r w:rsidR="001F2F05" w:rsidRPr="00F731A0">
              <w:rPr>
                <w:rFonts w:ascii="標楷體" w:eastAsia="標楷體" w:hAnsi="標楷體" w:hint="eastAsia"/>
                <w:szCs w:val="24"/>
              </w:rPr>
              <w:t>者</w:t>
            </w:r>
            <w:r w:rsidRPr="00F731A0">
              <w:rPr>
                <w:rFonts w:ascii="標楷體" w:eastAsia="標楷體" w:hAnsi="標楷體" w:hint="eastAsia"/>
                <w:szCs w:val="24"/>
              </w:rPr>
              <w:t>，無本條協議先行規定之適用。</w:t>
            </w:r>
          </w:p>
          <w:p w:rsidR="000B71F7" w:rsidRPr="00F731A0" w:rsidRDefault="000B71F7" w:rsidP="003E2B3B">
            <w:pPr>
              <w:numPr>
                <w:ilvl w:val="0"/>
                <w:numId w:val="6"/>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rPr>
              <w:t>賠償義務機關行使求償權，其本質雖屬公法請求權，惟爲</w:t>
            </w:r>
            <w:r w:rsidR="00CB20B6" w:rsidRPr="00F731A0">
              <w:rPr>
                <w:rFonts w:ascii="標楷體" w:eastAsia="標楷體" w:hAnsi="標楷體" w:hint="eastAsia"/>
                <w:szCs w:val="24"/>
              </w:rPr>
              <w:t>與國家賠償請求權一致，爰參酌第三十五條規定，於</w:t>
            </w:r>
            <w:r w:rsidRPr="00F731A0">
              <w:rPr>
                <w:rFonts w:ascii="標楷體" w:eastAsia="標楷體" w:hAnsi="標楷體" w:hint="eastAsia"/>
                <w:szCs w:val="24"/>
              </w:rPr>
              <w:t>第四項及第五項明定求償訴訟之</w:t>
            </w:r>
            <w:r w:rsidR="00125CEC" w:rsidRPr="00F731A0">
              <w:rPr>
                <w:rFonts w:ascii="標楷體" w:eastAsia="標楷體" w:hAnsi="標楷體" w:hint="eastAsia"/>
                <w:szCs w:val="24"/>
              </w:rPr>
              <w:t>審判</w:t>
            </w:r>
            <w:r w:rsidRPr="00F731A0">
              <w:rPr>
                <w:rFonts w:ascii="標楷體" w:eastAsia="標楷體" w:hAnsi="標楷體" w:hint="eastAsia"/>
                <w:szCs w:val="24"/>
              </w:rPr>
              <w:t>權及審理原則。</w:t>
            </w:r>
          </w:p>
          <w:p w:rsidR="000B71F7" w:rsidRPr="00F731A0" w:rsidRDefault="000B71F7" w:rsidP="003E2B3B">
            <w:pPr>
              <w:numPr>
                <w:ilvl w:val="0"/>
                <w:numId w:val="6"/>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有第七條第二項</w:t>
            </w:r>
            <w:r w:rsidR="00283AD2" w:rsidRPr="00F731A0">
              <w:rPr>
                <w:rFonts w:ascii="標楷體" w:eastAsia="標楷體" w:hAnsi="標楷體" w:hint="eastAsia"/>
                <w:szCs w:val="24"/>
              </w:rPr>
              <w:t>所定賠償義務機關怠於行使求償權</w:t>
            </w:r>
            <w:r w:rsidRPr="00F731A0">
              <w:rPr>
                <w:rFonts w:ascii="標楷體" w:eastAsia="標楷體" w:hAnsi="標楷體" w:hint="eastAsia"/>
                <w:szCs w:val="24"/>
              </w:rPr>
              <w:t>之情形時，賠償義務機關之上級機關得代為行使求償權，爰於第六項明定適用第一項至第五項之規定。</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kern w:val="0"/>
                <w:szCs w:val="24"/>
              </w:rPr>
            </w:pPr>
            <w:r w:rsidRPr="00F731A0">
              <w:rPr>
                <w:rFonts w:ascii="標楷體" w:eastAsia="標楷體" w:hAnsi="標楷體" w:hint="eastAsia"/>
                <w:szCs w:val="24"/>
              </w:rPr>
              <w:t>第三十八條</w:t>
            </w:r>
            <w:r w:rsidRPr="00F731A0">
              <w:rPr>
                <w:rFonts w:ascii="標楷體" w:eastAsia="標楷體" w:hAnsi="標楷體"/>
                <w:szCs w:val="24"/>
              </w:rPr>
              <w:t xml:space="preserve">  </w:t>
            </w:r>
            <w:r w:rsidRPr="00F731A0">
              <w:rPr>
                <w:rFonts w:ascii="標楷體" w:eastAsia="標楷體" w:hAnsi="標楷體" w:hint="eastAsia"/>
                <w:szCs w:val="24"/>
              </w:rPr>
              <w:t>依前條第二項規定被求償之機關於給付後，準用第七條、第十三條及前條之規定，對其所屬應負責任之公務員行使求償權。</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tcPr>
          <w:p w:rsidR="000B71F7" w:rsidRPr="00F731A0" w:rsidRDefault="000B71F7" w:rsidP="003E2B3B">
            <w:pPr>
              <w:numPr>
                <w:ilvl w:val="0"/>
                <w:numId w:val="7"/>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3E2B3B">
            <w:pPr>
              <w:numPr>
                <w:ilvl w:val="0"/>
                <w:numId w:val="7"/>
              </w:num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損害之發生係因賠償義務機關以外之</w:t>
            </w:r>
            <w:r w:rsidR="0094743C" w:rsidRPr="00F731A0">
              <w:rPr>
                <w:rFonts w:ascii="標楷體" w:eastAsia="標楷體" w:hAnsi="標楷體" w:hint="eastAsia"/>
                <w:szCs w:val="24"/>
              </w:rPr>
              <w:t>其</w:t>
            </w:r>
            <w:r w:rsidRPr="00F731A0">
              <w:rPr>
                <w:rFonts w:ascii="標楷體" w:eastAsia="標楷體" w:hAnsi="標楷體" w:hint="eastAsia"/>
                <w:szCs w:val="24"/>
              </w:rPr>
              <w:t>他機關公務員行為所致</w:t>
            </w:r>
            <w:r w:rsidR="0094743C" w:rsidRPr="00F731A0">
              <w:rPr>
                <w:rFonts w:ascii="標楷體" w:eastAsia="標楷體" w:hAnsi="標楷體" w:hint="eastAsia"/>
                <w:szCs w:val="24"/>
              </w:rPr>
              <w:t>者</w:t>
            </w:r>
            <w:r w:rsidRPr="00F731A0">
              <w:rPr>
                <w:rFonts w:ascii="標楷體" w:eastAsia="標楷體" w:hAnsi="標楷體" w:hint="eastAsia"/>
                <w:szCs w:val="24"/>
              </w:rPr>
              <w:t>，賠償義務機關或其上級機關對該公務員所屬機關行使求償權後，被求償之機關應對就損害原因負最終責任之公務員行使求償權，爰增訂本條規定，以利適用。</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szCs w:val="24"/>
              </w:rPr>
            </w:pPr>
            <w:r w:rsidRPr="00F731A0">
              <w:rPr>
                <w:rFonts w:ascii="標楷體" w:eastAsia="標楷體" w:hAnsi="標楷體" w:hint="eastAsia"/>
                <w:kern w:val="0"/>
                <w:szCs w:val="24"/>
                <w:lang w:val="zh-TW"/>
              </w:rPr>
              <w:t>第四章  附則</w:t>
            </w:r>
          </w:p>
        </w:tc>
        <w:tc>
          <w:tcPr>
            <w:tcW w:w="2787" w:type="dxa"/>
            <w:vAlign w:val="center"/>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vAlign w:val="center"/>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u w:val="single"/>
              </w:rPr>
              <w:t>章名新增</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szCs w:val="24"/>
              </w:rPr>
            </w:pPr>
            <w:r w:rsidRPr="00F731A0">
              <w:rPr>
                <w:rFonts w:ascii="標楷體" w:eastAsia="標楷體" w:hAnsi="標楷體" w:hint="eastAsia"/>
                <w:kern w:val="0"/>
                <w:szCs w:val="24"/>
                <w:lang w:val="zh-TW"/>
              </w:rPr>
              <w:t>第三十九條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依</w:t>
            </w:r>
            <w:r w:rsidRPr="00F731A0">
              <w:rPr>
                <w:rFonts w:ascii="標楷體" w:eastAsia="標楷體" w:hAnsi="標楷體" w:hint="eastAsia"/>
                <w:szCs w:val="24"/>
              </w:rPr>
              <w:t>法律直接賦予特定團體或個人就特定事項行使公權力所造成人民之損害，不適用本法之規定。</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tcPr>
          <w:p w:rsidR="000B71F7" w:rsidRPr="00F731A0" w:rsidRDefault="000B71F7" w:rsidP="003E2B3B">
            <w:pPr>
              <w:numPr>
                <w:ilvl w:val="0"/>
                <w:numId w:val="8"/>
              </w:numPr>
              <w:tabs>
                <w:tab w:val="left" w:pos="1980"/>
              </w:tabs>
              <w:kinsoku w:val="0"/>
              <w:overflowPunct w:val="0"/>
              <w:ind w:left="482" w:hanging="482"/>
              <w:jc w:val="both"/>
              <w:rPr>
                <w:rFonts w:ascii="標楷體" w:eastAsia="標楷體" w:hAnsi="標楷體"/>
                <w:szCs w:val="24"/>
              </w:rPr>
            </w:pP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B17D13">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二、依法律直接賦予特定團體或個人就特定事項行使公權力</w:t>
            </w:r>
            <w:r w:rsidR="00B17D13" w:rsidRPr="00F731A0">
              <w:rPr>
                <w:rFonts w:ascii="標楷體" w:eastAsia="標楷體" w:hAnsi="標楷體" w:hint="eastAsia"/>
                <w:szCs w:val="24"/>
              </w:rPr>
              <w:t>者</w:t>
            </w:r>
            <w:r w:rsidRPr="00F731A0">
              <w:rPr>
                <w:rFonts w:ascii="標楷體" w:eastAsia="標楷體" w:hAnsi="標楷體" w:hint="eastAsia"/>
                <w:szCs w:val="24"/>
              </w:rPr>
              <w:t>，例如私立學校依教育法規對學生所為退學或類</w:t>
            </w:r>
            <w:r w:rsidR="00B17D13" w:rsidRPr="00F731A0">
              <w:rPr>
                <w:rFonts w:ascii="標楷體" w:eastAsia="標楷體" w:hAnsi="標楷體" w:hint="eastAsia"/>
                <w:szCs w:val="24"/>
              </w:rPr>
              <w:t>似</w:t>
            </w:r>
            <w:r w:rsidRPr="00F731A0">
              <w:rPr>
                <w:rFonts w:ascii="標楷體" w:eastAsia="標楷體" w:hAnsi="標楷體" w:hint="eastAsia"/>
                <w:szCs w:val="24"/>
              </w:rPr>
              <w:t>處分之行為（司法院釋字第三八二號解釋參照），與第四條係屬行政程序法第十六條第一項所定行政委託之情形有別，國家或地方自治團體</w:t>
            </w:r>
            <w:r w:rsidR="004B2F9D" w:rsidRPr="00F731A0">
              <w:rPr>
                <w:rFonts w:ascii="標楷體" w:eastAsia="標楷體" w:hAnsi="標楷體" w:hint="eastAsia"/>
                <w:szCs w:val="24"/>
              </w:rPr>
              <w:t>即</w:t>
            </w:r>
            <w:r w:rsidRPr="00F731A0">
              <w:rPr>
                <w:rFonts w:ascii="標楷體" w:eastAsia="標楷體" w:hAnsi="標楷體" w:hint="eastAsia"/>
                <w:szCs w:val="24"/>
              </w:rPr>
              <w:t>不</w:t>
            </w:r>
            <w:r w:rsidR="004B2F9D" w:rsidRPr="00F731A0">
              <w:rPr>
                <w:rFonts w:ascii="標楷體" w:eastAsia="標楷體" w:hAnsi="標楷體" w:hint="eastAsia"/>
                <w:szCs w:val="24"/>
              </w:rPr>
              <w:t>須</w:t>
            </w:r>
            <w:r w:rsidRPr="00F731A0">
              <w:rPr>
                <w:rFonts w:ascii="標楷體" w:eastAsia="標楷體" w:hAnsi="標楷體" w:hint="eastAsia"/>
                <w:szCs w:val="24"/>
              </w:rPr>
              <w:t>負損害賠償責任，</w:t>
            </w:r>
            <w:r w:rsidR="004B2F9D" w:rsidRPr="00F731A0">
              <w:rPr>
                <w:rFonts w:ascii="標楷體" w:eastAsia="標楷體" w:hAnsi="標楷體" w:hint="eastAsia"/>
                <w:szCs w:val="24"/>
              </w:rPr>
              <w:t>而</w:t>
            </w:r>
            <w:r w:rsidRPr="00F731A0">
              <w:rPr>
                <w:rFonts w:ascii="標楷體" w:eastAsia="標楷體" w:hAnsi="標楷體" w:hint="eastAsia"/>
                <w:szCs w:val="24"/>
              </w:rPr>
              <w:t>應由該特定團體或個人負損害賠償責任，爰</w:t>
            </w:r>
            <w:r w:rsidR="004B2F9D" w:rsidRPr="00F731A0">
              <w:rPr>
                <w:rFonts w:ascii="標楷體" w:eastAsia="標楷體" w:hAnsi="標楷體" w:hint="eastAsia"/>
                <w:szCs w:val="24"/>
              </w:rPr>
              <w:t>本條</w:t>
            </w:r>
            <w:r w:rsidRPr="00F731A0">
              <w:rPr>
                <w:rFonts w:ascii="標楷體" w:eastAsia="標楷體" w:hAnsi="標楷體" w:hint="eastAsia"/>
                <w:szCs w:val="24"/>
              </w:rPr>
              <w:t>明定上開情形不適用本法之規定。</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四十</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本法於其他公法人準用之。</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r w:rsidRPr="00F731A0">
              <w:rPr>
                <w:rFonts w:ascii="標楷體" w:eastAsia="標楷體" w:hAnsi="標楷體" w:hint="eastAsia"/>
                <w:kern w:val="0"/>
                <w:szCs w:val="24"/>
                <w:lang w:val="zh-TW"/>
              </w:rPr>
              <w:t>第十四條  本法於其他公法人準用之。</w:t>
            </w:r>
          </w:p>
        </w:tc>
        <w:tc>
          <w:tcPr>
            <w:tcW w:w="2788" w:type="dxa"/>
          </w:tcPr>
          <w:p w:rsidR="00B0784C" w:rsidRPr="00F731A0" w:rsidRDefault="002461A4" w:rsidP="00792125">
            <w:pPr>
              <w:pStyle w:val="a8"/>
              <w:numPr>
                <w:ilvl w:val="0"/>
                <w:numId w:val="29"/>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條次變更</w:t>
            </w:r>
            <w:r w:rsidR="00792125" w:rsidRPr="00F731A0">
              <w:rPr>
                <w:rFonts w:ascii="標楷體" w:eastAsia="標楷體" w:hAnsi="標楷體" w:hint="eastAsia"/>
                <w:szCs w:val="24"/>
              </w:rPr>
              <w:t>，內容未修正</w:t>
            </w:r>
            <w:r w:rsidRPr="00F731A0">
              <w:rPr>
                <w:rFonts w:ascii="標楷體" w:eastAsia="標楷體" w:hAnsi="標楷體" w:hint="eastAsia"/>
                <w:szCs w:val="24"/>
              </w:rPr>
              <w:t>。</w:t>
            </w:r>
          </w:p>
          <w:p w:rsidR="002461A4" w:rsidRPr="00F731A0" w:rsidRDefault="000B71F7" w:rsidP="002461A4">
            <w:pPr>
              <w:pStyle w:val="a8"/>
              <w:numPr>
                <w:ilvl w:val="0"/>
                <w:numId w:val="29"/>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bCs/>
                <w:szCs w:val="24"/>
              </w:rPr>
              <w:t>本條所稱「其他公法人」，係指國家及地方自治團體以外之</w:t>
            </w:r>
            <w:r w:rsidR="00D6654A" w:rsidRPr="00F731A0">
              <w:rPr>
                <w:rFonts w:ascii="標楷體" w:eastAsia="標楷體" w:hAnsi="標楷體" w:hint="eastAsia"/>
                <w:bCs/>
                <w:szCs w:val="24"/>
              </w:rPr>
              <w:t>其他</w:t>
            </w:r>
            <w:r w:rsidRPr="00F731A0">
              <w:rPr>
                <w:rFonts w:ascii="標楷體" w:eastAsia="標楷體" w:hAnsi="標楷體" w:hint="eastAsia"/>
                <w:bCs/>
                <w:szCs w:val="24"/>
              </w:rPr>
              <w:t>公法人，例如農田水利會及行政法人。</w:t>
            </w:r>
          </w:p>
          <w:p w:rsidR="000B71F7" w:rsidRPr="00F731A0" w:rsidRDefault="000B71F7" w:rsidP="00F4155E">
            <w:pPr>
              <w:pStyle w:val="a8"/>
              <w:numPr>
                <w:ilvl w:val="0"/>
                <w:numId w:val="29"/>
              </w:numPr>
              <w:tabs>
                <w:tab w:val="left" w:pos="1980"/>
              </w:tabs>
              <w:kinsoku w:val="0"/>
              <w:overflowPunct w:val="0"/>
              <w:ind w:leftChars="0"/>
              <w:jc w:val="both"/>
              <w:rPr>
                <w:rFonts w:ascii="標楷體" w:eastAsia="標楷體" w:hAnsi="標楷體"/>
                <w:szCs w:val="24"/>
              </w:rPr>
            </w:pPr>
            <w:r w:rsidRPr="00F731A0">
              <w:rPr>
                <w:rFonts w:ascii="標楷體" w:eastAsia="標楷體" w:hAnsi="標楷體" w:hint="eastAsia"/>
                <w:szCs w:val="24"/>
              </w:rPr>
              <w:t>本條所</w:t>
            </w:r>
            <w:r w:rsidR="00EE3F4D" w:rsidRPr="00F731A0">
              <w:rPr>
                <w:rFonts w:ascii="標楷體" w:eastAsia="標楷體" w:hAnsi="標楷體" w:hint="eastAsia"/>
                <w:szCs w:val="24"/>
              </w:rPr>
              <w:t>定</w:t>
            </w:r>
            <w:r w:rsidRPr="00F731A0">
              <w:rPr>
                <w:rFonts w:ascii="標楷體" w:eastAsia="標楷體" w:hAnsi="標楷體" w:hint="eastAsia"/>
                <w:szCs w:val="24"/>
              </w:rPr>
              <w:t>「本法於其他公法人準用之」，例如臺北市政府與國家表演藝術中心就賠償義務機關之認定有爭議時，依國</w:t>
            </w:r>
            <w:r w:rsidR="00F4155E" w:rsidRPr="00F731A0">
              <w:rPr>
                <w:rFonts w:ascii="標楷體" w:eastAsia="標楷體" w:hAnsi="標楷體" w:hint="eastAsia"/>
                <w:szCs w:val="24"/>
              </w:rPr>
              <w:t>家</w:t>
            </w:r>
            <w:r w:rsidRPr="00F731A0">
              <w:rPr>
                <w:rFonts w:ascii="標楷體" w:eastAsia="標楷體" w:hAnsi="標楷體" w:hint="eastAsia"/>
                <w:szCs w:val="24"/>
              </w:rPr>
              <w:t>表演藝術中心設置條例第二條規定，其監督機關為文化部，因此，上開二機關對於賠償義務機關</w:t>
            </w:r>
            <w:r w:rsidR="00EE3F4D" w:rsidRPr="00F731A0">
              <w:rPr>
                <w:rFonts w:ascii="標楷體" w:eastAsia="標楷體" w:hAnsi="標楷體" w:hint="eastAsia"/>
                <w:szCs w:val="24"/>
              </w:rPr>
              <w:t>之認定</w:t>
            </w:r>
            <w:r w:rsidRPr="00F731A0">
              <w:rPr>
                <w:rFonts w:ascii="標楷體" w:eastAsia="標楷體" w:hAnsi="標楷體" w:hint="eastAsia"/>
                <w:szCs w:val="24"/>
              </w:rPr>
              <w:t>有爭議時，視同臺北市政府與文化部所屬機關對於賠償義務機關</w:t>
            </w:r>
            <w:r w:rsidR="00EE3F4D" w:rsidRPr="00F731A0">
              <w:rPr>
                <w:rFonts w:ascii="標楷體" w:eastAsia="標楷體" w:hAnsi="標楷體" w:hint="eastAsia"/>
                <w:szCs w:val="24"/>
              </w:rPr>
              <w:t>之認定</w:t>
            </w:r>
            <w:r w:rsidRPr="00F731A0">
              <w:rPr>
                <w:rFonts w:ascii="標楷體" w:eastAsia="標楷體" w:hAnsi="標楷體" w:hint="eastAsia"/>
                <w:szCs w:val="24"/>
              </w:rPr>
              <w:t>有爭議，準用第十七條</w:t>
            </w:r>
            <w:r w:rsidR="00EE3F4D" w:rsidRPr="00F731A0">
              <w:rPr>
                <w:rFonts w:ascii="標楷體" w:eastAsia="標楷體" w:hAnsi="標楷體" w:hint="eastAsia"/>
                <w:szCs w:val="24"/>
              </w:rPr>
              <w:t>第二項</w:t>
            </w:r>
            <w:r w:rsidRPr="00F731A0">
              <w:rPr>
                <w:rFonts w:ascii="標楷體" w:eastAsia="標楷體" w:hAnsi="標楷體" w:hint="eastAsia"/>
                <w:szCs w:val="24"/>
              </w:rPr>
              <w:t>有關</w:t>
            </w:r>
            <w:r w:rsidR="00EE3F4D" w:rsidRPr="00F731A0">
              <w:rPr>
                <w:rFonts w:ascii="標楷體" w:eastAsia="標楷體" w:hAnsi="標楷體" w:hint="eastAsia"/>
                <w:szCs w:val="24"/>
              </w:rPr>
              <w:t>行政院及其所屬各級</w:t>
            </w:r>
            <w:r w:rsidRPr="00F731A0">
              <w:rPr>
                <w:rFonts w:ascii="標楷體" w:eastAsia="標楷體" w:hAnsi="標楷體" w:hint="eastAsia"/>
                <w:szCs w:val="24"/>
              </w:rPr>
              <w:t>機關與地方自治團體之機關間爭議處理之規定。</w:t>
            </w:r>
          </w:p>
        </w:tc>
      </w:tr>
      <w:tr w:rsidR="000B71F7" w:rsidRPr="00F731A0" w:rsidTr="00F61D8F">
        <w:tc>
          <w:tcPr>
            <w:tcW w:w="2787" w:type="dxa"/>
          </w:tcPr>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kern w:val="0"/>
                <w:szCs w:val="24"/>
                <w:lang w:val="zh-TW"/>
              </w:rPr>
            </w:pP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b/>
                <w:bCs/>
                <w:szCs w:val="24"/>
              </w:rPr>
            </w:pPr>
            <w:r w:rsidRPr="00F731A0">
              <w:rPr>
                <w:rFonts w:ascii="標楷體" w:eastAsia="標楷體" w:hAnsi="標楷體" w:hint="eastAsia"/>
                <w:kern w:val="0"/>
                <w:szCs w:val="24"/>
                <w:lang w:val="zh-TW"/>
              </w:rPr>
              <w:t>第十五條  本法於外國人為被害人時，以依條約或其本國法令或慣例，中華民國人得在該國與該國人享受同等權利者為限，適用之。</w:t>
            </w:r>
          </w:p>
        </w:tc>
        <w:tc>
          <w:tcPr>
            <w:tcW w:w="2788" w:type="dxa"/>
          </w:tcPr>
          <w:p w:rsidR="000B71F7" w:rsidRPr="00F731A0" w:rsidRDefault="00CF3D19" w:rsidP="00CF3D19">
            <w:pPr>
              <w:kinsoku w:val="0"/>
              <w:overflowPunct w:val="0"/>
              <w:ind w:left="485" w:hangingChars="202" w:hanging="485"/>
              <w:jc w:val="both"/>
              <w:rPr>
                <w:rFonts w:ascii="標楷體" w:eastAsia="標楷體" w:hAnsi="標楷體"/>
                <w:szCs w:val="24"/>
                <w:u w:val="single"/>
              </w:rPr>
            </w:pPr>
            <w:r w:rsidRPr="00F731A0">
              <w:rPr>
                <w:rFonts w:ascii="標楷體" w:eastAsia="標楷體" w:hAnsi="標楷體" w:hint="eastAsia"/>
                <w:szCs w:val="24"/>
              </w:rPr>
              <w:t>一、</w:t>
            </w:r>
            <w:r w:rsidRPr="00F731A0">
              <w:rPr>
                <w:rFonts w:ascii="標楷體" w:eastAsia="標楷體" w:hAnsi="標楷體" w:hint="eastAsia"/>
                <w:szCs w:val="24"/>
                <w:u w:val="single"/>
              </w:rPr>
              <w:t>本條刪除。</w:t>
            </w:r>
          </w:p>
          <w:p w:rsidR="00CF3D19" w:rsidRPr="00F731A0" w:rsidRDefault="00CF3D19" w:rsidP="00223795">
            <w:pPr>
              <w:kinsoku w:val="0"/>
              <w:overflowPunct w:val="0"/>
              <w:ind w:left="485" w:hangingChars="202" w:hanging="485"/>
              <w:jc w:val="both"/>
              <w:rPr>
                <w:rFonts w:ascii="標楷體" w:eastAsia="標楷體" w:hAnsi="標楷體"/>
                <w:b/>
                <w:bCs/>
                <w:szCs w:val="24"/>
              </w:rPr>
            </w:pPr>
            <w:r w:rsidRPr="00F731A0">
              <w:rPr>
                <w:rFonts w:ascii="標楷體" w:eastAsia="標楷體" w:hAnsi="標楷體" w:hint="eastAsia"/>
                <w:b/>
                <w:bCs/>
                <w:szCs w:val="24"/>
              </w:rPr>
              <w:t>二、</w:t>
            </w:r>
            <w:r w:rsidR="0007304D" w:rsidRPr="00F731A0">
              <w:rPr>
                <w:rFonts w:ascii="標楷體" w:eastAsia="標楷體" w:hAnsi="標楷體" w:cs="華康細明體" w:hint="eastAsia"/>
                <w:kern w:val="0"/>
                <w:szCs w:val="24"/>
              </w:rPr>
              <w:t>人權保障已成為</w:t>
            </w:r>
            <w:r w:rsidR="009742AF" w:rsidRPr="00F731A0">
              <w:rPr>
                <w:rFonts w:ascii="標楷體" w:eastAsia="標楷體" w:hAnsi="標楷體" w:cs="華康細明體" w:hint="eastAsia"/>
                <w:kern w:val="0"/>
                <w:szCs w:val="24"/>
              </w:rPr>
              <w:t>國際上各國尊重之</w:t>
            </w:r>
            <w:r w:rsidR="0007304D" w:rsidRPr="00F731A0">
              <w:rPr>
                <w:rFonts w:ascii="標楷體" w:eastAsia="標楷體" w:hAnsi="標楷體" w:cs="華康細明體" w:hint="eastAsia"/>
                <w:kern w:val="0"/>
                <w:szCs w:val="24"/>
              </w:rPr>
              <w:t>普世價值，</w:t>
            </w:r>
            <w:r w:rsidR="00223795" w:rsidRPr="00F731A0">
              <w:rPr>
                <w:rFonts w:ascii="標楷體" w:eastAsia="標楷體" w:hAnsi="標楷體" w:cs="華康細明體" w:hint="eastAsia"/>
                <w:kern w:val="0"/>
                <w:szCs w:val="24"/>
              </w:rPr>
              <w:t>本條</w:t>
            </w:r>
            <w:r w:rsidR="0007304D" w:rsidRPr="00F731A0">
              <w:rPr>
                <w:rFonts w:ascii="標楷體" w:eastAsia="標楷體" w:hAnsi="標楷體" w:cs="華康細明體" w:hint="eastAsia"/>
                <w:kern w:val="0"/>
                <w:szCs w:val="24"/>
              </w:rPr>
              <w:t>對於外國人因我國</w:t>
            </w:r>
            <w:r w:rsidR="00923976" w:rsidRPr="00F731A0">
              <w:rPr>
                <w:rFonts w:ascii="標楷體" w:eastAsia="標楷體" w:hAnsi="標楷體" w:cs="華康細明體" w:hint="eastAsia"/>
                <w:kern w:val="0"/>
                <w:szCs w:val="24"/>
              </w:rPr>
              <w:t>公務員行使</w:t>
            </w:r>
            <w:r w:rsidR="0007304D" w:rsidRPr="00F731A0">
              <w:rPr>
                <w:rFonts w:ascii="標楷體" w:eastAsia="標楷體" w:hAnsi="標楷體" w:cs="華康細明體" w:hint="eastAsia"/>
                <w:kern w:val="0"/>
                <w:szCs w:val="24"/>
              </w:rPr>
              <w:t>公權力之違法行使，或公共設施</w:t>
            </w:r>
            <w:r w:rsidR="00B43B8C" w:rsidRPr="00F731A0">
              <w:rPr>
                <w:rFonts w:ascii="標楷體" w:eastAsia="標楷體" w:hAnsi="標楷體" w:cs="華康細明體" w:hint="eastAsia"/>
                <w:kern w:val="0"/>
                <w:szCs w:val="24"/>
              </w:rPr>
              <w:t>之</w:t>
            </w:r>
            <w:r w:rsidR="0007304D" w:rsidRPr="00F731A0">
              <w:rPr>
                <w:rFonts w:ascii="標楷體" w:eastAsia="標楷體" w:hAnsi="標楷體" w:cs="華康細明體" w:hint="eastAsia"/>
                <w:kern w:val="0"/>
                <w:szCs w:val="24"/>
              </w:rPr>
              <w:t>設置</w:t>
            </w:r>
            <w:r w:rsidR="00C441AD" w:rsidRPr="00F731A0">
              <w:rPr>
                <w:rFonts w:ascii="標楷體" w:eastAsia="標楷體" w:hAnsi="標楷體" w:cs="華康細明體" w:hint="eastAsia"/>
                <w:kern w:val="0"/>
                <w:szCs w:val="24"/>
              </w:rPr>
              <w:t>或</w:t>
            </w:r>
            <w:r w:rsidR="0007304D" w:rsidRPr="00F731A0">
              <w:rPr>
                <w:rFonts w:ascii="標楷體" w:eastAsia="標楷體" w:hAnsi="標楷體" w:cs="華康細明體" w:hint="eastAsia"/>
                <w:kern w:val="0"/>
                <w:szCs w:val="24"/>
              </w:rPr>
              <w:t>管理有缺失所造成之權利侵害，</w:t>
            </w:r>
            <w:r w:rsidR="0007304D" w:rsidRPr="00F731A0">
              <w:rPr>
                <w:rFonts w:ascii="標楷體" w:eastAsia="標楷體" w:hAnsi="標楷體" w:hint="eastAsia"/>
                <w:kern w:val="0"/>
                <w:szCs w:val="24"/>
                <w:lang w:val="zh-TW"/>
              </w:rPr>
              <w:t>以依條約或其本國法令或慣例，中華民國人得在該國與該國人享受同等權利者為限，始有本法之適用，此</w:t>
            </w:r>
            <w:r w:rsidR="0007304D" w:rsidRPr="00F731A0">
              <w:rPr>
                <w:rFonts w:ascii="標楷體" w:eastAsia="標楷體" w:hAnsi="標楷體" w:cs="華康細明體" w:hint="eastAsia"/>
                <w:kern w:val="0"/>
                <w:szCs w:val="24"/>
              </w:rPr>
              <w:t>互惠原則之相關規定，與現代人權</w:t>
            </w:r>
            <w:r w:rsidR="00983B5C" w:rsidRPr="00F731A0">
              <w:rPr>
                <w:rFonts w:ascii="標楷體" w:eastAsia="標楷體" w:hAnsi="標楷體" w:cs="華康細明體" w:hint="eastAsia"/>
                <w:kern w:val="0"/>
                <w:szCs w:val="24"/>
              </w:rPr>
              <w:t>保障</w:t>
            </w:r>
            <w:r w:rsidR="001E797A" w:rsidRPr="00F731A0">
              <w:rPr>
                <w:rFonts w:ascii="標楷體" w:eastAsia="標楷體" w:hAnsi="標楷體" w:cs="華康細明體" w:hint="eastAsia"/>
                <w:kern w:val="0"/>
                <w:szCs w:val="24"/>
              </w:rPr>
              <w:t>與</w:t>
            </w:r>
            <w:r w:rsidR="0007304D" w:rsidRPr="00F731A0">
              <w:rPr>
                <w:rFonts w:ascii="標楷體" w:eastAsia="標楷體" w:hAnsi="標楷體" w:cs="華康細明體" w:hint="eastAsia"/>
                <w:kern w:val="0"/>
                <w:szCs w:val="24"/>
              </w:rPr>
              <w:t>平等原則及「公民與政治權利國際公約」精神未盡相符</w:t>
            </w:r>
            <w:r w:rsidR="003962E5" w:rsidRPr="00F731A0">
              <w:rPr>
                <w:rFonts w:ascii="標楷體" w:eastAsia="標楷體" w:hAnsi="標楷體" w:cs="華康細明體" w:hint="eastAsia"/>
                <w:kern w:val="0"/>
                <w:szCs w:val="24"/>
              </w:rPr>
              <w:t>。</w:t>
            </w:r>
            <w:r w:rsidR="0071496C" w:rsidRPr="00F731A0">
              <w:rPr>
                <w:rFonts w:ascii="標楷體" w:eastAsia="標楷體" w:hAnsi="標楷體" w:cs="細明體" w:hint="eastAsia"/>
                <w:kern w:val="0"/>
                <w:szCs w:val="24"/>
                <w:lang w:val="zh-TW"/>
              </w:rPr>
              <w:t>基於</w:t>
            </w:r>
            <w:r w:rsidR="0071496C" w:rsidRPr="00F731A0">
              <w:rPr>
                <w:rFonts w:ascii="標楷體" w:eastAsia="標楷體" w:hAnsi="標楷體" w:cs="華康細明體" w:hint="eastAsia"/>
                <w:kern w:val="0"/>
                <w:szCs w:val="24"/>
              </w:rPr>
              <w:t>人權立國理念、實踐人道主義，並落實國際人權兩公約，以</w:t>
            </w:r>
            <w:r w:rsidR="00CC64C5" w:rsidRPr="00F731A0">
              <w:rPr>
                <w:rFonts w:ascii="標楷體" w:eastAsia="標楷體" w:hAnsi="標楷體" w:cs="細明體" w:hint="eastAsia"/>
                <w:kern w:val="0"/>
                <w:szCs w:val="24"/>
                <w:lang w:val="zh-TW"/>
              </w:rPr>
              <w:t>確保在</w:t>
            </w:r>
            <w:r w:rsidR="0071496C" w:rsidRPr="00F731A0">
              <w:rPr>
                <w:rFonts w:ascii="標楷體" w:eastAsia="標楷體" w:hAnsi="標楷體" w:cs="細明體" w:hint="eastAsia"/>
                <w:kern w:val="0"/>
                <w:szCs w:val="24"/>
                <w:lang w:val="zh-TW"/>
              </w:rPr>
              <w:t>我國</w:t>
            </w:r>
            <w:r w:rsidR="00915F3B" w:rsidRPr="00F731A0">
              <w:rPr>
                <w:rFonts w:ascii="標楷體" w:eastAsia="標楷體" w:hAnsi="標楷體" w:cs="細明體" w:hint="eastAsia"/>
                <w:kern w:val="0"/>
                <w:szCs w:val="24"/>
                <w:lang w:val="zh-TW"/>
              </w:rPr>
              <w:t>主</w:t>
            </w:r>
            <w:r w:rsidR="0071496C" w:rsidRPr="00F731A0">
              <w:rPr>
                <w:rFonts w:ascii="標楷體" w:eastAsia="標楷體" w:hAnsi="標楷體" w:cs="細明體" w:hint="eastAsia"/>
                <w:kern w:val="0"/>
                <w:szCs w:val="24"/>
                <w:lang w:val="zh-TW"/>
              </w:rPr>
              <w:t>權所及領域範圍內</w:t>
            </w:r>
            <w:r w:rsidR="0007304D" w:rsidRPr="00F731A0">
              <w:rPr>
                <w:rFonts w:ascii="標楷體" w:eastAsia="標楷體" w:hAnsi="標楷體" w:cs="細明體" w:hint="eastAsia"/>
                <w:kern w:val="0"/>
                <w:szCs w:val="24"/>
                <w:lang w:val="zh-TW"/>
              </w:rPr>
              <w:t>任何</w:t>
            </w:r>
            <w:r w:rsidR="007050C2" w:rsidRPr="00F731A0">
              <w:rPr>
                <w:rFonts w:ascii="標楷體" w:eastAsia="標楷體" w:hAnsi="標楷體" w:cs="細明體" w:hint="eastAsia"/>
                <w:kern w:val="0"/>
                <w:szCs w:val="24"/>
                <w:lang w:val="zh-TW"/>
              </w:rPr>
              <w:t>權利</w:t>
            </w:r>
            <w:r w:rsidR="00CC64C5" w:rsidRPr="00F731A0">
              <w:rPr>
                <w:rFonts w:ascii="標楷體" w:eastAsia="標楷體" w:hAnsi="標楷體" w:cs="細明體" w:hint="eastAsia"/>
                <w:kern w:val="0"/>
                <w:szCs w:val="24"/>
                <w:lang w:val="zh-TW"/>
              </w:rPr>
              <w:t>被</w:t>
            </w:r>
            <w:r w:rsidR="007050C2" w:rsidRPr="00F731A0">
              <w:rPr>
                <w:rFonts w:ascii="標楷體" w:eastAsia="標楷體" w:hAnsi="標楷體" w:cs="細明體" w:hint="eastAsia"/>
                <w:kern w:val="0"/>
                <w:szCs w:val="24"/>
                <w:lang w:val="zh-TW"/>
              </w:rPr>
              <w:t>侵</w:t>
            </w:r>
            <w:r w:rsidR="00CC64C5" w:rsidRPr="00F731A0">
              <w:rPr>
                <w:rFonts w:ascii="標楷體" w:eastAsia="標楷體" w:hAnsi="標楷體" w:cs="細明體" w:hint="eastAsia"/>
                <w:kern w:val="0"/>
                <w:szCs w:val="24"/>
                <w:lang w:val="zh-TW"/>
              </w:rPr>
              <w:t>害</w:t>
            </w:r>
            <w:r w:rsidR="007050C2" w:rsidRPr="00F731A0">
              <w:rPr>
                <w:rFonts w:ascii="標楷體" w:eastAsia="標楷體" w:hAnsi="標楷體" w:cs="細明體" w:hint="eastAsia"/>
                <w:kern w:val="0"/>
                <w:szCs w:val="24"/>
                <w:lang w:val="zh-TW"/>
              </w:rPr>
              <w:t>之</w:t>
            </w:r>
            <w:r w:rsidR="0007304D" w:rsidRPr="00F731A0">
              <w:rPr>
                <w:rFonts w:ascii="標楷體" w:eastAsia="標楷體" w:hAnsi="標楷體" w:cs="細明體" w:hint="eastAsia"/>
                <w:kern w:val="0"/>
                <w:szCs w:val="24"/>
                <w:lang w:val="zh-TW"/>
              </w:rPr>
              <w:t>人</w:t>
            </w:r>
            <w:r w:rsidR="00CC64C5" w:rsidRPr="00F731A0">
              <w:rPr>
                <w:rFonts w:ascii="標楷體" w:eastAsia="標楷體" w:hAnsi="標楷體" w:cs="細明體" w:hint="eastAsia"/>
                <w:kern w:val="0"/>
                <w:szCs w:val="24"/>
                <w:lang w:val="zh-TW"/>
              </w:rPr>
              <w:t>受到合理及平等之對待，爰刪除本條。</w:t>
            </w:r>
          </w:p>
        </w:tc>
      </w:tr>
      <w:tr w:rsidR="000B71F7" w:rsidRPr="00F731A0" w:rsidTr="00F61D8F">
        <w:tc>
          <w:tcPr>
            <w:tcW w:w="2787" w:type="dxa"/>
          </w:tcPr>
          <w:p w:rsidR="000B71F7" w:rsidRPr="00F731A0" w:rsidRDefault="000B71F7" w:rsidP="00014E20">
            <w:pPr>
              <w:kinsoku w:val="0"/>
              <w:overflowPunct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第四十</w:t>
            </w:r>
            <w:r w:rsidR="00CF3D19" w:rsidRPr="00F731A0">
              <w:rPr>
                <w:rFonts w:ascii="標楷體" w:eastAsia="標楷體" w:hAnsi="標楷體" w:hint="eastAsia"/>
                <w:kern w:val="0"/>
                <w:szCs w:val="24"/>
                <w:lang w:val="zh-TW"/>
              </w:rPr>
              <w:t>一</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賠償之原因事實及其損害之結果均發生於本法修正施行前之國家賠償事件，適用修正施行前之規定；其原因事實終了時或其損害結果發生於修正施行後者，依修正施行後之規定。</w:t>
            </w:r>
          </w:p>
          <w:p w:rsidR="000B71F7" w:rsidRPr="00F731A0" w:rsidRDefault="000B71F7" w:rsidP="00014E20">
            <w:pPr>
              <w:kinsoku w:val="0"/>
              <w:overflowPunct w:val="0"/>
              <w:autoSpaceDE w:val="0"/>
              <w:autoSpaceDN w:val="0"/>
              <w:adjustRightInd w:val="0"/>
              <w:spacing w:line="360" w:lineRule="exact"/>
              <w:ind w:leftChars="-18" w:left="195" w:hangingChars="99" w:hanging="238"/>
              <w:jc w:val="both"/>
              <w:rPr>
                <w:rFonts w:ascii="標楷體" w:eastAsia="標楷體" w:hAnsi="標楷體"/>
                <w:kern w:val="0"/>
                <w:szCs w:val="24"/>
                <w:lang w:val="de-DE"/>
              </w:rPr>
            </w:pPr>
            <w:r w:rsidRPr="00F731A0">
              <w:rPr>
                <w:rFonts w:ascii="標楷體" w:eastAsia="標楷體" w:hAnsi="標楷體"/>
                <w:szCs w:val="24"/>
              </w:rPr>
              <w:t xml:space="preserve">      </w:t>
            </w:r>
            <w:r w:rsidRPr="00F731A0">
              <w:rPr>
                <w:rFonts w:ascii="標楷體" w:eastAsia="標楷體" w:hAnsi="標楷體" w:hint="eastAsia"/>
                <w:szCs w:val="24"/>
              </w:rPr>
              <w:t>本法修正施行前已</w:t>
            </w:r>
            <w:r w:rsidRPr="00F731A0">
              <w:rPr>
                <w:rFonts w:ascii="標楷體" w:eastAsia="標楷體" w:hAnsi="標楷體" w:hint="eastAsia"/>
                <w:kern w:val="0"/>
                <w:szCs w:val="24"/>
                <w:lang w:val="zh-TW"/>
              </w:rPr>
              <w:t>進行</w:t>
            </w:r>
            <w:r w:rsidRPr="00F731A0">
              <w:rPr>
                <w:rFonts w:ascii="標楷體" w:eastAsia="標楷體" w:hAnsi="標楷體" w:hint="eastAsia"/>
                <w:szCs w:val="24"/>
              </w:rPr>
              <w:t>而尚未終結之國家賠償或求償事件，其以後之程序依本法修正施行後之規定。但修正施行前已進行之程序，其效力不受影響。</w:t>
            </w:r>
          </w:p>
        </w:tc>
        <w:tc>
          <w:tcPr>
            <w:tcW w:w="2787" w:type="dxa"/>
          </w:tcPr>
          <w:p w:rsidR="000B71F7" w:rsidRPr="00F731A0" w:rsidRDefault="000B71F7" w:rsidP="00014E20">
            <w:pPr>
              <w:tabs>
                <w:tab w:val="left" w:pos="1980"/>
              </w:tabs>
              <w:kinsoku w:val="0"/>
              <w:overflowPunct w:val="0"/>
              <w:ind w:left="240" w:hangingChars="100" w:hanging="240"/>
              <w:jc w:val="both"/>
              <w:rPr>
                <w:rFonts w:ascii="標楷體" w:eastAsia="標楷體" w:hAnsi="標楷體"/>
                <w:kern w:val="0"/>
                <w:szCs w:val="24"/>
                <w:lang w:val="zh-TW"/>
              </w:rPr>
            </w:pPr>
          </w:p>
        </w:tc>
        <w:tc>
          <w:tcPr>
            <w:tcW w:w="2788" w:type="dxa"/>
          </w:tcPr>
          <w:p w:rsidR="000B71F7" w:rsidRPr="00F731A0" w:rsidRDefault="000B71F7" w:rsidP="00014E20">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一、</w:t>
            </w:r>
            <w:r w:rsidRPr="00F731A0">
              <w:rPr>
                <w:rFonts w:ascii="標楷體" w:eastAsia="標楷體" w:hAnsi="標楷體" w:hint="eastAsia"/>
                <w:szCs w:val="24"/>
                <w:u w:val="single"/>
              </w:rPr>
              <w:t>本條新增</w:t>
            </w:r>
            <w:r w:rsidRPr="00F731A0">
              <w:rPr>
                <w:rFonts w:ascii="標楷體" w:eastAsia="標楷體" w:hAnsi="標楷體" w:hint="eastAsia"/>
                <w:szCs w:val="24"/>
              </w:rPr>
              <w:t>。</w:t>
            </w:r>
          </w:p>
          <w:p w:rsidR="000B71F7" w:rsidRPr="00F731A0" w:rsidRDefault="000B71F7" w:rsidP="00014E20">
            <w:pPr>
              <w:tabs>
                <w:tab w:val="left" w:pos="1980"/>
              </w:tabs>
              <w:kinsoku w:val="0"/>
              <w:overflowPunct w:val="0"/>
              <w:ind w:left="487" w:hanging="487"/>
              <w:jc w:val="both"/>
              <w:rPr>
                <w:rFonts w:ascii="標楷體" w:eastAsia="標楷體" w:hAnsi="標楷體"/>
                <w:szCs w:val="24"/>
              </w:rPr>
            </w:pPr>
            <w:r w:rsidRPr="00F731A0">
              <w:rPr>
                <w:rFonts w:ascii="標楷體" w:eastAsia="標楷體" w:hAnsi="標楷體" w:hint="eastAsia"/>
                <w:szCs w:val="24"/>
              </w:rPr>
              <w:t>二、本法所定損害賠償，係以第三條至第六條之不法行使公權力或怠於執行職務之行為</w:t>
            </w:r>
            <w:r w:rsidR="004840A8" w:rsidRPr="00F731A0">
              <w:rPr>
                <w:rFonts w:ascii="標楷體" w:eastAsia="標楷體" w:hAnsi="標楷體" w:hint="eastAsia"/>
                <w:szCs w:val="24"/>
              </w:rPr>
              <w:t>、公共設施之設置或管理有</w:t>
            </w:r>
            <w:r w:rsidRPr="00F731A0">
              <w:rPr>
                <w:rFonts w:ascii="標楷體" w:eastAsia="標楷體" w:hAnsi="標楷體" w:hint="eastAsia"/>
                <w:szCs w:val="24"/>
              </w:rPr>
              <w:t>缺</w:t>
            </w:r>
            <w:r w:rsidR="004840A8" w:rsidRPr="00F731A0">
              <w:rPr>
                <w:rFonts w:ascii="標楷體" w:eastAsia="標楷體" w:hAnsi="標楷體" w:hint="eastAsia"/>
                <w:szCs w:val="24"/>
              </w:rPr>
              <w:t>失</w:t>
            </w:r>
            <w:r w:rsidRPr="00F731A0">
              <w:rPr>
                <w:rFonts w:ascii="標楷體" w:eastAsia="標楷體" w:hAnsi="標楷體" w:hint="eastAsia"/>
                <w:szCs w:val="24"/>
              </w:rPr>
              <w:t>（損害賠償責任之原因事實）致生損害（損害事實）為損害賠償之構成要件事實，因此，損害事實與損害賠償責任之原因事實均發生於本法修正施行前者，依法律不溯既往原則，應適用修正施行前之規定。</w:t>
            </w:r>
            <w:r w:rsidRPr="00F731A0">
              <w:rPr>
                <w:rFonts w:ascii="標楷體" w:eastAsia="標楷體" w:hAnsi="標楷體" w:hint="eastAsia"/>
                <w:kern w:val="0"/>
                <w:szCs w:val="24"/>
                <w:lang w:val="zh-TW"/>
              </w:rPr>
              <w:t>其原因事實終了時或其損害結果發生於修正施行後者，依修正施行後之規定。</w:t>
            </w:r>
            <w:r w:rsidRPr="00F731A0">
              <w:rPr>
                <w:rFonts w:ascii="標楷體" w:eastAsia="標楷體" w:hAnsi="標楷體" w:hint="eastAsia"/>
                <w:szCs w:val="24"/>
              </w:rPr>
              <w:t>其相關之求償事件亦同，爰於第一項規範之。</w:t>
            </w:r>
          </w:p>
          <w:p w:rsidR="000B71F7" w:rsidRPr="00F731A0" w:rsidRDefault="006818C8" w:rsidP="006818C8">
            <w:pPr>
              <w:tabs>
                <w:tab w:val="left" w:pos="1980"/>
              </w:tabs>
              <w:kinsoku w:val="0"/>
              <w:overflowPunct w:val="0"/>
              <w:ind w:left="487" w:hanging="487"/>
              <w:jc w:val="both"/>
              <w:rPr>
                <w:rFonts w:ascii="標楷體" w:eastAsia="標楷體" w:hAnsi="標楷體"/>
                <w:szCs w:val="24"/>
              </w:rPr>
            </w:pPr>
            <w:r w:rsidRPr="00F731A0">
              <w:rPr>
                <w:rFonts w:ascii="標楷體" w:eastAsia="標楷體" w:hAnsi="標楷體" w:hint="eastAsia"/>
                <w:szCs w:val="24"/>
              </w:rPr>
              <w:t>三、基於程序從新原則，第二項所定</w:t>
            </w:r>
            <w:r w:rsidR="000B71F7" w:rsidRPr="00F731A0">
              <w:rPr>
                <w:rFonts w:ascii="標楷體" w:eastAsia="標楷體" w:hAnsi="標楷體" w:hint="eastAsia"/>
                <w:szCs w:val="24"/>
              </w:rPr>
              <w:t>之「本法修正施行前已</w:t>
            </w:r>
            <w:r w:rsidR="000B71F7" w:rsidRPr="00F731A0">
              <w:rPr>
                <w:rFonts w:ascii="標楷體" w:eastAsia="標楷體" w:hAnsi="標楷體" w:hint="eastAsia"/>
                <w:kern w:val="0"/>
                <w:szCs w:val="24"/>
                <w:lang w:val="zh-TW"/>
              </w:rPr>
              <w:t>進行</w:t>
            </w:r>
            <w:r w:rsidR="000B71F7" w:rsidRPr="00F731A0">
              <w:rPr>
                <w:rFonts w:ascii="標楷體" w:eastAsia="標楷體" w:hAnsi="標楷體" w:hint="eastAsia"/>
                <w:szCs w:val="24"/>
              </w:rPr>
              <w:t>而尚未終結之國家賠償或求償事件」包括國家賠償事件之事實與損害係發生於本草案修正施行之前，但尚未進行賠償協議或訴訟程序之</w:t>
            </w:r>
            <w:r w:rsidRPr="00F731A0">
              <w:rPr>
                <w:rFonts w:ascii="標楷體" w:eastAsia="標楷體" w:hAnsi="標楷體" w:hint="eastAsia"/>
                <w:szCs w:val="24"/>
              </w:rPr>
              <w:t>國家賠償</w:t>
            </w:r>
            <w:r w:rsidR="000B71F7" w:rsidRPr="00F731A0">
              <w:rPr>
                <w:rFonts w:ascii="標楷體" w:eastAsia="標楷體" w:hAnsi="標楷體" w:hint="eastAsia"/>
                <w:szCs w:val="24"/>
              </w:rPr>
              <w:t>事件，以及賠償義務機關在支付賠償金予請求權人後，但尚未對被求償人進行求償程序之求償事件。又基於法律安定原則，修正施行前已進行之程序，其效力不受影響。</w:t>
            </w:r>
          </w:p>
        </w:tc>
      </w:tr>
      <w:tr w:rsidR="000B71F7" w:rsidRPr="00F731A0" w:rsidTr="00F61D8F">
        <w:tc>
          <w:tcPr>
            <w:tcW w:w="2787" w:type="dxa"/>
          </w:tcPr>
          <w:p w:rsidR="000B71F7" w:rsidRPr="00F731A0" w:rsidRDefault="000B71F7" w:rsidP="00CF3D19">
            <w:pPr>
              <w:kinsoku w:val="0"/>
              <w:overflowPunct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w:t>
            </w:r>
            <w:r w:rsidRPr="00F731A0">
              <w:rPr>
                <w:rFonts w:ascii="標楷體" w:eastAsia="標楷體" w:hAnsi="標楷體" w:hint="eastAsia"/>
                <w:kern w:val="0"/>
                <w:szCs w:val="24"/>
                <w:u w:val="single"/>
                <w:lang w:val="zh-TW"/>
              </w:rPr>
              <w:t>四十</w:t>
            </w:r>
            <w:r w:rsidR="00CF3D19" w:rsidRPr="00F731A0">
              <w:rPr>
                <w:rFonts w:ascii="標楷體" w:eastAsia="標楷體" w:hAnsi="標楷體" w:hint="eastAsia"/>
                <w:kern w:val="0"/>
                <w:szCs w:val="24"/>
                <w:u w:val="single"/>
                <w:lang w:val="zh-TW"/>
              </w:rPr>
              <w:t>二</w:t>
            </w:r>
            <w:r w:rsidRPr="00F731A0">
              <w:rPr>
                <w:rFonts w:ascii="標楷體" w:eastAsia="標楷體" w:hAnsi="標楷體" w:hint="eastAsia"/>
                <w:kern w:val="0"/>
                <w:szCs w:val="24"/>
                <w:lang w:val="zh-TW"/>
              </w:rPr>
              <w:t>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本法施行細則，由行政院定之。</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第十六條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本法施行細則，由行政院定之。</w:t>
            </w:r>
          </w:p>
        </w:tc>
        <w:tc>
          <w:tcPr>
            <w:tcW w:w="2788" w:type="dxa"/>
          </w:tcPr>
          <w:p w:rsidR="000B71F7" w:rsidRPr="00F731A0" w:rsidRDefault="0084262A" w:rsidP="001D1994">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條次變更</w:t>
            </w:r>
            <w:r w:rsidR="00F37DF3" w:rsidRPr="00F731A0">
              <w:rPr>
                <w:rFonts w:ascii="標楷體" w:eastAsia="標楷體" w:hAnsi="標楷體" w:hint="eastAsia"/>
                <w:szCs w:val="24"/>
              </w:rPr>
              <w:t>，內容</w:t>
            </w:r>
            <w:r w:rsidR="003D5246" w:rsidRPr="00F731A0">
              <w:rPr>
                <w:rFonts w:ascii="標楷體" w:eastAsia="標楷體" w:hAnsi="標楷體" w:hint="eastAsia"/>
                <w:szCs w:val="24"/>
              </w:rPr>
              <w:t>未修正</w:t>
            </w:r>
            <w:r w:rsidRPr="00F731A0">
              <w:rPr>
                <w:rFonts w:ascii="標楷體" w:eastAsia="標楷體" w:hAnsi="標楷體" w:hint="eastAsia"/>
                <w:szCs w:val="24"/>
              </w:rPr>
              <w:t>。</w:t>
            </w:r>
          </w:p>
        </w:tc>
      </w:tr>
      <w:tr w:rsidR="000B71F7" w:rsidRPr="00F731A0" w:rsidTr="00F61D8F">
        <w:tc>
          <w:tcPr>
            <w:tcW w:w="2787" w:type="dxa"/>
          </w:tcPr>
          <w:p w:rsidR="000B71F7" w:rsidRPr="00F731A0" w:rsidRDefault="000B71F7" w:rsidP="00CF3D19">
            <w:pPr>
              <w:kinsoku w:val="0"/>
              <w:overflowPunct w:val="0"/>
              <w:spacing w:line="360" w:lineRule="exact"/>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rPr>
              <w:t>第</w:t>
            </w:r>
            <w:r w:rsidRPr="00F731A0">
              <w:rPr>
                <w:rFonts w:ascii="標楷體" w:eastAsia="標楷體" w:hAnsi="標楷體" w:hint="eastAsia"/>
                <w:kern w:val="0"/>
                <w:szCs w:val="24"/>
                <w:u w:val="single"/>
              </w:rPr>
              <w:t>四十</w:t>
            </w:r>
            <w:r w:rsidR="00CF3D19" w:rsidRPr="00F731A0">
              <w:rPr>
                <w:rFonts w:ascii="標楷體" w:eastAsia="標楷體" w:hAnsi="標楷體" w:hint="eastAsia"/>
                <w:kern w:val="0"/>
                <w:szCs w:val="24"/>
                <w:u w:val="single"/>
              </w:rPr>
              <w:t>三</w:t>
            </w:r>
            <w:r w:rsidRPr="00F731A0">
              <w:rPr>
                <w:rFonts w:ascii="標楷體" w:eastAsia="標楷體" w:hAnsi="標楷體" w:hint="eastAsia"/>
                <w:kern w:val="0"/>
                <w:szCs w:val="24"/>
              </w:rPr>
              <w:t>條</w:t>
            </w:r>
            <w:r w:rsidRPr="00F731A0">
              <w:rPr>
                <w:rFonts w:ascii="標楷體" w:eastAsia="標楷體" w:hAnsi="標楷體"/>
                <w:kern w:val="0"/>
                <w:szCs w:val="24"/>
              </w:rPr>
              <w:t xml:space="preserve">  </w:t>
            </w:r>
            <w:r w:rsidRPr="00F731A0">
              <w:rPr>
                <w:rFonts w:ascii="標楷體" w:eastAsia="標楷體" w:hAnsi="標楷體" w:hint="eastAsia"/>
                <w:szCs w:val="24"/>
              </w:rPr>
              <w:t>本法</w:t>
            </w:r>
            <w:r w:rsidRPr="00F731A0">
              <w:rPr>
                <w:rFonts w:ascii="標楷體" w:eastAsia="標楷體" w:hAnsi="標楷體" w:hint="eastAsia"/>
                <w:szCs w:val="24"/>
                <w:u w:val="single"/>
              </w:rPr>
              <w:t>施行日期，除第九條第二項規定由行政院以命令定之外，</w:t>
            </w:r>
            <w:r w:rsidRPr="00F731A0">
              <w:rPr>
                <w:rFonts w:ascii="標楷體" w:eastAsia="標楷體" w:hAnsi="標楷體" w:hint="eastAsia"/>
                <w:szCs w:val="24"/>
              </w:rPr>
              <w:t>自</w:t>
            </w:r>
            <w:r w:rsidRPr="00F731A0">
              <w:rPr>
                <w:rFonts w:ascii="標楷體" w:eastAsia="標楷體" w:hAnsi="標楷體" w:hint="eastAsia"/>
                <w:szCs w:val="24"/>
                <w:u w:val="single"/>
              </w:rPr>
              <w:t>公布</w:t>
            </w:r>
            <w:r w:rsidRPr="00F731A0">
              <w:rPr>
                <w:rFonts w:ascii="標楷體" w:eastAsia="標楷體" w:hAnsi="標楷體" w:hint="eastAsia"/>
                <w:szCs w:val="24"/>
              </w:rPr>
              <w:t>日施行。</w:t>
            </w:r>
          </w:p>
        </w:tc>
        <w:tc>
          <w:tcPr>
            <w:tcW w:w="2787" w:type="dxa"/>
          </w:tcPr>
          <w:p w:rsidR="000B71F7" w:rsidRPr="00F731A0" w:rsidRDefault="000B71F7" w:rsidP="00014E20">
            <w:pPr>
              <w:kinsoku w:val="0"/>
              <w:overflowPunct w:val="0"/>
              <w:autoSpaceDE w:val="0"/>
              <w:autoSpaceDN w:val="0"/>
              <w:adjustRightInd w:val="0"/>
              <w:ind w:left="240" w:hangingChars="100" w:hanging="240"/>
              <w:jc w:val="both"/>
              <w:rPr>
                <w:rFonts w:ascii="標楷體" w:eastAsia="標楷體" w:hAnsi="標楷體"/>
                <w:kern w:val="0"/>
                <w:szCs w:val="24"/>
                <w:lang w:val="zh-TW"/>
              </w:rPr>
            </w:pPr>
            <w:r w:rsidRPr="00F731A0">
              <w:rPr>
                <w:rFonts w:ascii="標楷體" w:eastAsia="標楷體" w:hAnsi="標楷體" w:hint="eastAsia"/>
                <w:kern w:val="0"/>
                <w:szCs w:val="24"/>
                <w:lang w:val="zh-TW"/>
              </w:rPr>
              <w:t>第十七條</w:t>
            </w:r>
            <w:r w:rsidRPr="00F731A0">
              <w:rPr>
                <w:rFonts w:ascii="標楷體" w:eastAsia="標楷體" w:hAnsi="標楷體"/>
                <w:kern w:val="0"/>
                <w:szCs w:val="24"/>
                <w:lang w:val="zh-TW"/>
              </w:rPr>
              <w:t xml:space="preserve">  </w:t>
            </w:r>
            <w:r w:rsidRPr="00F731A0">
              <w:rPr>
                <w:rFonts w:ascii="標楷體" w:eastAsia="標楷體" w:hAnsi="標楷體" w:hint="eastAsia"/>
                <w:kern w:val="0"/>
                <w:szCs w:val="24"/>
                <w:lang w:val="zh-TW"/>
              </w:rPr>
              <w:t>本法自</w:t>
            </w:r>
            <w:smartTag w:uri="urn:schemas-microsoft-com:office:smarttags" w:element="chsdate">
              <w:smartTagPr>
                <w:attr w:name="IsROCDate" w:val="True"/>
                <w:attr w:name="IsLunarDate" w:val="False"/>
                <w:attr w:name="Day" w:val="1"/>
                <w:attr w:name="Month" w:val="7"/>
                <w:attr w:name="Year" w:val="1981"/>
              </w:smartTagPr>
              <w:r w:rsidRPr="00F731A0">
                <w:rPr>
                  <w:rFonts w:ascii="標楷體" w:eastAsia="標楷體" w:hAnsi="標楷體" w:hint="eastAsia"/>
                  <w:kern w:val="0"/>
                  <w:szCs w:val="24"/>
                  <w:u w:val="single"/>
                  <w:lang w:val="zh-TW"/>
                </w:rPr>
                <w:t>中華民國七十年七月一</w:t>
              </w:r>
              <w:r w:rsidRPr="00F731A0">
                <w:rPr>
                  <w:rFonts w:ascii="標楷體" w:eastAsia="標楷體" w:hAnsi="標楷體" w:hint="eastAsia"/>
                  <w:kern w:val="0"/>
                  <w:szCs w:val="24"/>
                  <w:lang w:val="zh-TW"/>
                </w:rPr>
                <w:t>日</w:t>
              </w:r>
            </w:smartTag>
            <w:r w:rsidRPr="00F731A0">
              <w:rPr>
                <w:rFonts w:ascii="標楷體" w:eastAsia="標楷體" w:hAnsi="標楷體" w:hint="eastAsia"/>
                <w:kern w:val="0"/>
                <w:szCs w:val="24"/>
                <w:lang w:val="zh-TW"/>
              </w:rPr>
              <w:t>施行。</w:t>
            </w:r>
          </w:p>
        </w:tc>
        <w:tc>
          <w:tcPr>
            <w:tcW w:w="2788" w:type="dxa"/>
          </w:tcPr>
          <w:p w:rsidR="00EE1B0B" w:rsidRPr="00F731A0" w:rsidRDefault="00EE1B0B" w:rsidP="00640533">
            <w:pPr>
              <w:tabs>
                <w:tab w:val="left" w:pos="1980"/>
              </w:tabs>
              <w:kinsoku w:val="0"/>
              <w:overflowPunct w:val="0"/>
              <w:jc w:val="both"/>
              <w:rPr>
                <w:rFonts w:ascii="標楷體" w:eastAsia="標楷體" w:hAnsi="標楷體"/>
                <w:szCs w:val="24"/>
              </w:rPr>
            </w:pPr>
            <w:r w:rsidRPr="00F731A0">
              <w:rPr>
                <w:rFonts w:ascii="標楷體" w:eastAsia="標楷體" w:hAnsi="標楷體" w:hint="eastAsia"/>
                <w:szCs w:val="24"/>
              </w:rPr>
              <w:t>一、</w:t>
            </w:r>
            <w:r w:rsidR="00DC243B" w:rsidRPr="00F731A0">
              <w:rPr>
                <w:rFonts w:ascii="標楷體" w:eastAsia="標楷體" w:hAnsi="標楷體" w:hint="eastAsia"/>
                <w:szCs w:val="24"/>
              </w:rPr>
              <w:t>條次變更。</w:t>
            </w:r>
          </w:p>
          <w:p w:rsidR="000B71F7" w:rsidRPr="00F731A0" w:rsidRDefault="00EE1B0B" w:rsidP="00EE1B0B">
            <w:pPr>
              <w:tabs>
                <w:tab w:val="left" w:pos="1980"/>
              </w:tabs>
              <w:kinsoku w:val="0"/>
              <w:overflowPunct w:val="0"/>
              <w:ind w:left="480" w:hangingChars="200" w:hanging="480"/>
              <w:jc w:val="both"/>
              <w:rPr>
                <w:rFonts w:ascii="標楷體" w:eastAsia="標楷體" w:hAnsi="標楷體"/>
                <w:szCs w:val="24"/>
              </w:rPr>
            </w:pPr>
            <w:r w:rsidRPr="00F731A0">
              <w:rPr>
                <w:rFonts w:ascii="標楷體" w:eastAsia="標楷體" w:hAnsi="標楷體" w:hint="eastAsia"/>
                <w:szCs w:val="24"/>
              </w:rPr>
              <w:t>二、</w:t>
            </w:r>
            <w:r w:rsidR="000B71F7" w:rsidRPr="00F731A0">
              <w:rPr>
                <w:rFonts w:ascii="標楷體" w:eastAsia="標楷體" w:hAnsi="標楷體" w:hint="eastAsia"/>
                <w:szCs w:val="24"/>
              </w:rPr>
              <w:t>國家賠償所需經費，在中央</w:t>
            </w:r>
            <w:r w:rsidR="008F03A6" w:rsidRPr="00F731A0">
              <w:rPr>
                <w:rFonts w:ascii="標楷體" w:eastAsia="標楷體" w:hAnsi="標楷體" w:hint="eastAsia"/>
                <w:szCs w:val="24"/>
              </w:rPr>
              <w:t>政府</w:t>
            </w:r>
            <w:r w:rsidR="000B71F7" w:rsidRPr="00F731A0">
              <w:rPr>
                <w:rFonts w:ascii="標楷體" w:eastAsia="標楷體" w:hAnsi="標楷體" w:hint="eastAsia"/>
                <w:szCs w:val="24"/>
              </w:rPr>
              <w:t>部分，依第九條第二項規定由一、二級機關分別編列</w:t>
            </w:r>
            <w:r w:rsidR="00713743" w:rsidRPr="00F731A0">
              <w:rPr>
                <w:rFonts w:ascii="標楷體" w:eastAsia="標楷體" w:hAnsi="標楷體" w:hint="eastAsia"/>
                <w:szCs w:val="24"/>
              </w:rPr>
              <w:t>預算</w:t>
            </w:r>
            <w:r w:rsidR="000B71F7" w:rsidRPr="00F731A0">
              <w:rPr>
                <w:rFonts w:ascii="標楷體" w:eastAsia="標楷體" w:hAnsi="標楷體" w:hint="eastAsia"/>
                <w:szCs w:val="24"/>
              </w:rPr>
              <w:t>並支應之</w:t>
            </w:r>
            <w:r w:rsidR="00713743" w:rsidRPr="00F731A0">
              <w:rPr>
                <w:rFonts w:ascii="標楷體" w:eastAsia="標楷體" w:hAnsi="標楷體" w:hint="eastAsia"/>
                <w:szCs w:val="24"/>
              </w:rPr>
              <w:t>。</w:t>
            </w:r>
            <w:r w:rsidR="000C4A62" w:rsidRPr="00F731A0">
              <w:rPr>
                <w:rFonts w:ascii="標楷體" w:eastAsia="標楷體" w:hAnsi="標楷體" w:hint="eastAsia"/>
                <w:szCs w:val="24"/>
              </w:rPr>
              <w:t>為配合預算法第十二條所定</w:t>
            </w:r>
            <w:r w:rsidR="000B71F7" w:rsidRPr="00F731A0">
              <w:rPr>
                <w:rFonts w:ascii="標楷體" w:eastAsia="標楷體" w:hAnsi="標楷體" w:hint="eastAsia"/>
                <w:szCs w:val="24"/>
              </w:rPr>
              <w:t>預算須依會計年度編列，爰</w:t>
            </w:r>
            <w:r w:rsidR="00D1165B" w:rsidRPr="00F731A0">
              <w:rPr>
                <w:rFonts w:ascii="標楷體" w:eastAsia="標楷體" w:hAnsi="標楷體" w:hint="eastAsia"/>
                <w:szCs w:val="24"/>
              </w:rPr>
              <w:t>本條</w:t>
            </w:r>
            <w:r w:rsidR="000B71F7" w:rsidRPr="00F731A0">
              <w:rPr>
                <w:rFonts w:ascii="標楷體" w:eastAsia="標楷體" w:hAnsi="標楷體" w:hint="eastAsia"/>
                <w:szCs w:val="24"/>
              </w:rPr>
              <w:t>規定除</w:t>
            </w:r>
            <w:r w:rsidR="00713743" w:rsidRPr="00F731A0">
              <w:rPr>
                <w:rFonts w:ascii="標楷體" w:eastAsia="標楷體" w:hAnsi="標楷體" w:hint="eastAsia"/>
                <w:szCs w:val="24"/>
              </w:rPr>
              <w:t>第九條第二項規定</w:t>
            </w:r>
            <w:r w:rsidR="000B71F7" w:rsidRPr="00F731A0">
              <w:rPr>
                <w:rFonts w:ascii="標楷體" w:eastAsia="標楷體" w:hAnsi="標楷體" w:hint="eastAsia"/>
                <w:szCs w:val="24"/>
              </w:rPr>
              <w:t>之施行日期</w:t>
            </w:r>
            <w:r w:rsidR="00083A0E" w:rsidRPr="00F731A0">
              <w:rPr>
                <w:rFonts w:ascii="標楷體" w:eastAsia="標楷體" w:hAnsi="標楷體" w:hint="eastAsia"/>
                <w:szCs w:val="24"/>
              </w:rPr>
              <w:t>由行政院以命令定之</w:t>
            </w:r>
            <w:r w:rsidR="000B71F7" w:rsidRPr="00F731A0">
              <w:rPr>
                <w:rFonts w:ascii="標楷體" w:eastAsia="標楷體" w:hAnsi="標楷體" w:hint="eastAsia"/>
                <w:szCs w:val="24"/>
              </w:rPr>
              <w:t>外，其他修正條文自公布日施行。</w:t>
            </w:r>
          </w:p>
        </w:tc>
      </w:tr>
    </w:tbl>
    <w:p w:rsidR="00087FF9" w:rsidRPr="00F731A0" w:rsidRDefault="00087FF9" w:rsidP="00DA708A">
      <w:pPr>
        <w:kinsoku w:val="0"/>
        <w:overflowPunct w:val="0"/>
        <w:jc w:val="both"/>
      </w:pPr>
    </w:p>
    <w:sectPr w:rsidR="00087FF9" w:rsidRPr="00F731A0" w:rsidSect="00F15FEC">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D4" w:rsidRDefault="00B34ED4" w:rsidP="00973255">
      <w:r>
        <w:separator/>
      </w:r>
    </w:p>
  </w:endnote>
  <w:endnote w:type="continuationSeparator" w:id="0">
    <w:p w:rsidR="00B34ED4" w:rsidRDefault="00B34ED4" w:rsidP="0097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plified Arabic Fixed">
    <w:panose1 w:val="02070309020205020404"/>
    <w:charset w:val="00"/>
    <w:family w:val="modern"/>
    <w:pitch w:val="fixed"/>
    <w:sig w:usb0="00002003" w:usb1="00000000" w:usb2="00000000" w:usb3="00000000" w:csb0="00000041" w:csb1="00000000"/>
  </w:font>
  <w:font w:name="華康細明體">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8660"/>
      <w:docPartObj>
        <w:docPartGallery w:val="Page Numbers (Bottom of Page)"/>
        <w:docPartUnique/>
      </w:docPartObj>
    </w:sdtPr>
    <w:sdtEndPr/>
    <w:sdtContent>
      <w:p w:rsidR="00F15FEC" w:rsidRDefault="006E33C8">
        <w:pPr>
          <w:pStyle w:val="a6"/>
          <w:jc w:val="center"/>
        </w:pPr>
        <w:r>
          <w:fldChar w:fldCharType="begin"/>
        </w:r>
        <w:r w:rsidR="00FD7D04">
          <w:instrText xml:space="preserve"> PAGE   \* MERGEFORMAT </w:instrText>
        </w:r>
        <w:r>
          <w:fldChar w:fldCharType="separate"/>
        </w:r>
        <w:r w:rsidR="00B34ED4" w:rsidRPr="00B34ED4">
          <w:rPr>
            <w:noProof/>
            <w:lang w:val="zh-TW"/>
          </w:rPr>
          <w:t>1</w:t>
        </w:r>
        <w:r>
          <w:fldChar w:fldCharType="end"/>
        </w:r>
      </w:p>
    </w:sdtContent>
  </w:sdt>
  <w:p w:rsidR="00F8409D" w:rsidRDefault="00F840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D4" w:rsidRDefault="00B34ED4" w:rsidP="00973255">
      <w:r>
        <w:separator/>
      </w:r>
    </w:p>
  </w:footnote>
  <w:footnote w:type="continuationSeparator" w:id="0">
    <w:p w:rsidR="00B34ED4" w:rsidRDefault="00B34ED4" w:rsidP="00973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767"/>
    <w:multiLevelType w:val="hybridMultilevel"/>
    <w:tmpl w:val="E4205E90"/>
    <w:lvl w:ilvl="0" w:tplc="5E8A3D9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74879E1"/>
    <w:multiLevelType w:val="hybridMultilevel"/>
    <w:tmpl w:val="858254A0"/>
    <w:lvl w:ilvl="0" w:tplc="60BCA620">
      <w:start w:val="1"/>
      <w:numFmt w:val="taiwaneseCountingThousand"/>
      <w:lvlText w:val="%1、"/>
      <w:lvlJc w:val="left"/>
      <w:pPr>
        <w:tabs>
          <w:tab w:val="num" w:pos="506"/>
        </w:tabs>
        <w:ind w:left="506" w:hanging="480"/>
      </w:pPr>
      <w:rPr>
        <w:rFonts w:cs="Times New Roman" w:hint="eastAsia"/>
      </w:rPr>
    </w:lvl>
    <w:lvl w:ilvl="1" w:tplc="04090019" w:tentative="1">
      <w:start w:val="1"/>
      <w:numFmt w:val="ideographTraditional"/>
      <w:lvlText w:val="%2、"/>
      <w:lvlJc w:val="left"/>
      <w:pPr>
        <w:tabs>
          <w:tab w:val="num" w:pos="986"/>
        </w:tabs>
        <w:ind w:left="986" w:hanging="480"/>
      </w:pPr>
      <w:rPr>
        <w:rFonts w:cs="Times New Roman"/>
      </w:rPr>
    </w:lvl>
    <w:lvl w:ilvl="2" w:tplc="0409001B" w:tentative="1">
      <w:start w:val="1"/>
      <w:numFmt w:val="lowerRoman"/>
      <w:lvlText w:val="%3."/>
      <w:lvlJc w:val="right"/>
      <w:pPr>
        <w:tabs>
          <w:tab w:val="num" w:pos="1466"/>
        </w:tabs>
        <w:ind w:left="1466" w:hanging="480"/>
      </w:pPr>
      <w:rPr>
        <w:rFonts w:cs="Times New Roman"/>
      </w:rPr>
    </w:lvl>
    <w:lvl w:ilvl="3" w:tplc="0409000F" w:tentative="1">
      <w:start w:val="1"/>
      <w:numFmt w:val="decimal"/>
      <w:lvlText w:val="%4."/>
      <w:lvlJc w:val="left"/>
      <w:pPr>
        <w:tabs>
          <w:tab w:val="num" w:pos="1946"/>
        </w:tabs>
        <w:ind w:left="1946" w:hanging="480"/>
      </w:pPr>
      <w:rPr>
        <w:rFonts w:cs="Times New Roman"/>
      </w:rPr>
    </w:lvl>
    <w:lvl w:ilvl="4" w:tplc="04090019" w:tentative="1">
      <w:start w:val="1"/>
      <w:numFmt w:val="ideographTraditional"/>
      <w:lvlText w:val="%5、"/>
      <w:lvlJc w:val="left"/>
      <w:pPr>
        <w:tabs>
          <w:tab w:val="num" w:pos="2426"/>
        </w:tabs>
        <w:ind w:left="2426" w:hanging="480"/>
      </w:pPr>
      <w:rPr>
        <w:rFonts w:cs="Times New Roman"/>
      </w:rPr>
    </w:lvl>
    <w:lvl w:ilvl="5" w:tplc="0409001B" w:tentative="1">
      <w:start w:val="1"/>
      <w:numFmt w:val="lowerRoman"/>
      <w:lvlText w:val="%6."/>
      <w:lvlJc w:val="right"/>
      <w:pPr>
        <w:tabs>
          <w:tab w:val="num" w:pos="2906"/>
        </w:tabs>
        <w:ind w:left="2906" w:hanging="480"/>
      </w:pPr>
      <w:rPr>
        <w:rFonts w:cs="Times New Roman"/>
      </w:rPr>
    </w:lvl>
    <w:lvl w:ilvl="6" w:tplc="0409000F" w:tentative="1">
      <w:start w:val="1"/>
      <w:numFmt w:val="decimal"/>
      <w:lvlText w:val="%7."/>
      <w:lvlJc w:val="left"/>
      <w:pPr>
        <w:tabs>
          <w:tab w:val="num" w:pos="3386"/>
        </w:tabs>
        <w:ind w:left="3386" w:hanging="480"/>
      </w:pPr>
      <w:rPr>
        <w:rFonts w:cs="Times New Roman"/>
      </w:rPr>
    </w:lvl>
    <w:lvl w:ilvl="7" w:tplc="04090019" w:tentative="1">
      <w:start w:val="1"/>
      <w:numFmt w:val="ideographTraditional"/>
      <w:lvlText w:val="%8、"/>
      <w:lvlJc w:val="left"/>
      <w:pPr>
        <w:tabs>
          <w:tab w:val="num" w:pos="3866"/>
        </w:tabs>
        <w:ind w:left="3866" w:hanging="480"/>
      </w:pPr>
      <w:rPr>
        <w:rFonts w:cs="Times New Roman"/>
      </w:rPr>
    </w:lvl>
    <w:lvl w:ilvl="8" w:tplc="0409001B" w:tentative="1">
      <w:start w:val="1"/>
      <w:numFmt w:val="lowerRoman"/>
      <w:lvlText w:val="%9."/>
      <w:lvlJc w:val="right"/>
      <w:pPr>
        <w:tabs>
          <w:tab w:val="num" w:pos="4346"/>
        </w:tabs>
        <w:ind w:left="4346" w:hanging="480"/>
      </w:pPr>
      <w:rPr>
        <w:rFonts w:cs="Times New Roman"/>
      </w:rPr>
    </w:lvl>
  </w:abstractNum>
  <w:abstractNum w:abstractNumId="2">
    <w:nsid w:val="111574AA"/>
    <w:multiLevelType w:val="hybridMultilevel"/>
    <w:tmpl w:val="89669528"/>
    <w:lvl w:ilvl="0" w:tplc="1AE2D42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E4B95"/>
    <w:multiLevelType w:val="hybridMultilevel"/>
    <w:tmpl w:val="E850EF62"/>
    <w:lvl w:ilvl="0" w:tplc="ADA8A6C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8A3CAE"/>
    <w:multiLevelType w:val="hybridMultilevel"/>
    <w:tmpl w:val="2990BEF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1CCC03DC"/>
    <w:multiLevelType w:val="hybridMultilevel"/>
    <w:tmpl w:val="396EA11E"/>
    <w:lvl w:ilvl="0" w:tplc="1C428BD0">
      <w:start w:val="1"/>
      <w:numFmt w:val="taiwaneseCountingThousand"/>
      <w:lvlText w:val="（%1）"/>
      <w:lvlJc w:val="left"/>
      <w:pPr>
        <w:ind w:left="1459" w:hanging="75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1F0E264E"/>
    <w:multiLevelType w:val="hybridMultilevel"/>
    <w:tmpl w:val="F82A279C"/>
    <w:lvl w:ilvl="0" w:tplc="E8B85906">
      <w:start w:val="1"/>
      <w:numFmt w:val="taiwaneseCountingThousand"/>
      <w:lvlText w:val="%1、"/>
      <w:lvlJc w:val="left"/>
      <w:pPr>
        <w:ind w:left="270" w:hanging="270"/>
      </w:pPr>
      <w:rPr>
        <w:rFonts w:hint="default"/>
        <w:b w:val="0"/>
        <w:strike w:val="0"/>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C91345"/>
    <w:multiLevelType w:val="hybridMultilevel"/>
    <w:tmpl w:val="A77A9AC2"/>
    <w:lvl w:ilvl="0" w:tplc="85686CB4">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1213F4"/>
    <w:multiLevelType w:val="hybridMultilevel"/>
    <w:tmpl w:val="7298AB5E"/>
    <w:lvl w:ilvl="0" w:tplc="D2DE4A0E">
      <w:start w:val="1"/>
      <w:numFmt w:val="taiwaneseCountingThousand"/>
      <w:lvlText w:val="%1、"/>
      <w:lvlJc w:val="left"/>
      <w:pPr>
        <w:tabs>
          <w:tab w:val="num" w:pos="720"/>
        </w:tabs>
        <w:ind w:left="720" w:hanging="480"/>
      </w:pPr>
      <w:rPr>
        <w:u w:val="singl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A677368"/>
    <w:multiLevelType w:val="hybridMultilevel"/>
    <w:tmpl w:val="4A90D9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746FF2"/>
    <w:multiLevelType w:val="hybridMultilevel"/>
    <w:tmpl w:val="724070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912083"/>
    <w:multiLevelType w:val="hybridMultilevel"/>
    <w:tmpl w:val="32822FF4"/>
    <w:lvl w:ilvl="0" w:tplc="31C84A78">
      <w:start w:val="1"/>
      <w:numFmt w:val="taiwaneseCountingThousand"/>
      <w:lvlText w:val="%1、"/>
      <w:lvlJc w:val="left"/>
      <w:pPr>
        <w:ind w:left="990" w:hanging="72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2">
    <w:nsid w:val="2BDF33F6"/>
    <w:multiLevelType w:val="hybridMultilevel"/>
    <w:tmpl w:val="052232DC"/>
    <w:lvl w:ilvl="0" w:tplc="8A6CE314">
      <w:start w:val="1"/>
      <w:numFmt w:val="taiwaneseCountingThousand"/>
      <w:lvlText w:val="%1、"/>
      <w:lvlJc w:val="left"/>
      <w:pPr>
        <w:ind w:left="480" w:hanging="480"/>
      </w:pPr>
      <w:rPr>
        <w:rFonts w:ascii="標楷體" w:eastAsia="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C40880"/>
    <w:multiLevelType w:val="hybridMultilevel"/>
    <w:tmpl w:val="9710E608"/>
    <w:lvl w:ilvl="0" w:tplc="BE18203A">
      <w:start w:val="1"/>
      <w:numFmt w:val="taiwaneseCountingThousand"/>
      <w:lvlText w:val="(%1)"/>
      <w:lvlJc w:val="left"/>
      <w:pPr>
        <w:ind w:left="360" w:hanging="360"/>
      </w:pPr>
      <w:rPr>
        <w:rFonts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252035"/>
    <w:multiLevelType w:val="hybridMultilevel"/>
    <w:tmpl w:val="3F307D54"/>
    <w:lvl w:ilvl="0" w:tplc="849CCF12">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1C4B7C"/>
    <w:multiLevelType w:val="hybridMultilevel"/>
    <w:tmpl w:val="655A9A7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C763FE"/>
    <w:multiLevelType w:val="hybridMultilevel"/>
    <w:tmpl w:val="E3BAEC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36DBE"/>
    <w:multiLevelType w:val="hybridMultilevel"/>
    <w:tmpl w:val="4FB42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9C2258"/>
    <w:multiLevelType w:val="hybridMultilevel"/>
    <w:tmpl w:val="F244E30A"/>
    <w:lvl w:ilvl="0" w:tplc="E6CA89F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4EC789A"/>
    <w:multiLevelType w:val="hybridMultilevel"/>
    <w:tmpl w:val="D8828922"/>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36BF6CAF"/>
    <w:multiLevelType w:val="hybridMultilevel"/>
    <w:tmpl w:val="86085B0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402051D6"/>
    <w:multiLevelType w:val="hybridMultilevel"/>
    <w:tmpl w:val="E1342D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877E0F"/>
    <w:multiLevelType w:val="hybridMultilevel"/>
    <w:tmpl w:val="828A62D8"/>
    <w:lvl w:ilvl="0" w:tplc="12DE232A">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3222A1C"/>
    <w:multiLevelType w:val="hybridMultilevel"/>
    <w:tmpl w:val="9B14E7F6"/>
    <w:lvl w:ilvl="0" w:tplc="18283D1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C6A56B3"/>
    <w:multiLevelType w:val="hybridMultilevel"/>
    <w:tmpl w:val="2542C596"/>
    <w:lvl w:ilvl="0" w:tplc="A982702E">
      <w:start w:val="1"/>
      <w:numFmt w:val="taiwaneseCountingThousand"/>
      <w:lvlText w:val="%1、"/>
      <w:lvlJc w:val="left"/>
      <w:pPr>
        <w:tabs>
          <w:tab w:val="num" w:pos="720"/>
        </w:tabs>
        <w:ind w:left="720" w:hanging="480"/>
      </w:pPr>
      <w:rPr>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nsid w:val="4C8540EF"/>
    <w:multiLevelType w:val="hybridMultilevel"/>
    <w:tmpl w:val="00F05A9E"/>
    <w:lvl w:ilvl="0" w:tplc="EC96E3CC">
      <w:start w:val="1"/>
      <w:numFmt w:val="taiwaneseCountingThousand"/>
      <w:lvlText w:val="%1、"/>
      <w:lvlJc w:val="left"/>
      <w:pPr>
        <w:tabs>
          <w:tab w:val="num" w:pos="480"/>
        </w:tabs>
        <w:ind w:left="480" w:hanging="480"/>
      </w:pPr>
      <w:rPr>
        <w:rFonts w:cs="Times New Roman" w:hint="eastAsia"/>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28A4E65"/>
    <w:multiLevelType w:val="hybridMultilevel"/>
    <w:tmpl w:val="E3BAEC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532C7A"/>
    <w:multiLevelType w:val="hybridMultilevel"/>
    <w:tmpl w:val="6486DAD8"/>
    <w:lvl w:ilvl="0" w:tplc="0D88770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76B755C"/>
    <w:multiLevelType w:val="hybridMultilevel"/>
    <w:tmpl w:val="0EBC9C34"/>
    <w:lvl w:ilvl="0" w:tplc="215E91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2B7AC7"/>
    <w:multiLevelType w:val="hybridMultilevel"/>
    <w:tmpl w:val="14A6A0DE"/>
    <w:lvl w:ilvl="0" w:tplc="F7A04CC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FDD695B"/>
    <w:multiLevelType w:val="hybridMultilevel"/>
    <w:tmpl w:val="2254358E"/>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1">
    <w:nsid w:val="62C609A0"/>
    <w:multiLevelType w:val="hybridMultilevel"/>
    <w:tmpl w:val="027A5EB6"/>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nsid w:val="63A7427E"/>
    <w:multiLevelType w:val="hybridMultilevel"/>
    <w:tmpl w:val="9A401F52"/>
    <w:lvl w:ilvl="0" w:tplc="252C683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52A3CAC"/>
    <w:multiLevelType w:val="hybridMultilevel"/>
    <w:tmpl w:val="110AEF0C"/>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4538B1"/>
    <w:multiLevelType w:val="hybridMultilevel"/>
    <w:tmpl w:val="05CA6DC4"/>
    <w:lvl w:ilvl="0" w:tplc="57221236">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44D75CC"/>
    <w:multiLevelType w:val="hybridMultilevel"/>
    <w:tmpl w:val="836661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A818E7"/>
    <w:multiLevelType w:val="hybridMultilevel"/>
    <w:tmpl w:val="332A63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401407"/>
    <w:multiLevelType w:val="multilevel"/>
    <w:tmpl w:val="5BCAED6E"/>
    <w:lvl w:ilvl="0">
      <w:start w:val="1"/>
      <w:numFmt w:val="taiwaneseCountingThousand"/>
      <w:pStyle w:val="a"/>
      <w:suff w:val="nothing"/>
      <w:lvlText w:val="%1、"/>
      <w:lvlJc w:val="left"/>
      <w:pPr>
        <w:ind w:left="1120" w:hanging="640"/>
      </w:pPr>
      <w:rPr>
        <w:rFonts w:ascii="標楷體" w:eastAsia="標楷體" w:hAnsi="標楷體" w:cs="Times New Roman" w:hint="default"/>
        <w:b w:val="0"/>
        <w:color w:val="auto"/>
        <w:sz w:val="28"/>
        <w:szCs w:val="28"/>
      </w:rPr>
    </w:lvl>
    <w:lvl w:ilvl="1">
      <w:start w:val="1"/>
      <w:numFmt w:val="taiwaneseCountingThousand"/>
      <w:suff w:val="nothing"/>
      <w:lvlText w:val="(%2) "/>
      <w:lvlJc w:val="left"/>
      <w:pPr>
        <w:ind w:left="1440" w:hanging="610"/>
      </w:pPr>
      <w:rPr>
        <w:rFonts w:ascii="標楷體" w:eastAsia="標楷體" w:hAnsi="標楷體" w:cs="Times New Roman"/>
        <w:sz w:val="28"/>
        <w:szCs w:val="28"/>
      </w:rPr>
    </w:lvl>
    <w:lvl w:ilvl="2">
      <w:start w:val="1"/>
      <w:numFmt w:val="decimalFullWidth"/>
      <w:suff w:val="nothing"/>
      <w:lvlText w:val="%3、"/>
      <w:lvlJc w:val="left"/>
      <w:pPr>
        <w:ind w:left="1760" w:hanging="640"/>
      </w:pPr>
      <w:rPr>
        <w:rFonts w:cs="Times New Roman"/>
      </w:rPr>
    </w:lvl>
    <w:lvl w:ilvl="3">
      <w:start w:val="1"/>
      <w:numFmt w:val="decimalFullWidth"/>
      <w:suff w:val="nothing"/>
      <w:lvlText w:val="(%4) "/>
      <w:lvlJc w:val="left"/>
      <w:pPr>
        <w:ind w:left="2080" w:hanging="610"/>
      </w:pPr>
      <w:rPr>
        <w:rFonts w:cs="Times New Roman"/>
      </w:rPr>
    </w:lvl>
    <w:lvl w:ilvl="4">
      <w:start w:val="1"/>
      <w:numFmt w:val="ideographTraditional"/>
      <w:suff w:val="nothing"/>
      <w:lvlText w:val="%5、"/>
      <w:lvlJc w:val="left"/>
      <w:pPr>
        <w:ind w:left="2400" w:hanging="640"/>
      </w:pPr>
      <w:rPr>
        <w:rFonts w:cs="Times New Roman"/>
      </w:rPr>
    </w:lvl>
    <w:lvl w:ilvl="5">
      <w:start w:val="1"/>
      <w:numFmt w:val="ideographTraditional"/>
      <w:suff w:val="nothing"/>
      <w:lvlText w:val="(%6) "/>
      <w:lvlJc w:val="left"/>
      <w:pPr>
        <w:ind w:left="2720" w:hanging="610"/>
      </w:pPr>
      <w:rPr>
        <w:rFonts w:cs="Times New Roman"/>
      </w:rPr>
    </w:lvl>
    <w:lvl w:ilvl="6">
      <w:start w:val="1"/>
      <w:numFmt w:val="ideographZodiac"/>
      <w:suff w:val="nothing"/>
      <w:lvlText w:val="%7、"/>
      <w:lvlJc w:val="left"/>
      <w:pPr>
        <w:ind w:left="3040" w:hanging="640"/>
      </w:pPr>
      <w:rPr>
        <w:rFonts w:cs="Times New Roman"/>
      </w:rPr>
    </w:lvl>
    <w:lvl w:ilvl="7">
      <w:start w:val="1"/>
      <w:numFmt w:val="ideographZodiac"/>
      <w:suff w:val="nothing"/>
      <w:lvlText w:val="(%8) "/>
      <w:lvlJc w:val="left"/>
      <w:pPr>
        <w:ind w:left="3360" w:hanging="610"/>
      </w:pPr>
      <w:rPr>
        <w:rFonts w:cs="Times New Roman"/>
      </w:rPr>
    </w:lvl>
    <w:lvl w:ilvl="8">
      <w:start w:val="1"/>
      <w:numFmt w:val="decimalFullWidth"/>
      <w:suff w:val="nothing"/>
      <w:lvlText w:val="%9) "/>
      <w:lvlJc w:val="left"/>
      <w:pPr>
        <w:ind w:left="3680" w:hanging="640"/>
      </w:pPr>
      <w:rPr>
        <w:rFonts w:cs="Times New Roman"/>
      </w:rPr>
    </w:lvl>
  </w:abstractNum>
  <w:num w:numId="1">
    <w:abstractNumId w:val="25"/>
  </w:num>
  <w:num w:numId="2">
    <w:abstractNumId w:val="22"/>
  </w:num>
  <w:num w:numId="3">
    <w:abstractNumId w:val="27"/>
  </w:num>
  <w:num w:numId="4">
    <w:abstractNumId w:val="0"/>
  </w:num>
  <w:num w:numId="5">
    <w:abstractNumId w:val="1"/>
  </w:num>
  <w:num w:numId="6">
    <w:abstractNumId w:val="34"/>
  </w:num>
  <w:num w:numId="7">
    <w:abstractNumId w:val="18"/>
  </w:num>
  <w:num w:numId="8">
    <w:abstractNumId w:val="32"/>
  </w:num>
  <w:num w:numId="9">
    <w:abstractNumId w:val="37"/>
  </w:num>
  <w:num w:numId="10">
    <w:abstractNumId w:val="6"/>
  </w:num>
  <w:num w:numId="11">
    <w:abstractNumId w:val="8"/>
  </w:num>
  <w:num w:numId="12">
    <w:abstractNumId w:val="31"/>
  </w:num>
  <w:num w:numId="13">
    <w:abstractNumId w:val="30"/>
  </w:num>
  <w:num w:numId="14">
    <w:abstractNumId w:val="4"/>
  </w:num>
  <w:num w:numId="15">
    <w:abstractNumId w:val="24"/>
  </w:num>
  <w:num w:numId="16">
    <w:abstractNumId w:val="20"/>
  </w:num>
  <w:num w:numId="17">
    <w:abstractNumId w:val="19"/>
  </w:num>
  <w:num w:numId="18">
    <w:abstractNumId w:val="11"/>
  </w:num>
  <w:num w:numId="19">
    <w:abstractNumId w:val="15"/>
  </w:num>
  <w:num w:numId="20">
    <w:abstractNumId w:val="33"/>
  </w:num>
  <w:num w:numId="21">
    <w:abstractNumId w:val="12"/>
  </w:num>
  <w:num w:numId="22">
    <w:abstractNumId w:val="36"/>
  </w:num>
  <w:num w:numId="23">
    <w:abstractNumId w:val="35"/>
  </w:num>
  <w:num w:numId="24">
    <w:abstractNumId w:val="10"/>
  </w:num>
  <w:num w:numId="25">
    <w:abstractNumId w:val="14"/>
  </w:num>
  <w:num w:numId="26">
    <w:abstractNumId w:val="17"/>
  </w:num>
  <w:num w:numId="27">
    <w:abstractNumId w:val="9"/>
  </w:num>
  <w:num w:numId="28">
    <w:abstractNumId w:val="29"/>
  </w:num>
  <w:num w:numId="29">
    <w:abstractNumId w:val="21"/>
  </w:num>
  <w:num w:numId="30">
    <w:abstractNumId w:val="26"/>
  </w:num>
  <w:num w:numId="31">
    <w:abstractNumId w:val="3"/>
  </w:num>
  <w:num w:numId="32">
    <w:abstractNumId w:val="16"/>
  </w:num>
  <w:num w:numId="33">
    <w:abstractNumId w:val="5"/>
  </w:num>
  <w:num w:numId="34">
    <w:abstractNumId w:val="2"/>
  </w:num>
  <w:num w:numId="35">
    <w:abstractNumId w:val="13"/>
  </w:num>
  <w:num w:numId="36">
    <w:abstractNumId w:val="23"/>
  </w:num>
  <w:num w:numId="37">
    <w:abstractNumId w:val="28"/>
  </w:num>
  <w:num w:numId="3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attachedTemplate r:id="rId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65B0"/>
    <w:rsid w:val="0000000F"/>
    <w:rsid w:val="00001321"/>
    <w:rsid w:val="00002931"/>
    <w:rsid w:val="000030EF"/>
    <w:rsid w:val="00004D2F"/>
    <w:rsid w:val="00011BB8"/>
    <w:rsid w:val="00014DAB"/>
    <w:rsid w:val="00014E20"/>
    <w:rsid w:val="00015631"/>
    <w:rsid w:val="00015833"/>
    <w:rsid w:val="000246A4"/>
    <w:rsid w:val="00025256"/>
    <w:rsid w:val="00026508"/>
    <w:rsid w:val="000336AE"/>
    <w:rsid w:val="00033B97"/>
    <w:rsid w:val="0004186C"/>
    <w:rsid w:val="00044311"/>
    <w:rsid w:val="000443F0"/>
    <w:rsid w:val="0004495C"/>
    <w:rsid w:val="00045974"/>
    <w:rsid w:val="00053AD4"/>
    <w:rsid w:val="00053C20"/>
    <w:rsid w:val="00056EE7"/>
    <w:rsid w:val="00057569"/>
    <w:rsid w:val="000605EB"/>
    <w:rsid w:val="000610AF"/>
    <w:rsid w:val="0006470C"/>
    <w:rsid w:val="00064D86"/>
    <w:rsid w:val="00066F2A"/>
    <w:rsid w:val="00070E45"/>
    <w:rsid w:val="0007304D"/>
    <w:rsid w:val="000740D1"/>
    <w:rsid w:val="00083922"/>
    <w:rsid w:val="00083A0E"/>
    <w:rsid w:val="00086B94"/>
    <w:rsid w:val="000874B1"/>
    <w:rsid w:val="00087BF4"/>
    <w:rsid w:val="00087FF9"/>
    <w:rsid w:val="00094D10"/>
    <w:rsid w:val="000A013C"/>
    <w:rsid w:val="000A66AF"/>
    <w:rsid w:val="000A7E9A"/>
    <w:rsid w:val="000B33F5"/>
    <w:rsid w:val="000B37FE"/>
    <w:rsid w:val="000B40C2"/>
    <w:rsid w:val="000B71F7"/>
    <w:rsid w:val="000C07E8"/>
    <w:rsid w:val="000C2F82"/>
    <w:rsid w:val="000C4A62"/>
    <w:rsid w:val="000C67CB"/>
    <w:rsid w:val="000C7959"/>
    <w:rsid w:val="000D4FC6"/>
    <w:rsid w:val="000D7524"/>
    <w:rsid w:val="000E0A6D"/>
    <w:rsid w:val="000E3519"/>
    <w:rsid w:val="000E659D"/>
    <w:rsid w:val="000E6E89"/>
    <w:rsid w:val="000E7AF2"/>
    <w:rsid w:val="000F1E0C"/>
    <w:rsid w:val="001020BD"/>
    <w:rsid w:val="00105885"/>
    <w:rsid w:val="001142AB"/>
    <w:rsid w:val="0011488A"/>
    <w:rsid w:val="001151DC"/>
    <w:rsid w:val="00120F8A"/>
    <w:rsid w:val="0012572C"/>
    <w:rsid w:val="00125CEC"/>
    <w:rsid w:val="001335D0"/>
    <w:rsid w:val="00133E02"/>
    <w:rsid w:val="001343D5"/>
    <w:rsid w:val="00134616"/>
    <w:rsid w:val="00142F38"/>
    <w:rsid w:val="0014375F"/>
    <w:rsid w:val="0014444E"/>
    <w:rsid w:val="001450D7"/>
    <w:rsid w:val="00151154"/>
    <w:rsid w:val="00151724"/>
    <w:rsid w:val="00151FBC"/>
    <w:rsid w:val="00155547"/>
    <w:rsid w:val="00157E5A"/>
    <w:rsid w:val="001603D4"/>
    <w:rsid w:val="00163C85"/>
    <w:rsid w:val="00163F9E"/>
    <w:rsid w:val="00167726"/>
    <w:rsid w:val="00170DD5"/>
    <w:rsid w:val="0017239F"/>
    <w:rsid w:val="00177CCD"/>
    <w:rsid w:val="00180517"/>
    <w:rsid w:val="0018717C"/>
    <w:rsid w:val="001874A9"/>
    <w:rsid w:val="00193706"/>
    <w:rsid w:val="001A43B4"/>
    <w:rsid w:val="001B0E3C"/>
    <w:rsid w:val="001C4FE2"/>
    <w:rsid w:val="001C6534"/>
    <w:rsid w:val="001D1565"/>
    <w:rsid w:val="001D1994"/>
    <w:rsid w:val="001D199C"/>
    <w:rsid w:val="001D3E37"/>
    <w:rsid w:val="001D6473"/>
    <w:rsid w:val="001D6EA1"/>
    <w:rsid w:val="001D7E43"/>
    <w:rsid w:val="001D7FBF"/>
    <w:rsid w:val="001E0020"/>
    <w:rsid w:val="001E28AC"/>
    <w:rsid w:val="001E48D9"/>
    <w:rsid w:val="001E5CBE"/>
    <w:rsid w:val="001E797A"/>
    <w:rsid w:val="001F24C8"/>
    <w:rsid w:val="001F2F05"/>
    <w:rsid w:val="001F4467"/>
    <w:rsid w:val="00200872"/>
    <w:rsid w:val="00204883"/>
    <w:rsid w:val="00207048"/>
    <w:rsid w:val="002111A3"/>
    <w:rsid w:val="00211EC6"/>
    <w:rsid w:val="00213049"/>
    <w:rsid w:val="0021736A"/>
    <w:rsid w:val="00221703"/>
    <w:rsid w:val="00223795"/>
    <w:rsid w:val="00223908"/>
    <w:rsid w:val="00224AF7"/>
    <w:rsid w:val="002255DD"/>
    <w:rsid w:val="00227EFE"/>
    <w:rsid w:val="00230502"/>
    <w:rsid w:val="00231AD7"/>
    <w:rsid w:val="002336F5"/>
    <w:rsid w:val="002342D2"/>
    <w:rsid w:val="00234BFB"/>
    <w:rsid w:val="002413F8"/>
    <w:rsid w:val="002417A6"/>
    <w:rsid w:val="00242C55"/>
    <w:rsid w:val="0024481E"/>
    <w:rsid w:val="002461A4"/>
    <w:rsid w:val="00247CCF"/>
    <w:rsid w:val="00252687"/>
    <w:rsid w:val="00271C11"/>
    <w:rsid w:val="00271E70"/>
    <w:rsid w:val="0027696E"/>
    <w:rsid w:val="00283AD2"/>
    <w:rsid w:val="002852C5"/>
    <w:rsid w:val="00286093"/>
    <w:rsid w:val="002878B7"/>
    <w:rsid w:val="00290201"/>
    <w:rsid w:val="00291E54"/>
    <w:rsid w:val="0029537F"/>
    <w:rsid w:val="002963D6"/>
    <w:rsid w:val="00297472"/>
    <w:rsid w:val="002A1774"/>
    <w:rsid w:val="002A2C4B"/>
    <w:rsid w:val="002A67D8"/>
    <w:rsid w:val="002A6C2A"/>
    <w:rsid w:val="002B18F8"/>
    <w:rsid w:val="002B26E0"/>
    <w:rsid w:val="002B2B2B"/>
    <w:rsid w:val="002B347E"/>
    <w:rsid w:val="002B3FF4"/>
    <w:rsid w:val="002C27A7"/>
    <w:rsid w:val="002C72A7"/>
    <w:rsid w:val="002D2B43"/>
    <w:rsid w:val="002D2E1C"/>
    <w:rsid w:val="002D32CF"/>
    <w:rsid w:val="002D6420"/>
    <w:rsid w:val="002E4594"/>
    <w:rsid w:val="002E6B91"/>
    <w:rsid w:val="002F02D2"/>
    <w:rsid w:val="002F31A9"/>
    <w:rsid w:val="002F483C"/>
    <w:rsid w:val="002F763C"/>
    <w:rsid w:val="003014FA"/>
    <w:rsid w:val="003031A6"/>
    <w:rsid w:val="00304671"/>
    <w:rsid w:val="003063A2"/>
    <w:rsid w:val="0030789E"/>
    <w:rsid w:val="00307CBE"/>
    <w:rsid w:val="00312DCF"/>
    <w:rsid w:val="003230BF"/>
    <w:rsid w:val="003307D9"/>
    <w:rsid w:val="00343A43"/>
    <w:rsid w:val="00352F0E"/>
    <w:rsid w:val="0035685E"/>
    <w:rsid w:val="00360127"/>
    <w:rsid w:val="00361398"/>
    <w:rsid w:val="0036255A"/>
    <w:rsid w:val="00364C08"/>
    <w:rsid w:val="00365A1F"/>
    <w:rsid w:val="00371232"/>
    <w:rsid w:val="003735BC"/>
    <w:rsid w:val="00375708"/>
    <w:rsid w:val="00376CED"/>
    <w:rsid w:val="00381B09"/>
    <w:rsid w:val="0038368B"/>
    <w:rsid w:val="00390C82"/>
    <w:rsid w:val="00393262"/>
    <w:rsid w:val="0039590D"/>
    <w:rsid w:val="003962E5"/>
    <w:rsid w:val="003A2F99"/>
    <w:rsid w:val="003A7053"/>
    <w:rsid w:val="003B1571"/>
    <w:rsid w:val="003B3FAD"/>
    <w:rsid w:val="003C44A9"/>
    <w:rsid w:val="003D2D0F"/>
    <w:rsid w:val="003D3A8D"/>
    <w:rsid w:val="003D5246"/>
    <w:rsid w:val="003E0469"/>
    <w:rsid w:val="003E2B3B"/>
    <w:rsid w:val="003E582C"/>
    <w:rsid w:val="003E64C8"/>
    <w:rsid w:val="003F1881"/>
    <w:rsid w:val="003F3913"/>
    <w:rsid w:val="003F3BC9"/>
    <w:rsid w:val="003F4F7C"/>
    <w:rsid w:val="003F5F92"/>
    <w:rsid w:val="00400EC9"/>
    <w:rsid w:val="004026A4"/>
    <w:rsid w:val="0040581D"/>
    <w:rsid w:val="004062E0"/>
    <w:rsid w:val="004111BC"/>
    <w:rsid w:val="004144ED"/>
    <w:rsid w:val="004148E7"/>
    <w:rsid w:val="00415459"/>
    <w:rsid w:val="004162B3"/>
    <w:rsid w:val="0042001B"/>
    <w:rsid w:val="004234C1"/>
    <w:rsid w:val="00423EC2"/>
    <w:rsid w:val="00427267"/>
    <w:rsid w:val="00437564"/>
    <w:rsid w:val="00442F8A"/>
    <w:rsid w:val="0044381A"/>
    <w:rsid w:val="00450C01"/>
    <w:rsid w:val="00455C47"/>
    <w:rsid w:val="00460A98"/>
    <w:rsid w:val="0046347E"/>
    <w:rsid w:val="0047018C"/>
    <w:rsid w:val="00470AC7"/>
    <w:rsid w:val="00470E18"/>
    <w:rsid w:val="0047188B"/>
    <w:rsid w:val="004735AE"/>
    <w:rsid w:val="004739DF"/>
    <w:rsid w:val="00473F0F"/>
    <w:rsid w:val="00473FB3"/>
    <w:rsid w:val="00475DB3"/>
    <w:rsid w:val="00476822"/>
    <w:rsid w:val="00476C0B"/>
    <w:rsid w:val="00481E67"/>
    <w:rsid w:val="00482865"/>
    <w:rsid w:val="004840A8"/>
    <w:rsid w:val="00487388"/>
    <w:rsid w:val="00491114"/>
    <w:rsid w:val="004A4B61"/>
    <w:rsid w:val="004A729B"/>
    <w:rsid w:val="004B0EC0"/>
    <w:rsid w:val="004B1675"/>
    <w:rsid w:val="004B2D58"/>
    <w:rsid w:val="004B2F9D"/>
    <w:rsid w:val="004B6ACA"/>
    <w:rsid w:val="004C01CA"/>
    <w:rsid w:val="004C36D5"/>
    <w:rsid w:val="004C3960"/>
    <w:rsid w:val="004C42B2"/>
    <w:rsid w:val="004C4C06"/>
    <w:rsid w:val="004C6675"/>
    <w:rsid w:val="004C7532"/>
    <w:rsid w:val="004C7CF6"/>
    <w:rsid w:val="004D07E0"/>
    <w:rsid w:val="004D2829"/>
    <w:rsid w:val="004D2892"/>
    <w:rsid w:val="004D600B"/>
    <w:rsid w:val="004E05AF"/>
    <w:rsid w:val="004E0E31"/>
    <w:rsid w:val="004E1CE5"/>
    <w:rsid w:val="004E640C"/>
    <w:rsid w:val="004E6BC2"/>
    <w:rsid w:val="004F232B"/>
    <w:rsid w:val="004F4D45"/>
    <w:rsid w:val="0050312A"/>
    <w:rsid w:val="005051D1"/>
    <w:rsid w:val="00506C7F"/>
    <w:rsid w:val="005121A3"/>
    <w:rsid w:val="00513298"/>
    <w:rsid w:val="00515033"/>
    <w:rsid w:val="00527237"/>
    <w:rsid w:val="0053075C"/>
    <w:rsid w:val="00532419"/>
    <w:rsid w:val="005342F5"/>
    <w:rsid w:val="0053649E"/>
    <w:rsid w:val="005364AD"/>
    <w:rsid w:val="0054287C"/>
    <w:rsid w:val="0054401E"/>
    <w:rsid w:val="005471E2"/>
    <w:rsid w:val="005479C6"/>
    <w:rsid w:val="005507B8"/>
    <w:rsid w:val="00555242"/>
    <w:rsid w:val="00556E93"/>
    <w:rsid w:val="005575E3"/>
    <w:rsid w:val="005608C5"/>
    <w:rsid w:val="0056245B"/>
    <w:rsid w:val="00562506"/>
    <w:rsid w:val="005645DF"/>
    <w:rsid w:val="005730E9"/>
    <w:rsid w:val="005746D0"/>
    <w:rsid w:val="00574C29"/>
    <w:rsid w:val="00580D2C"/>
    <w:rsid w:val="0058121B"/>
    <w:rsid w:val="00581E03"/>
    <w:rsid w:val="005865B0"/>
    <w:rsid w:val="00587EC5"/>
    <w:rsid w:val="005909AD"/>
    <w:rsid w:val="00592D41"/>
    <w:rsid w:val="005937D5"/>
    <w:rsid w:val="005953C8"/>
    <w:rsid w:val="00595850"/>
    <w:rsid w:val="00596092"/>
    <w:rsid w:val="005966FE"/>
    <w:rsid w:val="005970A6"/>
    <w:rsid w:val="005A1231"/>
    <w:rsid w:val="005A1CE8"/>
    <w:rsid w:val="005A27FE"/>
    <w:rsid w:val="005A3FFA"/>
    <w:rsid w:val="005A58DA"/>
    <w:rsid w:val="005A6ABD"/>
    <w:rsid w:val="005B0A09"/>
    <w:rsid w:val="005B4A26"/>
    <w:rsid w:val="005B512E"/>
    <w:rsid w:val="005C66C8"/>
    <w:rsid w:val="005C7F15"/>
    <w:rsid w:val="005D161B"/>
    <w:rsid w:val="005D18EB"/>
    <w:rsid w:val="005D562B"/>
    <w:rsid w:val="005D7DE0"/>
    <w:rsid w:val="005E2612"/>
    <w:rsid w:val="005E64B4"/>
    <w:rsid w:val="005F018E"/>
    <w:rsid w:val="005F053E"/>
    <w:rsid w:val="005F193A"/>
    <w:rsid w:val="005F3DD5"/>
    <w:rsid w:val="005F7B26"/>
    <w:rsid w:val="00603280"/>
    <w:rsid w:val="006061DC"/>
    <w:rsid w:val="00615A24"/>
    <w:rsid w:val="00615D19"/>
    <w:rsid w:val="006177E0"/>
    <w:rsid w:val="00620465"/>
    <w:rsid w:val="006206F4"/>
    <w:rsid w:val="006207AE"/>
    <w:rsid w:val="006277C0"/>
    <w:rsid w:val="006331D6"/>
    <w:rsid w:val="00633954"/>
    <w:rsid w:val="006364EE"/>
    <w:rsid w:val="00636A23"/>
    <w:rsid w:val="00640533"/>
    <w:rsid w:val="006419EE"/>
    <w:rsid w:val="00644F20"/>
    <w:rsid w:val="006457D1"/>
    <w:rsid w:val="006463EE"/>
    <w:rsid w:val="0064759C"/>
    <w:rsid w:val="00656852"/>
    <w:rsid w:val="00656C91"/>
    <w:rsid w:val="00657490"/>
    <w:rsid w:val="00657650"/>
    <w:rsid w:val="00661043"/>
    <w:rsid w:val="00662515"/>
    <w:rsid w:val="00666C72"/>
    <w:rsid w:val="00676097"/>
    <w:rsid w:val="00680F97"/>
    <w:rsid w:val="006818C8"/>
    <w:rsid w:val="00683CB0"/>
    <w:rsid w:val="00683EC2"/>
    <w:rsid w:val="0068401A"/>
    <w:rsid w:val="00685E47"/>
    <w:rsid w:val="00690864"/>
    <w:rsid w:val="00690D61"/>
    <w:rsid w:val="00694292"/>
    <w:rsid w:val="00694C77"/>
    <w:rsid w:val="00696D7A"/>
    <w:rsid w:val="006977D9"/>
    <w:rsid w:val="006A1F56"/>
    <w:rsid w:val="006A3C00"/>
    <w:rsid w:val="006A5369"/>
    <w:rsid w:val="006A67BD"/>
    <w:rsid w:val="006A6CBD"/>
    <w:rsid w:val="006B63C5"/>
    <w:rsid w:val="006B65AE"/>
    <w:rsid w:val="006C2145"/>
    <w:rsid w:val="006C50A3"/>
    <w:rsid w:val="006C5561"/>
    <w:rsid w:val="006D2F0F"/>
    <w:rsid w:val="006E03E7"/>
    <w:rsid w:val="006E0C71"/>
    <w:rsid w:val="006E33C8"/>
    <w:rsid w:val="006E427A"/>
    <w:rsid w:val="006E4AE2"/>
    <w:rsid w:val="006F64FA"/>
    <w:rsid w:val="006F6AF4"/>
    <w:rsid w:val="006F78C5"/>
    <w:rsid w:val="00701162"/>
    <w:rsid w:val="0070251E"/>
    <w:rsid w:val="007050C2"/>
    <w:rsid w:val="00710041"/>
    <w:rsid w:val="007114E9"/>
    <w:rsid w:val="00712C2F"/>
    <w:rsid w:val="00713743"/>
    <w:rsid w:val="0071496C"/>
    <w:rsid w:val="00720068"/>
    <w:rsid w:val="00722208"/>
    <w:rsid w:val="007324E8"/>
    <w:rsid w:val="00735141"/>
    <w:rsid w:val="0073736F"/>
    <w:rsid w:val="00740809"/>
    <w:rsid w:val="00741D9D"/>
    <w:rsid w:val="00743A89"/>
    <w:rsid w:val="00744BAD"/>
    <w:rsid w:val="0074544C"/>
    <w:rsid w:val="007603BE"/>
    <w:rsid w:val="007610CE"/>
    <w:rsid w:val="00763383"/>
    <w:rsid w:val="00771D25"/>
    <w:rsid w:val="00774149"/>
    <w:rsid w:val="0077799B"/>
    <w:rsid w:val="007816E6"/>
    <w:rsid w:val="007829A5"/>
    <w:rsid w:val="0078488F"/>
    <w:rsid w:val="007870E1"/>
    <w:rsid w:val="00792125"/>
    <w:rsid w:val="00793889"/>
    <w:rsid w:val="00793D64"/>
    <w:rsid w:val="00797274"/>
    <w:rsid w:val="007A02BD"/>
    <w:rsid w:val="007A20B5"/>
    <w:rsid w:val="007A67AC"/>
    <w:rsid w:val="007A7F53"/>
    <w:rsid w:val="007B3A09"/>
    <w:rsid w:val="007B5D6E"/>
    <w:rsid w:val="007B7ADA"/>
    <w:rsid w:val="007C295A"/>
    <w:rsid w:val="007C2B4D"/>
    <w:rsid w:val="007C3016"/>
    <w:rsid w:val="007C6E1C"/>
    <w:rsid w:val="007D3FD6"/>
    <w:rsid w:val="007D43EE"/>
    <w:rsid w:val="007D4536"/>
    <w:rsid w:val="007D6DE5"/>
    <w:rsid w:val="007E4A59"/>
    <w:rsid w:val="007E5C46"/>
    <w:rsid w:val="007E799D"/>
    <w:rsid w:val="007F107E"/>
    <w:rsid w:val="007F3936"/>
    <w:rsid w:val="00801F8F"/>
    <w:rsid w:val="00803577"/>
    <w:rsid w:val="00804358"/>
    <w:rsid w:val="00810B08"/>
    <w:rsid w:val="00811648"/>
    <w:rsid w:val="008171DC"/>
    <w:rsid w:val="00820CB3"/>
    <w:rsid w:val="00821C88"/>
    <w:rsid w:val="008233CC"/>
    <w:rsid w:val="00824AFA"/>
    <w:rsid w:val="00825568"/>
    <w:rsid w:val="008270C4"/>
    <w:rsid w:val="0082728C"/>
    <w:rsid w:val="00827981"/>
    <w:rsid w:val="00827BB6"/>
    <w:rsid w:val="00827BEA"/>
    <w:rsid w:val="00831B67"/>
    <w:rsid w:val="00834BC8"/>
    <w:rsid w:val="00836CEB"/>
    <w:rsid w:val="0084262A"/>
    <w:rsid w:val="00844B7A"/>
    <w:rsid w:val="00853435"/>
    <w:rsid w:val="008535E8"/>
    <w:rsid w:val="00854C51"/>
    <w:rsid w:val="00855614"/>
    <w:rsid w:val="008556B1"/>
    <w:rsid w:val="00865AED"/>
    <w:rsid w:val="00871F25"/>
    <w:rsid w:val="00873074"/>
    <w:rsid w:val="00873625"/>
    <w:rsid w:val="008743F8"/>
    <w:rsid w:val="00874E85"/>
    <w:rsid w:val="008775BE"/>
    <w:rsid w:val="008803B9"/>
    <w:rsid w:val="00880CFC"/>
    <w:rsid w:val="00885ECE"/>
    <w:rsid w:val="008871EF"/>
    <w:rsid w:val="0088742E"/>
    <w:rsid w:val="00887A75"/>
    <w:rsid w:val="008903D9"/>
    <w:rsid w:val="00890D94"/>
    <w:rsid w:val="00891FA7"/>
    <w:rsid w:val="00892D82"/>
    <w:rsid w:val="0089461B"/>
    <w:rsid w:val="0089564B"/>
    <w:rsid w:val="008A1113"/>
    <w:rsid w:val="008A571A"/>
    <w:rsid w:val="008A7AF6"/>
    <w:rsid w:val="008B01D3"/>
    <w:rsid w:val="008B132D"/>
    <w:rsid w:val="008B3FB8"/>
    <w:rsid w:val="008C265C"/>
    <w:rsid w:val="008C5A82"/>
    <w:rsid w:val="008C61CE"/>
    <w:rsid w:val="008D2A4C"/>
    <w:rsid w:val="008E32A4"/>
    <w:rsid w:val="008E3B3A"/>
    <w:rsid w:val="008E4AF7"/>
    <w:rsid w:val="008E6B2D"/>
    <w:rsid w:val="008F03A6"/>
    <w:rsid w:val="008F189A"/>
    <w:rsid w:val="008F2160"/>
    <w:rsid w:val="008F3228"/>
    <w:rsid w:val="008F3773"/>
    <w:rsid w:val="008F41A4"/>
    <w:rsid w:val="009040EF"/>
    <w:rsid w:val="00904495"/>
    <w:rsid w:val="00905895"/>
    <w:rsid w:val="00914821"/>
    <w:rsid w:val="00915F3B"/>
    <w:rsid w:val="009201CC"/>
    <w:rsid w:val="00920E07"/>
    <w:rsid w:val="00923976"/>
    <w:rsid w:val="00924434"/>
    <w:rsid w:val="00924664"/>
    <w:rsid w:val="009250FE"/>
    <w:rsid w:val="009276F5"/>
    <w:rsid w:val="00930225"/>
    <w:rsid w:val="00930E9F"/>
    <w:rsid w:val="00931724"/>
    <w:rsid w:val="009342D8"/>
    <w:rsid w:val="009449E3"/>
    <w:rsid w:val="00945256"/>
    <w:rsid w:val="0094743C"/>
    <w:rsid w:val="00947F11"/>
    <w:rsid w:val="0095060F"/>
    <w:rsid w:val="009521AD"/>
    <w:rsid w:val="009602F3"/>
    <w:rsid w:val="00960930"/>
    <w:rsid w:val="00960B0F"/>
    <w:rsid w:val="00966175"/>
    <w:rsid w:val="00967468"/>
    <w:rsid w:val="009674B0"/>
    <w:rsid w:val="0097032E"/>
    <w:rsid w:val="00973255"/>
    <w:rsid w:val="009742AF"/>
    <w:rsid w:val="00983B5C"/>
    <w:rsid w:val="00987320"/>
    <w:rsid w:val="00990F94"/>
    <w:rsid w:val="00994897"/>
    <w:rsid w:val="009A55E2"/>
    <w:rsid w:val="009A7556"/>
    <w:rsid w:val="009B0112"/>
    <w:rsid w:val="009B0FD3"/>
    <w:rsid w:val="009B13DD"/>
    <w:rsid w:val="009B1605"/>
    <w:rsid w:val="009B17A3"/>
    <w:rsid w:val="009B2C04"/>
    <w:rsid w:val="009B5351"/>
    <w:rsid w:val="009B6A96"/>
    <w:rsid w:val="009B7EA1"/>
    <w:rsid w:val="009C14BA"/>
    <w:rsid w:val="009C2C62"/>
    <w:rsid w:val="009C5BD0"/>
    <w:rsid w:val="009C6572"/>
    <w:rsid w:val="009C68DB"/>
    <w:rsid w:val="009D1649"/>
    <w:rsid w:val="009D4EAB"/>
    <w:rsid w:val="009D5E44"/>
    <w:rsid w:val="009D79E0"/>
    <w:rsid w:val="009E233A"/>
    <w:rsid w:val="009E4598"/>
    <w:rsid w:val="009E69B8"/>
    <w:rsid w:val="009F0D41"/>
    <w:rsid w:val="009F218C"/>
    <w:rsid w:val="009F2847"/>
    <w:rsid w:val="009F4372"/>
    <w:rsid w:val="009F692E"/>
    <w:rsid w:val="009F7339"/>
    <w:rsid w:val="009F7BCA"/>
    <w:rsid w:val="00A032C0"/>
    <w:rsid w:val="00A13764"/>
    <w:rsid w:val="00A16719"/>
    <w:rsid w:val="00A16BD1"/>
    <w:rsid w:val="00A23FFE"/>
    <w:rsid w:val="00A26569"/>
    <w:rsid w:val="00A2751A"/>
    <w:rsid w:val="00A30A4E"/>
    <w:rsid w:val="00A410D4"/>
    <w:rsid w:val="00A43168"/>
    <w:rsid w:val="00A431BF"/>
    <w:rsid w:val="00A46E69"/>
    <w:rsid w:val="00A5282B"/>
    <w:rsid w:val="00A52EE6"/>
    <w:rsid w:val="00A530AB"/>
    <w:rsid w:val="00A54B6D"/>
    <w:rsid w:val="00A55B09"/>
    <w:rsid w:val="00A57F27"/>
    <w:rsid w:val="00A60C0D"/>
    <w:rsid w:val="00A62BDD"/>
    <w:rsid w:val="00A63209"/>
    <w:rsid w:val="00A67A10"/>
    <w:rsid w:val="00A7594C"/>
    <w:rsid w:val="00A9007B"/>
    <w:rsid w:val="00A90ADD"/>
    <w:rsid w:val="00A93277"/>
    <w:rsid w:val="00A934C9"/>
    <w:rsid w:val="00A96541"/>
    <w:rsid w:val="00A97C69"/>
    <w:rsid w:val="00AA01E0"/>
    <w:rsid w:val="00AA5ED1"/>
    <w:rsid w:val="00AB155E"/>
    <w:rsid w:val="00AB5BB4"/>
    <w:rsid w:val="00AC2334"/>
    <w:rsid w:val="00AC3E38"/>
    <w:rsid w:val="00AC5690"/>
    <w:rsid w:val="00AC6C3B"/>
    <w:rsid w:val="00AD1F6B"/>
    <w:rsid w:val="00AE10DF"/>
    <w:rsid w:val="00AE191A"/>
    <w:rsid w:val="00AE2001"/>
    <w:rsid w:val="00AE46B4"/>
    <w:rsid w:val="00AF46D1"/>
    <w:rsid w:val="00B0231F"/>
    <w:rsid w:val="00B04A71"/>
    <w:rsid w:val="00B06552"/>
    <w:rsid w:val="00B0680A"/>
    <w:rsid w:val="00B0784C"/>
    <w:rsid w:val="00B11DAD"/>
    <w:rsid w:val="00B12A73"/>
    <w:rsid w:val="00B165EC"/>
    <w:rsid w:val="00B17367"/>
    <w:rsid w:val="00B17AC3"/>
    <w:rsid w:val="00B17D13"/>
    <w:rsid w:val="00B17F66"/>
    <w:rsid w:val="00B23F82"/>
    <w:rsid w:val="00B241B9"/>
    <w:rsid w:val="00B32315"/>
    <w:rsid w:val="00B3338E"/>
    <w:rsid w:val="00B34204"/>
    <w:rsid w:val="00B34ED4"/>
    <w:rsid w:val="00B35F27"/>
    <w:rsid w:val="00B36392"/>
    <w:rsid w:val="00B43B8C"/>
    <w:rsid w:val="00B5005B"/>
    <w:rsid w:val="00B5238F"/>
    <w:rsid w:val="00B53E6D"/>
    <w:rsid w:val="00B61381"/>
    <w:rsid w:val="00B63274"/>
    <w:rsid w:val="00B633F5"/>
    <w:rsid w:val="00B6357C"/>
    <w:rsid w:val="00B63B35"/>
    <w:rsid w:val="00B63EEA"/>
    <w:rsid w:val="00B650B0"/>
    <w:rsid w:val="00B664EA"/>
    <w:rsid w:val="00B719AA"/>
    <w:rsid w:val="00B75D20"/>
    <w:rsid w:val="00B76364"/>
    <w:rsid w:val="00B77CB5"/>
    <w:rsid w:val="00B8011C"/>
    <w:rsid w:val="00B811B2"/>
    <w:rsid w:val="00B91DB9"/>
    <w:rsid w:val="00B92AD0"/>
    <w:rsid w:val="00B96589"/>
    <w:rsid w:val="00BA24B5"/>
    <w:rsid w:val="00BA5269"/>
    <w:rsid w:val="00BA6583"/>
    <w:rsid w:val="00BA692E"/>
    <w:rsid w:val="00BA7193"/>
    <w:rsid w:val="00BA73ED"/>
    <w:rsid w:val="00BB0172"/>
    <w:rsid w:val="00BB04E0"/>
    <w:rsid w:val="00BB253A"/>
    <w:rsid w:val="00BB4AEF"/>
    <w:rsid w:val="00BB56CF"/>
    <w:rsid w:val="00BB630E"/>
    <w:rsid w:val="00BB79FD"/>
    <w:rsid w:val="00BC366C"/>
    <w:rsid w:val="00BC3F7C"/>
    <w:rsid w:val="00BC43D9"/>
    <w:rsid w:val="00BD54AE"/>
    <w:rsid w:val="00BD643A"/>
    <w:rsid w:val="00BE36BA"/>
    <w:rsid w:val="00BE4F4E"/>
    <w:rsid w:val="00BE6581"/>
    <w:rsid w:val="00BE67D6"/>
    <w:rsid w:val="00BE6BD0"/>
    <w:rsid w:val="00BE7883"/>
    <w:rsid w:val="00BF0E28"/>
    <w:rsid w:val="00BF19F2"/>
    <w:rsid w:val="00BF6B33"/>
    <w:rsid w:val="00C04FA3"/>
    <w:rsid w:val="00C05659"/>
    <w:rsid w:val="00C07AF3"/>
    <w:rsid w:val="00C12E8F"/>
    <w:rsid w:val="00C13616"/>
    <w:rsid w:val="00C15A29"/>
    <w:rsid w:val="00C15EC9"/>
    <w:rsid w:val="00C17756"/>
    <w:rsid w:val="00C209DD"/>
    <w:rsid w:val="00C24890"/>
    <w:rsid w:val="00C32D0B"/>
    <w:rsid w:val="00C33869"/>
    <w:rsid w:val="00C33BF4"/>
    <w:rsid w:val="00C34224"/>
    <w:rsid w:val="00C37003"/>
    <w:rsid w:val="00C40BF1"/>
    <w:rsid w:val="00C41DB6"/>
    <w:rsid w:val="00C441AD"/>
    <w:rsid w:val="00C44603"/>
    <w:rsid w:val="00C44FF2"/>
    <w:rsid w:val="00C4701A"/>
    <w:rsid w:val="00C53002"/>
    <w:rsid w:val="00C5679D"/>
    <w:rsid w:val="00C600E9"/>
    <w:rsid w:val="00C61541"/>
    <w:rsid w:val="00C61D6F"/>
    <w:rsid w:val="00C6486F"/>
    <w:rsid w:val="00C6769C"/>
    <w:rsid w:val="00C718DD"/>
    <w:rsid w:val="00C743B5"/>
    <w:rsid w:val="00C82E0D"/>
    <w:rsid w:val="00C83516"/>
    <w:rsid w:val="00C84548"/>
    <w:rsid w:val="00C861C3"/>
    <w:rsid w:val="00C919B8"/>
    <w:rsid w:val="00C923C1"/>
    <w:rsid w:val="00C9366F"/>
    <w:rsid w:val="00C946E7"/>
    <w:rsid w:val="00C94A71"/>
    <w:rsid w:val="00C95275"/>
    <w:rsid w:val="00C95886"/>
    <w:rsid w:val="00C96231"/>
    <w:rsid w:val="00C96E25"/>
    <w:rsid w:val="00CA03B1"/>
    <w:rsid w:val="00CA2300"/>
    <w:rsid w:val="00CA25F9"/>
    <w:rsid w:val="00CA2A5F"/>
    <w:rsid w:val="00CA5F59"/>
    <w:rsid w:val="00CB0CE1"/>
    <w:rsid w:val="00CB0F55"/>
    <w:rsid w:val="00CB20B6"/>
    <w:rsid w:val="00CB3B3B"/>
    <w:rsid w:val="00CB6458"/>
    <w:rsid w:val="00CB6BB3"/>
    <w:rsid w:val="00CC157A"/>
    <w:rsid w:val="00CC64C5"/>
    <w:rsid w:val="00CD2402"/>
    <w:rsid w:val="00CD4A5C"/>
    <w:rsid w:val="00CD57D2"/>
    <w:rsid w:val="00CD69A1"/>
    <w:rsid w:val="00CD750C"/>
    <w:rsid w:val="00CE1545"/>
    <w:rsid w:val="00CE17C7"/>
    <w:rsid w:val="00CE1ED3"/>
    <w:rsid w:val="00CE74F3"/>
    <w:rsid w:val="00CE7BB6"/>
    <w:rsid w:val="00CF0775"/>
    <w:rsid w:val="00CF2ECB"/>
    <w:rsid w:val="00CF3D19"/>
    <w:rsid w:val="00CF473A"/>
    <w:rsid w:val="00CF52E6"/>
    <w:rsid w:val="00D1123C"/>
    <w:rsid w:val="00D1165B"/>
    <w:rsid w:val="00D12A03"/>
    <w:rsid w:val="00D14036"/>
    <w:rsid w:val="00D155B5"/>
    <w:rsid w:val="00D164B0"/>
    <w:rsid w:val="00D17E44"/>
    <w:rsid w:val="00D21223"/>
    <w:rsid w:val="00D230C2"/>
    <w:rsid w:val="00D240AC"/>
    <w:rsid w:val="00D245B5"/>
    <w:rsid w:val="00D27426"/>
    <w:rsid w:val="00D30B26"/>
    <w:rsid w:val="00D33471"/>
    <w:rsid w:val="00D37EFD"/>
    <w:rsid w:val="00D41589"/>
    <w:rsid w:val="00D428FE"/>
    <w:rsid w:val="00D445F7"/>
    <w:rsid w:val="00D446AB"/>
    <w:rsid w:val="00D446DD"/>
    <w:rsid w:val="00D453F8"/>
    <w:rsid w:val="00D50371"/>
    <w:rsid w:val="00D5082D"/>
    <w:rsid w:val="00D54582"/>
    <w:rsid w:val="00D54D66"/>
    <w:rsid w:val="00D61806"/>
    <w:rsid w:val="00D618DA"/>
    <w:rsid w:val="00D618F3"/>
    <w:rsid w:val="00D61909"/>
    <w:rsid w:val="00D63BBB"/>
    <w:rsid w:val="00D63F7B"/>
    <w:rsid w:val="00D65E34"/>
    <w:rsid w:val="00D6654A"/>
    <w:rsid w:val="00D73DA2"/>
    <w:rsid w:val="00D82617"/>
    <w:rsid w:val="00D8501C"/>
    <w:rsid w:val="00D873B9"/>
    <w:rsid w:val="00D87D82"/>
    <w:rsid w:val="00D90970"/>
    <w:rsid w:val="00D92A04"/>
    <w:rsid w:val="00D95CCF"/>
    <w:rsid w:val="00D97424"/>
    <w:rsid w:val="00DA708A"/>
    <w:rsid w:val="00DA7A5D"/>
    <w:rsid w:val="00DB455A"/>
    <w:rsid w:val="00DB49FA"/>
    <w:rsid w:val="00DB6F39"/>
    <w:rsid w:val="00DB7060"/>
    <w:rsid w:val="00DB7DFD"/>
    <w:rsid w:val="00DC0193"/>
    <w:rsid w:val="00DC243B"/>
    <w:rsid w:val="00DC25C3"/>
    <w:rsid w:val="00DC3655"/>
    <w:rsid w:val="00DC4221"/>
    <w:rsid w:val="00DC75DB"/>
    <w:rsid w:val="00DD273C"/>
    <w:rsid w:val="00DD773B"/>
    <w:rsid w:val="00DE087C"/>
    <w:rsid w:val="00DE251A"/>
    <w:rsid w:val="00DE3744"/>
    <w:rsid w:val="00DE4226"/>
    <w:rsid w:val="00DE5F89"/>
    <w:rsid w:val="00DF0EB6"/>
    <w:rsid w:val="00E05574"/>
    <w:rsid w:val="00E05624"/>
    <w:rsid w:val="00E118F3"/>
    <w:rsid w:val="00E14604"/>
    <w:rsid w:val="00E152EE"/>
    <w:rsid w:val="00E16460"/>
    <w:rsid w:val="00E22289"/>
    <w:rsid w:val="00E23272"/>
    <w:rsid w:val="00E301F1"/>
    <w:rsid w:val="00E42015"/>
    <w:rsid w:val="00E4417E"/>
    <w:rsid w:val="00E51201"/>
    <w:rsid w:val="00E5520C"/>
    <w:rsid w:val="00E55409"/>
    <w:rsid w:val="00E55B8F"/>
    <w:rsid w:val="00E6378A"/>
    <w:rsid w:val="00E64FDF"/>
    <w:rsid w:val="00E67761"/>
    <w:rsid w:val="00E7231D"/>
    <w:rsid w:val="00E72B08"/>
    <w:rsid w:val="00E751BC"/>
    <w:rsid w:val="00E76207"/>
    <w:rsid w:val="00E81F62"/>
    <w:rsid w:val="00E81FC6"/>
    <w:rsid w:val="00E86AFC"/>
    <w:rsid w:val="00E92C8A"/>
    <w:rsid w:val="00E941EF"/>
    <w:rsid w:val="00E97E34"/>
    <w:rsid w:val="00EA1E5A"/>
    <w:rsid w:val="00EA2DE1"/>
    <w:rsid w:val="00EA54A3"/>
    <w:rsid w:val="00EA5509"/>
    <w:rsid w:val="00EA577B"/>
    <w:rsid w:val="00EA6C4F"/>
    <w:rsid w:val="00EB00CA"/>
    <w:rsid w:val="00EB125F"/>
    <w:rsid w:val="00EB2ADC"/>
    <w:rsid w:val="00EC1862"/>
    <w:rsid w:val="00EC1F26"/>
    <w:rsid w:val="00EC5FC2"/>
    <w:rsid w:val="00ED7C3B"/>
    <w:rsid w:val="00EE1B0B"/>
    <w:rsid w:val="00EE3F4D"/>
    <w:rsid w:val="00EE64AD"/>
    <w:rsid w:val="00EE6CB5"/>
    <w:rsid w:val="00EF003C"/>
    <w:rsid w:val="00EF1B31"/>
    <w:rsid w:val="00EF21B2"/>
    <w:rsid w:val="00EF2D18"/>
    <w:rsid w:val="00EF739D"/>
    <w:rsid w:val="00F012CE"/>
    <w:rsid w:val="00F02C6A"/>
    <w:rsid w:val="00F03E52"/>
    <w:rsid w:val="00F041C3"/>
    <w:rsid w:val="00F047E5"/>
    <w:rsid w:val="00F120B4"/>
    <w:rsid w:val="00F126FD"/>
    <w:rsid w:val="00F15FEC"/>
    <w:rsid w:val="00F170C0"/>
    <w:rsid w:val="00F23A78"/>
    <w:rsid w:val="00F312D9"/>
    <w:rsid w:val="00F31845"/>
    <w:rsid w:val="00F34369"/>
    <w:rsid w:val="00F35264"/>
    <w:rsid w:val="00F35D5F"/>
    <w:rsid w:val="00F37DF3"/>
    <w:rsid w:val="00F4155E"/>
    <w:rsid w:val="00F425D1"/>
    <w:rsid w:val="00F4352E"/>
    <w:rsid w:val="00F44967"/>
    <w:rsid w:val="00F450E4"/>
    <w:rsid w:val="00F460E8"/>
    <w:rsid w:val="00F46FF1"/>
    <w:rsid w:val="00F4770B"/>
    <w:rsid w:val="00F54ADD"/>
    <w:rsid w:val="00F54F8D"/>
    <w:rsid w:val="00F5622C"/>
    <w:rsid w:val="00F56A77"/>
    <w:rsid w:val="00F61D8F"/>
    <w:rsid w:val="00F624B8"/>
    <w:rsid w:val="00F62CB0"/>
    <w:rsid w:val="00F669D8"/>
    <w:rsid w:val="00F7053E"/>
    <w:rsid w:val="00F71198"/>
    <w:rsid w:val="00F713AF"/>
    <w:rsid w:val="00F731A0"/>
    <w:rsid w:val="00F73926"/>
    <w:rsid w:val="00F73D8F"/>
    <w:rsid w:val="00F8409D"/>
    <w:rsid w:val="00F84CA5"/>
    <w:rsid w:val="00F84FAA"/>
    <w:rsid w:val="00FA1883"/>
    <w:rsid w:val="00FA1CDE"/>
    <w:rsid w:val="00FA3344"/>
    <w:rsid w:val="00FA37F6"/>
    <w:rsid w:val="00FA494A"/>
    <w:rsid w:val="00FA4C34"/>
    <w:rsid w:val="00FA5377"/>
    <w:rsid w:val="00FA68E3"/>
    <w:rsid w:val="00FB2C28"/>
    <w:rsid w:val="00FC0533"/>
    <w:rsid w:val="00FC3405"/>
    <w:rsid w:val="00FC3C56"/>
    <w:rsid w:val="00FC4112"/>
    <w:rsid w:val="00FC7CFC"/>
    <w:rsid w:val="00FC7D1E"/>
    <w:rsid w:val="00FC7DD3"/>
    <w:rsid w:val="00FD0D69"/>
    <w:rsid w:val="00FD3065"/>
    <w:rsid w:val="00FD7064"/>
    <w:rsid w:val="00FD7D04"/>
    <w:rsid w:val="00FE3BF6"/>
    <w:rsid w:val="00FE4C0B"/>
    <w:rsid w:val="00FE66AC"/>
    <w:rsid w:val="00FF17EE"/>
    <w:rsid w:val="00FF2784"/>
    <w:rsid w:val="00FF2897"/>
    <w:rsid w:val="00FF31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2865"/>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82865"/>
    <w:pPr>
      <w:tabs>
        <w:tab w:val="center" w:pos="4153"/>
        <w:tab w:val="right" w:pos="8306"/>
      </w:tabs>
      <w:snapToGrid w:val="0"/>
    </w:pPr>
    <w:rPr>
      <w:kern w:val="0"/>
      <w:sz w:val="20"/>
      <w:szCs w:val="20"/>
    </w:rPr>
  </w:style>
  <w:style w:type="character" w:customStyle="1" w:styleId="a5">
    <w:name w:val="頁首 字元"/>
    <w:link w:val="a4"/>
    <w:rsid w:val="00482865"/>
    <w:rPr>
      <w:rFonts w:ascii="Calibri" w:eastAsia="新細明體" w:hAnsi="Calibri" w:cs="Times New Roman"/>
      <w:sz w:val="20"/>
      <w:szCs w:val="20"/>
    </w:rPr>
  </w:style>
  <w:style w:type="paragraph" w:styleId="a6">
    <w:name w:val="footer"/>
    <w:basedOn w:val="a0"/>
    <w:link w:val="a7"/>
    <w:uiPriority w:val="99"/>
    <w:rsid w:val="00482865"/>
    <w:pPr>
      <w:tabs>
        <w:tab w:val="center" w:pos="4153"/>
        <w:tab w:val="right" w:pos="8306"/>
      </w:tabs>
      <w:snapToGrid w:val="0"/>
    </w:pPr>
    <w:rPr>
      <w:kern w:val="0"/>
      <w:sz w:val="20"/>
      <w:szCs w:val="20"/>
    </w:rPr>
  </w:style>
  <w:style w:type="character" w:customStyle="1" w:styleId="a7">
    <w:name w:val="頁尾 字元"/>
    <w:link w:val="a6"/>
    <w:uiPriority w:val="99"/>
    <w:rsid w:val="00482865"/>
    <w:rPr>
      <w:rFonts w:ascii="Calibri" w:eastAsia="新細明體" w:hAnsi="Calibri" w:cs="Times New Roman"/>
      <w:sz w:val="20"/>
      <w:szCs w:val="20"/>
    </w:rPr>
  </w:style>
  <w:style w:type="paragraph" w:styleId="a8">
    <w:name w:val="List Paragraph"/>
    <w:basedOn w:val="a0"/>
    <w:uiPriority w:val="34"/>
    <w:qFormat/>
    <w:rsid w:val="00482865"/>
    <w:pPr>
      <w:ind w:leftChars="200" w:left="480"/>
    </w:pPr>
  </w:style>
  <w:style w:type="paragraph" w:customStyle="1" w:styleId="-">
    <w:name w:val="內文-大標"/>
    <w:basedOn w:val="a0"/>
    <w:uiPriority w:val="99"/>
    <w:rsid w:val="00482865"/>
    <w:pPr>
      <w:spacing w:line="288" w:lineRule="auto"/>
      <w:jc w:val="both"/>
    </w:pPr>
    <w:rPr>
      <w:rFonts w:ascii="Times New Roman" w:eastAsia="標楷體" w:hAnsi="Times New Roman"/>
      <w:sz w:val="28"/>
      <w:szCs w:val="24"/>
    </w:rPr>
  </w:style>
  <w:style w:type="paragraph" w:styleId="a9">
    <w:name w:val="Balloon Text"/>
    <w:basedOn w:val="a0"/>
    <w:link w:val="aa"/>
    <w:semiHidden/>
    <w:rsid w:val="00482865"/>
    <w:rPr>
      <w:rFonts w:ascii="Cambria" w:hAnsi="Cambria"/>
      <w:kern w:val="0"/>
      <w:sz w:val="18"/>
      <w:szCs w:val="18"/>
    </w:rPr>
  </w:style>
  <w:style w:type="character" w:customStyle="1" w:styleId="aa">
    <w:name w:val="註解方塊文字 字元"/>
    <w:link w:val="a9"/>
    <w:semiHidden/>
    <w:rsid w:val="00482865"/>
    <w:rPr>
      <w:rFonts w:ascii="Cambria" w:eastAsia="新細明體" w:hAnsi="Cambria" w:cs="Times New Roman"/>
      <w:sz w:val="18"/>
      <w:szCs w:val="18"/>
    </w:rPr>
  </w:style>
  <w:style w:type="paragraph" w:styleId="2">
    <w:name w:val="Body Text Indent 2"/>
    <w:basedOn w:val="a0"/>
    <w:link w:val="20"/>
    <w:rsid w:val="00482865"/>
    <w:pPr>
      <w:autoSpaceDE w:val="0"/>
      <w:autoSpaceDN w:val="0"/>
      <w:adjustRightInd w:val="0"/>
      <w:spacing w:after="50" w:line="400" w:lineRule="exact"/>
      <w:ind w:leftChars="154" w:left="370" w:firstLineChars="200" w:firstLine="480"/>
      <w:jc w:val="both"/>
    </w:pPr>
    <w:rPr>
      <w:rFonts w:ascii="標楷體" w:eastAsia="標楷體" w:hAnsi="Times New Roman"/>
      <w:color w:val="000000"/>
      <w:kern w:val="0"/>
      <w:sz w:val="20"/>
      <w:szCs w:val="24"/>
    </w:rPr>
  </w:style>
  <w:style w:type="character" w:customStyle="1" w:styleId="20">
    <w:name w:val="本文縮排 2 字元"/>
    <w:link w:val="2"/>
    <w:rsid w:val="00482865"/>
    <w:rPr>
      <w:rFonts w:ascii="標楷體" w:eastAsia="標楷體" w:hAnsi="Times New Roman" w:cs="Times New Roman"/>
      <w:color w:val="000000"/>
      <w:kern w:val="0"/>
      <w:szCs w:val="24"/>
    </w:rPr>
  </w:style>
  <w:style w:type="paragraph" w:styleId="3">
    <w:name w:val="Body Text 3"/>
    <w:basedOn w:val="a0"/>
    <w:link w:val="30"/>
    <w:rsid w:val="00482865"/>
    <w:pPr>
      <w:autoSpaceDE w:val="0"/>
      <w:autoSpaceDN w:val="0"/>
      <w:adjustRightInd w:val="0"/>
    </w:pPr>
    <w:rPr>
      <w:rFonts w:ascii="標楷體" w:eastAsia="標楷體" w:hAnsi="Times New Roman"/>
      <w:color w:val="000000"/>
      <w:kern w:val="0"/>
      <w:sz w:val="20"/>
      <w:szCs w:val="24"/>
      <w:lang w:val="zh-TW"/>
    </w:rPr>
  </w:style>
  <w:style w:type="character" w:customStyle="1" w:styleId="30">
    <w:name w:val="本文 3 字元"/>
    <w:link w:val="3"/>
    <w:rsid w:val="00482865"/>
    <w:rPr>
      <w:rFonts w:ascii="標楷體" w:eastAsia="標楷體" w:hAnsi="Times New Roman" w:cs="Times New Roman"/>
      <w:color w:val="000000"/>
      <w:kern w:val="0"/>
      <w:szCs w:val="24"/>
      <w:lang w:val="zh-TW"/>
    </w:rPr>
  </w:style>
  <w:style w:type="paragraph" w:styleId="ab">
    <w:name w:val="Body Text Indent"/>
    <w:basedOn w:val="a0"/>
    <w:link w:val="ac"/>
    <w:rsid w:val="00482865"/>
    <w:pPr>
      <w:autoSpaceDE w:val="0"/>
      <w:autoSpaceDN w:val="0"/>
      <w:adjustRightInd w:val="0"/>
      <w:spacing w:after="50" w:line="400" w:lineRule="exact"/>
      <w:ind w:leftChars="151" w:left="362" w:firstLineChars="200" w:firstLine="480"/>
      <w:jc w:val="both"/>
    </w:pPr>
    <w:rPr>
      <w:rFonts w:ascii="標楷體" w:eastAsia="標楷體" w:hAnsi="Times New Roman"/>
      <w:color w:val="000000"/>
      <w:kern w:val="0"/>
      <w:sz w:val="20"/>
      <w:szCs w:val="24"/>
    </w:rPr>
  </w:style>
  <w:style w:type="character" w:customStyle="1" w:styleId="ac">
    <w:name w:val="本文縮排 字元"/>
    <w:link w:val="ab"/>
    <w:rsid w:val="00482865"/>
    <w:rPr>
      <w:rFonts w:ascii="標楷體" w:eastAsia="標楷體" w:hAnsi="Times New Roman" w:cs="Times New Roman"/>
      <w:color w:val="000000"/>
      <w:kern w:val="0"/>
      <w:szCs w:val="24"/>
    </w:rPr>
  </w:style>
  <w:style w:type="paragraph" w:styleId="31">
    <w:name w:val="Body Text Indent 3"/>
    <w:basedOn w:val="a0"/>
    <w:link w:val="32"/>
    <w:rsid w:val="00482865"/>
    <w:pPr>
      <w:autoSpaceDE w:val="0"/>
      <w:autoSpaceDN w:val="0"/>
      <w:adjustRightInd w:val="0"/>
      <w:spacing w:after="50" w:line="440" w:lineRule="exact"/>
      <w:ind w:leftChars="93" w:left="223"/>
      <w:jc w:val="both"/>
    </w:pPr>
    <w:rPr>
      <w:rFonts w:ascii="標楷體" w:eastAsia="標楷體" w:hAnsi="標楷體"/>
      <w:color w:val="000000"/>
      <w:kern w:val="0"/>
      <w:sz w:val="20"/>
      <w:szCs w:val="24"/>
    </w:rPr>
  </w:style>
  <w:style w:type="character" w:customStyle="1" w:styleId="32">
    <w:name w:val="本文縮排 3 字元"/>
    <w:link w:val="31"/>
    <w:rsid w:val="00482865"/>
    <w:rPr>
      <w:rFonts w:ascii="標楷體" w:eastAsia="標楷體" w:hAnsi="標楷體" w:cs="Times New Roman"/>
      <w:color w:val="000000"/>
      <w:szCs w:val="24"/>
    </w:rPr>
  </w:style>
  <w:style w:type="paragraph" w:styleId="21">
    <w:name w:val="Body Text 2"/>
    <w:basedOn w:val="a0"/>
    <w:link w:val="22"/>
    <w:rsid w:val="00482865"/>
    <w:pPr>
      <w:tabs>
        <w:tab w:val="left" w:pos="1980"/>
      </w:tabs>
      <w:spacing w:line="440" w:lineRule="exact"/>
      <w:jc w:val="both"/>
    </w:pPr>
    <w:rPr>
      <w:rFonts w:ascii="標楷體" w:eastAsia="標楷體" w:hAnsi="標楷體"/>
      <w:kern w:val="0"/>
      <w:sz w:val="28"/>
      <w:szCs w:val="24"/>
    </w:rPr>
  </w:style>
  <w:style w:type="character" w:customStyle="1" w:styleId="22">
    <w:name w:val="本文 2 字元"/>
    <w:link w:val="21"/>
    <w:rsid w:val="00482865"/>
    <w:rPr>
      <w:rFonts w:ascii="標楷體" w:eastAsia="標楷體" w:hAnsi="標楷體" w:cs="Times New Roman"/>
      <w:sz w:val="28"/>
      <w:szCs w:val="24"/>
    </w:rPr>
  </w:style>
  <w:style w:type="character" w:styleId="ad">
    <w:name w:val="page number"/>
    <w:rsid w:val="00482865"/>
    <w:rPr>
      <w:rFonts w:cs="Times New Roman"/>
    </w:rPr>
  </w:style>
  <w:style w:type="paragraph" w:styleId="HTML">
    <w:name w:val="HTML Preformatted"/>
    <w:basedOn w:val="a0"/>
    <w:link w:val="HTML0"/>
    <w:uiPriority w:val="99"/>
    <w:rsid w:val="00482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link w:val="HTML"/>
    <w:uiPriority w:val="99"/>
    <w:rsid w:val="00482865"/>
    <w:rPr>
      <w:rFonts w:ascii="細明體" w:eastAsia="細明體" w:hAnsi="細明體" w:cs="細明體"/>
      <w:kern w:val="0"/>
      <w:szCs w:val="24"/>
    </w:rPr>
  </w:style>
  <w:style w:type="paragraph" w:customStyle="1" w:styleId="a">
    <w:name w:val="公文(後續段落_段落)"/>
    <w:basedOn w:val="a0"/>
    <w:uiPriority w:val="99"/>
    <w:rsid w:val="00482865"/>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4927">
      <w:bodyDiv w:val="1"/>
      <w:marLeft w:val="0"/>
      <w:marRight w:val="0"/>
      <w:marTop w:val="0"/>
      <w:marBottom w:val="0"/>
      <w:divBdr>
        <w:top w:val="none" w:sz="0" w:space="0" w:color="auto"/>
        <w:left w:val="none" w:sz="0" w:space="0" w:color="auto"/>
        <w:bottom w:val="none" w:sz="0" w:space="0" w:color="auto"/>
        <w:right w:val="none" w:sz="0" w:space="0" w:color="auto"/>
      </w:divBdr>
      <w:divsChild>
        <w:div w:id="1333607271">
          <w:marLeft w:val="0"/>
          <w:marRight w:val="0"/>
          <w:marTop w:val="0"/>
          <w:marBottom w:val="0"/>
          <w:divBdr>
            <w:top w:val="none" w:sz="0" w:space="0" w:color="auto"/>
            <w:left w:val="none" w:sz="0" w:space="0" w:color="auto"/>
            <w:bottom w:val="none" w:sz="0" w:space="0" w:color="auto"/>
            <w:right w:val="none" w:sz="0" w:space="0" w:color="auto"/>
          </w:divBdr>
          <w:divsChild>
            <w:div w:id="843785220">
              <w:marLeft w:val="0"/>
              <w:marRight w:val="0"/>
              <w:marTop w:val="100"/>
              <w:marBottom w:val="100"/>
              <w:divBdr>
                <w:top w:val="none" w:sz="0" w:space="0" w:color="auto"/>
                <w:left w:val="none" w:sz="0" w:space="0" w:color="auto"/>
                <w:bottom w:val="none" w:sz="0" w:space="0" w:color="auto"/>
                <w:right w:val="none" w:sz="0" w:space="0" w:color="auto"/>
              </w:divBdr>
              <w:divsChild>
                <w:div w:id="1767309650">
                  <w:marLeft w:val="0"/>
                  <w:marRight w:val="0"/>
                  <w:marTop w:val="31"/>
                  <w:marBottom w:val="82"/>
                  <w:divBdr>
                    <w:top w:val="none" w:sz="0" w:space="0" w:color="auto"/>
                    <w:left w:val="none" w:sz="0" w:space="0" w:color="auto"/>
                    <w:bottom w:val="none" w:sz="0" w:space="0" w:color="auto"/>
                    <w:right w:val="none" w:sz="0" w:space="0" w:color="auto"/>
                  </w:divBdr>
                  <w:divsChild>
                    <w:div w:id="6715620">
                      <w:marLeft w:val="0"/>
                      <w:marRight w:val="0"/>
                      <w:marTop w:val="0"/>
                      <w:marBottom w:val="0"/>
                      <w:divBdr>
                        <w:top w:val="none" w:sz="0" w:space="0" w:color="auto"/>
                        <w:left w:val="none" w:sz="0" w:space="0" w:color="auto"/>
                        <w:bottom w:val="none" w:sz="0" w:space="0" w:color="auto"/>
                        <w:right w:val="none" w:sz="0" w:space="0" w:color="auto"/>
                      </w:divBdr>
                      <w:divsChild>
                        <w:div w:id="165217404">
                          <w:marLeft w:val="0"/>
                          <w:marRight w:val="0"/>
                          <w:marTop w:val="123"/>
                          <w:marBottom w:val="123"/>
                          <w:divBdr>
                            <w:top w:val="single" w:sz="4" w:space="0" w:color="4EA3E9"/>
                            <w:left w:val="single" w:sz="4" w:space="0" w:color="4EA3E9"/>
                            <w:bottom w:val="single" w:sz="4" w:space="8" w:color="4EA3E9"/>
                            <w:right w:val="single" w:sz="4" w:space="0" w:color="4EA3E9"/>
                          </w:divBdr>
                          <w:divsChild>
                            <w:div w:id="1871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tpm\Desktop\103&#24180;&#22283;&#23478;&#36064;&#20767;&#27861;&#20462;&#27491;&#33609;&#26696;&#65288;&#32317;&#35498;&#26126;&#21450;&#23565;&#29031;&#34920;&#65289;-103022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C80FC-0DF2-49D0-B3F7-F1C32FF0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103年國家賠償法修正草案（總說明及對照表）-1030226.dot</Template>
  <TotalTime>0</TotalTime>
  <Pages>2</Pages>
  <Words>4182</Words>
  <Characters>23838</Characters>
  <Application>Microsoft Office Word</Application>
  <DocSecurity>0</DocSecurity>
  <Lines>198</Lines>
  <Paragraphs>55</Paragraphs>
  <ScaleCrop>false</ScaleCrop>
  <Company>MOJ</Company>
  <LinksUpToDate>false</LinksUpToDate>
  <CharactersWithSpaces>27965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cp:lastPrinted>2014-07-18T10:08:00Z</cp:lastPrinted>
  <dcterms:created xsi:type="dcterms:W3CDTF">2014-10-02T06:30:00Z</dcterms:created>
  <dcterms:modified xsi:type="dcterms:W3CDTF">2014-10-02T06:30:00Z</dcterms:modified>
</cp:coreProperties>
</file>