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A78" w:rsidRPr="00873A78" w:rsidRDefault="00873A78" w:rsidP="00873A78">
      <w:pPr>
        <w:widowControl/>
        <w:rPr>
          <w:rFonts w:ascii="新細明體" w:eastAsia="新細明體" w:hAnsi="新細明體" w:cs="新細明體"/>
          <w:kern w:val="0"/>
          <w:szCs w:val="24"/>
        </w:rPr>
      </w:pPr>
      <w:r w:rsidRPr="00873A78">
        <w:rPr>
          <w:rFonts w:ascii="Times New Roman" w:eastAsia="新細明體" w:hAnsi="Times New Roman" w:cs="Times New Roman"/>
          <w:color w:val="000000"/>
          <w:spacing w:val="10"/>
          <w:kern w:val="0"/>
          <w:sz w:val="19"/>
          <w:szCs w:val="19"/>
          <w:shd w:val="clear" w:color="auto" w:fill="FFFCDF"/>
        </w:rPr>
        <w:t>法務部　函</w:t>
      </w:r>
    </w:p>
    <w:p w:rsidR="00873A78" w:rsidRPr="00873A78" w:rsidRDefault="00873A78" w:rsidP="00873A78">
      <w:pPr>
        <w:widowControl/>
        <w:spacing w:line="269" w:lineRule="atLeast"/>
        <w:rPr>
          <w:rFonts w:ascii="新細明體" w:eastAsia="新細明體" w:hAnsi="新細明體" w:cs="新細明體"/>
          <w:color w:val="333333"/>
          <w:spacing w:val="10"/>
          <w:kern w:val="0"/>
          <w:sz w:val="19"/>
          <w:szCs w:val="19"/>
        </w:rPr>
      </w:pPr>
      <w:r w:rsidRPr="00873A78">
        <w:rPr>
          <w:rFonts w:ascii="新細明體" w:eastAsia="新細明體" w:hAnsi="新細明體" w:cs="新細明體" w:hint="eastAsia"/>
          <w:color w:val="333333"/>
          <w:spacing w:val="10"/>
          <w:kern w:val="0"/>
          <w:sz w:val="19"/>
          <w:szCs w:val="19"/>
        </w:rPr>
        <w:t>發文日期：中華民國97年11月10日</w:t>
      </w:r>
      <w:r w:rsidRPr="00873A78">
        <w:rPr>
          <w:rFonts w:ascii="新細明體" w:eastAsia="新細明體" w:hAnsi="新細明體" w:cs="新細明體" w:hint="eastAsia"/>
          <w:color w:val="333333"/>
          <w:spacing w:val="10"/>
          <w:kern w:val="0"/>
          <w:sz w:val="19"/>
          <w:szCs w:val="19"/>
        </w:rPr>
        <w:br/>
        <w:t>發文字號：</w:t>
      </w:r>
      <w:proofErr w:type="gramStart"/>
      <w:r w:rsidRPr="00873A78">
        <w:rPr>
          <w:rFonts w:ascii="新細明體" w:eastAsia="新細明體" w:hAnsi="新細明體" w:cs="新細明體" w:hint="eastAsia"/>
          <w:color w:val="333333"/>
          <w:spacing w:val="10"/>
          <w:kern w:val="0"/>
          <w:sz w:val="19"/>
          <w:szCs w:val="19"/>
        </w:rPr>
        <w:t>法政決字第0970037116號</w:t>
      </w:r>
      <w:proofErr w:type="gramEnd"/>
      <w:r w:rsidRPr="00873A78">
        <w:rPr>
          <w:rFonts w:ascii="新細明體" w:eastAsia="新細明體" w:hAnsi="新細明體" w:cs="新細明體" w:hint="eastAsia"/>
          <w:color w:val="333333"/>
          <w:spacing w:val="10"/>
          <w:kern w:val="0"/>
          <w:sz w:val="19"/>
          <w:szCs w:val="19"/>
        </w:rPr>
        <w:br/>
      </w:r>
      <w:proofErr w:type="gramStart"/>
      <w:r w:rsidRPr="00873A78">
        <w:rPr>
          <w:rFonts w:ascii="新細明體" w:eastAsia="新細明體" w:hAnsi="新細明體" w:cs="新細明體" w:hint="eastAsia"/>
          <w:color w:val="333333"/>
          <w:spacing w:val="10"/>
          <w:kern w:val="0"/>
          <w:sz w:val="19"/>
          <w:szCs w:val="19"/>
        </w:rPr>
        <w:t>速別</w:t>
      </w:r>
      <w:proofErr w:type="gramEnd"/>
      <w:r w:rsidRPr="00873A78">
        <w:rPr>
          <w:rFonts w:ascii="新細明體" w:eastAsia="新細明體" w:hAnsi="新細明體" w:cs="新細明體" w:hint="eastAsia"/>
          <w:color w:val="333333"/>
          <w:spacing w:val="10"/>
          <w:kern w:val="0"/>
          <w:sz w:val="19"/>
          <w:szCs w:val="19"/>
        </w:rPr>
        <w:t>：普通件</w:t>
      </w:r>
      <w:r w:rsidRPr="00873A78">
        <w:rPr>
          <w:rFonts w:ascii="新細明體" w:eastAsia="新細明體" w:hAnsi="新細明體" w:cs="新細明體" w:hint="eastAsia"/>
          <w:color w:val="333333"/>
          <w:spacing w:val="10"/>
          <w:kern w:val="0"/>
          <w:sz w:val="19"/>
          <w:szCs w:val="19"/>
        </w:rPr>
        <w:br/>
        <w:t>密等及解密條件或保密期限：普通</w:t>
      </w:r>
      <w:r w:rsidRPr="00873A78">
        <w:rPr>
          <w:rFonts w:ascii="新細明體" w:eastAsia="新細明體" w:hAnsi="新細明體" w:cs="新細明體" w:hint="eastAsia"/>
          <w:color w:val="333333"/>
          <w:spacing w:val="10"/>
          <w:kern w:val="0"/>
          <w:sz w:val="19"/>
          <w:szCs w:val="19"/>
        </w:rPr>
        <w:br/>
        <w:t>附件：97年10月1日法政字第0970034424號函</w:t>
      </w:r>
    </w:p>
    <w:p w:rsidR="00873A78" w:rsidRPr="00873A78" w:rsidRDefault="00873A78" w:rsidP="00873A78">
      <w:pPr>
        <w:widowControl/>
        <w:spacing w:line="269" w:lineRule="atLeast"/>
        <w:rPr>
          <w:rFonts w:ascii="新細明體" w:eastAsia="新細明體" w:hAnsi="新細明體" w:cs="新細明體" w:hint="eastAsia"/>
          <w:color w:val="333333"/>
          <w:spacing w:val="10"/>
          <w:kern w:val="0"/>
          <w:sz w:val="19"/>
          <w:szCs w:val="19"/>
        </w:rPr>
      </w:pPr>
      <w:r w:rsidRPr="00873A78">
        <w:rPr>
          <w:rFonts w:ascii="新細明體" w:eastAsia="新細明體" w:hAnsi="新細明體" w:cs="新細明體" w:hint="eastAsia"/>
          <w:color w:val="333333"/>
          <w:spacing w:val="10"/>
          <w:kern w:val="0"/>
          <w:sz w:val="19"/>
          <w:szCs w:val="19"/>
        </w:rPr>
        <w:t>主旨：有關公職人員財產申報法（下稱「本法」）第2條第1項第5款之適用疑義，復如說明，請查照。</w:t>
      </w:r>
      <w:r w:rsidRPr="00873A78">
        <w:rPr>
          <w:rFonts w:ascii="新細明體" w:eastAsia="新細明體" w:hAnsi="新細明體" w:cs="新細明體" w:hint="eastAsia"/>
          <w:color w:val="333333"/>
          <w:spacing w:val="10"/>
          <w:kern w:val="0"/>
          <w:sz w:val="19"/>
          <w:szCs w:val="19"/>
        </w:rPr>
        <w:br/>
        <w:t xml:space="preserve">說明：　</w:t>
      </w:r>
      <w:r w:rsidRPr="00873A78">
        <w:rPr>
          <w:rFonts w:ascii="新細明體" w:eastAsia="新細明體" w:hAnsi="新細明體" w:cs="新細明體" w:hint="eastAsia"/>
          <w:color w:val="333333"/>
          <w:spacing w:val="10"/>
          <w:kern w:val="0"/>
          <w:sz w:val="19"/>
          <w:szCs w:val="19"/>
        </w:rPr>
        <w:br/>
        <w:t>一、復貴局97年10月3日</w:t>
      </w:r>
      <w:proofErr w:type="gramStart"/>
      <w:r w:rsidRPr="00873A78">
        <w:rPr>
          <w:rFonts w:ascii="新細明體" w:eastAsia="新細明體" w:hAnsi="新細明體" w:cs="新細明體" w:hint="eastAsia"/>
          <w:color w:val="333333"/>
          <w:spacing w:val="10"/>
          <w:kern w:val="0"/>
          <w:sz w:val="19"/>
          <w:szCs w:val="19"/>
        </w:rPr>
        <w:t>聞法字</w:t>
      </w:r>
      <w:proofErr w:type="gramEnd"/>
      <w:r w:rsidRPr="00873A78">
        <w:rPr>
          <w:rFonts w:ascii="新細明體" w:eastAsia="新細明體" w:hAnsi="新細明體" w:cs="新細明體" w:hint="eastAsia"/>
          <w:color w:val="333333"/>
          <w:spacing w:val="10"/>
          <w:kern w:val="0"/>
          <w:sz w:val="19"/>
          <w:szCs w:val="19"/>
        </w:rPr>
        <w:t>第0970920061號函。</w:t>
      </w:r>
      <w:r w:rsidRPr="00873A78">
        <w:rPr>
          <w:rFonts w:ascii="新細明體" w:eastAsia="新細明體" w:hAnsi="新細明體" w:cs="新細明體" w:hint="eastAsia"/>
          <w:color w:val="333333"/>
          <w:spacing w:val="10"/>
          <w:kern w:val="0"/>
          <w:sz w:val="19"/>
          <w:szCs w:val="19"/>
        </w:rPr>
        <w:br/>
        <w:t>二、按本法所稱公營事業機構，係指各級政府獨資或合營者、政府與人民合資經營，且政府資本超過百分之五十者及政府與前二款公營事業或前二款公營事業投資於其他事業，其投資之資本合計超過該投資事業資本百分之五十者，本法施行細則第4條第2項定有明文。次按民法第60條規定：設立財團者，應訂立捐助章程，並訂明法人目的及所捐財產。</w:t>
      </w:r>
      <w:proofErr w:type="gramStart"/>
      <w:r w:rsidRPr="00873A78">
        <w:rPr>
          <w:rFonts w:ascii="新細明體" w:eastAsia="新細明體" w:hAnsi="新細明體" w:cs="新細明體" w:hint="eastAsia"/>
          <w:color w:val="333333"/>
          <w:spacing w:val="10"/>
          <w:kern w:val="0"/>
          <w:sz w:val="19"/>
          <w:szCs w:val="19"/>
        </w:rPr>
        <w:t>準</w:t>
      </w:r>
      <w:proofErr w:type="gramEnd"/>
      <w:r w:rsidRPr="00873A78">
        <w:rPr>
          <w:rFonts w:ascii="新細明體" w:eastAsia="新細明體" w:hAnsi="新細明體" w:cs="新細明體" w:hint="eastAsia"/>
          <w:color w:val="333333"/>
          <w:spacing w:val="10"/>
          <w:kern w:val="0"/>
          <w:sz w:val="19"/>
          <w:szCs w:val="19"/>
        </w:rPr>
        <w:t>此，財團法人本無資本或營利之性質，而與公營事業機構迥然有別，貴局來文提及各財團法人董事長等相關人員，</w:t>
      </w:r>
      <w:proofErr w:type="gramStart"/>
      <w:r w:rsidRPr="00873A78">
        <w:rPr>
          <w:rFonts w:ascii="新細明體" w:eastAsia="新細明體" w:hAnsi="新細明體" w:cs="新細明體" w:hint="eastAsia"/>
          <w:color w:val="333333"/>
          <w:spacing w:val="10"/>
          <w:kern w:val="0"/>
          <w:sz w:val="19"/>
          <w:szCs w:val="19"/>
        </w:rPr>
        <w:t>均非屬</w:t>
      </w:r>
      <w:proofErr w:type="gramEnd"/>
      <w:r w:rsidRPr="00873A78">
        <w:rPr>
          <w:rFonts w:ascii="新細明體" w:eastAsia="新細明體" w:hAnsi="新細明體" w:cs="新細明體" w:hint="eastAsia"/>
          <w:color w:val="333333"/>
          <w:spacing w:val="10"/>
          <w:kern w:val="0"/>
          <w:sz w:val="19"/>
          <w:szCs w:val="19"/>
        </w:rPr>
        <w:t>本法第2條第1項第5款「公營事業總、分支機構之首長、副首長及</w:t>
      </w:r>
      <w:proofErr w:type="gramStart"/>
      <w:r w:rsidRPr="00873A78">
        <w:rPr>
          <w:rFonts w:ascii="新細明體" w:eastAsia="新細明體" w:hAnsi="新細明體" w:cs="新細明體" w:hint="eastAsia"/>
          <w:color w:val="333333"/>
          <w:spacing w:val="10"/>
          <w:kern w:val="0"/>
          <w:sz w:val="19"/>
          <w:szCs w:val="19"/>
        </w:rPr>
        <w:t>相當</w:t>
      </w:r>
      <w:proofErr w:type="gramEnd"/>
      <w:r w:rsidRPr="00873A78">
        <w:rPr>
          <w:rFonts w:ascii="新細明體" w:eastAsia="新細明體" w:hAnsi="新細明體" w:cs="新細明體" w:hint="eastAsia"/>
          <w:color w:val="333333"/>
          <w:spacing w:val="10"/>
          <w:kern w:val="0"/>
          <w:sz w:val="19"/>
          <w:szCs w:val="19"/>
        </w:rPr>
        <w:t>簡任第十職等以上之主管」之適用範圍。至中華電視股份有限公司雖由財團法人公共電視文化事業基金會持有股權達71.16%，然政府或公營事業持股未超過50%，亦非屬公營事業機構，</w:t>
      </w:r>
      <w:proofErr w:type="gramStart"/>
      <w:r w:rsidRPr="00873A78">
        <w:rPr>
          <w:rFonts w:ascii="新細明體" w:eastAsia="新細明體" w:hAnsi="新細明體" w:cs="新細明體" w:hint="eastAsia"/>
          <w:color w:val="333333"/>
          <w:spacing w:val="10"/>
          <w:kern w:val="0"/>
          <w:sz w:val="19"/>
          <w:szCs w:val="19"/>
        </w:rPr>
        <w:t>併此敘</w:t>
      </w:r>
      <w:proofErr w:type="gramEnd"/>
      <w:r w:rsidRPr="00873A78">
        <w:rPr>
          <w:rFonts w:ascii="新細明體" w:eastAsia="新細明體" w:hAnsi="新細明體" w:cs="新細明體" w:hint="eastAsia"/>
          <w:color w:val="333333"/>
          <w:spacing w:val="10"/>
          <w:kern w:val="0"/>
          <w:sz w:val="19"/>
          <w:szCs w:val="19"/>
        </w:rPr>
        <w:t>明。</w:t>
      </w:r>
      <w:r w:rsidRPr="00873A78">
        <w:rPr>
          <w:rFonts w:ascii="新細明體" w:eastAsia="新細明體" w:hAnsi="新細明體" w:cs="新細明體" w:hint="eastAsia"/>
          <w:color w:val="333333"/>
          <w:spacing w:val="10"/>
          <w:kern w:val="0"/>
          <w:sz w:val="19"/>
          <w:szCs w:val="19"/>
        </w:rPr>
        <w:br/>
        <w:t>三、次按代表政府或公股出任私法人之董事及監察人應依法申報財產，本法第2條第1項第5款定有明文。</w:t>
      </w:r>
      <w:proofErr w:type="gramStart"/>
      <w:r w:rsidRPr="00873A78">
        <w:rPr>
          <w:rFonts w:ascii="新細明體" w:eastAsia="新細明體" w:hAnsi="新細明體" w:cs="新細明體" w:hint="eastAsia"/>
          <w:color w:val="333333"/>
          <w:spacing w:val="10"/>
          <w:kern w:val="0"/>
          <w:sz w:val="19"/>
          <w:szCs w:val="19"/>
        </w:rPr>
        <w:t>揆</w:t>
      </w:r>
      <w:proofErr w:type="gramEnd"/>
      <w:r w:rsidRPr="00873A78">
        <w:rPr>
          <w:rFonts w:ascii="新細明體" w:eastAsia="新細明體" w:hAnsi="新細明體" w:cs="新細明體" w:hint="eastAsia"/>
          <w:color w:val="333333"/>
          <w:spacing w:val="10"/>
          <w:kern w:val="0"/>
          <w:sz w:val="19"/>
          <w:szCs w:val="19"/>
        </w:rPr>
        <w:t>諸本款立法目的，係基於國家、其他公法人或公營事業機構業已出資或捐助，則代表國家或其他公法人出任私法人（包括社團、財團）之董事、監察人，實質上對於私法</w:t>
      </w:r>
      <w:proofErr w:type="gramStart"/>
      <w:r w:rsidRPr="00873A78">
        <w:rPr>
          <w:rFonts w:ascii="新細明體" w:eastAsia="新細明體" w:hAnsi="新細明體" w:cs="新細明體" w:hint="eastAsia"/>
          <w:color w:val="333333"/>
          <w:spacing w:val="10"/>
          <w:kern w:val="0"/>
          <w:sz w:val="19"/>
          <w:szCs w:val="19"/>
        </w:rPr>
        <w:t>人均有影響力</w:t>
      </w:r>
      <w:proofErr w:type="gramEnd"/>
      <w:r w:rsidRPr="00873A78">
        <w:rPr>
          <w:rFonts w:ascii="新細明體" w:eastAsia="新細明體" w:hAnsi="新細明體" w:cs="新細明體" w:hint="eastAsia"/>
          <w:color w:val="333333"/>
          <w:spacing w:val="10"/>
          <w:kern w:val="0"/>
          <w:sz w:val="19"/>
          <w:szCs w:val="19"/>
        </w:rPr>
        <w:t>，亦應納入規範。則依據前開意旨，本款適用範圍，應以政府或公營事業機構對該私法人曾出資或捐助，並代表政府或公營事業機構擔任董事及監察人者，始足當之，至該董事及監察人係專任或兼任，有無領有薪酬，或係由指派、核定、遴選、聘任等何種方式產生，在所不論。</w:t>
      </w:r>
      <w:proofErr w:type="gramStart"/>
      <w:r w:rsidRPr="00873A78">
        <w:rPr>
          <w:rFonts w:ascii="新細明體" w:eastAsia="新細明體" w:hAnsi="新細明體" w:cs="新細明體" w:hint="eastAsia"/>
          <w:color w:val="333333"/>
          <w:spacing w:val="10"/>
          <w:kern w:val="0"/>
          <w:sz w:val="19"/>
          <w:szCs w:val="19"/>
        </w:rPr>
        <w:t>反之，</w:t>
      </w:r>
      <w:proofErr w:type="gramEnd"/>
      <w:r w:rsidRPr="00873A78">
        <w:rPr>
          <w:rFonts w:ascii="新細明體" w:eastAsia="新細明體" w:hAnsi="新細明體" w:cs="新細明體" w:hint="eastAsia"/>
          <w:color w:val="333333"/>
          <w:spacing w:val="10"/>
          <w:kern w:val="0"/>
          <w:sz w:val="19"/>
          <w:szCs w:val="19"/>
        </w:rPr>
        <w:t>倘政府或公營事業機構對該私法人並無出資或捐助，或由董事會自行選任董事及監察人者，則非本法規範主體，本部97年10月1日法政字</w:t>
      </w:r>
      <w:proofErr w:type="gramStart"/>
      <w:r w:rsidRPr="00873A78">
        <w:rPr>
          <w:rFonts w:ascii="新細明體" w:eastAsia="新細明體" w:hAnsi="新細明體" w:cs="新細明體" w:hint="eastAsia"/>
          <w:color w:val="333333"/>
          <w:spacing w:val="10"/>
          <w:kern w:val="0"/>
          <w:sz w:val="19"/>
          <w:szCs w:val="19"/>
        </w:rPr>
        <w:t>第0970034424號函足資</w:t>
      </w:r>
      <w:proofErr w:type="gramEnd"/>
      <w:r w:rsidRPr="00873A78">
        <w:rPr>
          <w:rFonts w:ascii="新細明體" w:eastAsia="新細明體" w:hAnsi="新細明體" w:cs="新細明體" w:hint="eastAsia"/>
          <w:color w:val="333333"/>
          <w:spacing w:val="10"/>
          <w:kern w:val="0"/>
          <w:sz w:val="19"/>
          <w:szCs w:val="19"/>
        </w:rPr>
        <w:t>參照。</w:t>
      </w:r>
      <w:proofErr w:type="gramStart"/>
      <w:r w:rsidRPr="00873A78">
        <w:rPr>
          <w:rFonts w:ascii="新細明體" w:eastAsia="新細明體" w:hAnsi="新細明體" w:cs="新細明體" w:hint="eastAsia"/>
          <w:color w:val="333333"/>
          <w:spacing w:val="10"/>
          <w:kern w:val="0"/>
          <w:sz w:val="19"/>
          <w:szCs w:val="19"/>
        </w:rPr>
        <w:t>至貴局</w:t>
      </w:r>
      <w:proofErr w:type="gramEnd"/>
      <w:r w:rsidRPr="00873A78">
        <w:rPr>
          <w:rFonts w:ascii="新細明體" w:eastAsia="新細明體" w:hAnsi="新細明體" w:cs="新細明體" w:hint="eastAsia"/>
          <w:color w:val="333333"/>
          <w:spacing w:val="10"/>
          <w:kern w:val="0"/>
          <w:sz w:val="19"/>
          <w:szCs w:val="19"/>
        </w:rPr>
        <w:t>來文提及由貴局主管並每年編列預算捐助之財團法人公共電視文化事業基金會、財團法人中央廣播電臺、財團法人中央通訊社、財團法人國家電影資料館、財團法人中華民國電影事業基金會及中華電視股份有限公司，如其董事或監察人之產生方式係由政府所主導而非由各該法人之董事會自行選任者，</w:t>
      </w:r>
      <w:proofErr w:type="gramStart"/>
      <w:r w:rsidRPr="00873A78">
        <w:rPr>
          <w:rFonts w:ascii="新細明體" w:eastAsia="新細明體" w:hAnsi="新細明體" w:cs="新細明體" w:hint="eastAsia"/>
          <w:color w:val="333333"/>
          <w:spacing w:val="10"/>
          <w:kern w:val="0"/>
          <w:sz w:val="19"/>
          <w:szCs w:val="19"/>
        </w:rPr>
        <w:t>縱非具</w:t>
      </w:r>
      <w:proofErr w:type="gramEnd"/>
      <w:r w:rsidRPr="00873A78">
        <w:rPr>
          <w:rFonts w:ascii="新細明體" w:eastAsia="新細明體" w:hAnsi="新細明體" w:cs="新細明體" w:hint="eastAsia"/>
          <w:color w:val="333333"/>
          <w:spacing w:val="10"/>
          <w:kern w:val="0"/>
          <w:sz w:val="19"/>
          <w:szCs w:val="19"/>
        </w:rPr>
        <w:t>公務員身分，仍應依法申報財產。</w:t>
      </w:r>
      <w:r w:rsidRPr="00873A78">
        <w:rPr>
          <w:rFonts w:ascii="新細明體" w:eastAsia="新細明體" w:hAnsi="新細明體" w:cs="新細明體" w:hint="eastAsia"/>
          <w:color w:val="333333"/>
          <w:spacing w:val="10"/>
          <w:kern w:val="0"/>
          <w:sz w:val="19"/>
          <w:szCs w:val="19"/>
        </w:rPr>
        <w:br/>
        <w:t>四、附件電子檔已置於本部政風司網站</w:t>
      </w:r>
      <w:proofErr w:type="gramStart"/>
      <w:r w:rsidRPr="00873A78">
        <w:rPr>
          <w:rFonts w:ascii="新細明體" w:eastAsia="新細明體" w:hAnsi="新細明體" w:cs="新細明體" w:hint="eastAsia"/>
          <w:color w:val="333333"/>
          <w:spacing w:val="10"/>
          <w:kern w:val="0"/>
          <w:sz w:val="19"/>
          <w:szCs w:val="19"/>
        </w:rPr>
        <w:t>（</w:t>
      </w:r>
      <w:proofErr w:type="gramEnd"/>
      <w:r w:rsidRPr="00873A78">
        <w:rPr>
          <w:rFonts w:ascii="新細明體" w:eastAsia="新細明體" w:hAnsi="新細明體" w:cs="新細明體" w:hint="eastAsia"/>
          <w:color w:val="333333"/>
          <w:spacing w:val="10"/>
          <w:kern w:val="0"/>
          <w:sz w:val="19"/>
          <w:szCs w:val="19"/>
        </w:rPr>
        <w:t>路徑：法務部政風司/業務園地/函釋/財產申報</w:t>
      </w:r>
      <w:proofErr w:type="gramStart"/>
      <w:r w:rsidRPr="00873A78">
        <w:rPr>
          <w:rFonts w:ascii="新細明體" w:eastAsia="新細明體" w:hAnsi="新細明體" w:cs="新細明體" w:hint="eastAsia"/>
          <w:color w:val="333333"/>
          <w:spacing w:val="10"/>
          <w:kern w:val="0"/>
          <w:sz w:val="19"/>
          <w:szCs w:val="19"/>
        </w:rPr>
        <w:t>）</w:t>
      </w:r>
      <w:proofErr w:type="gramEnd"/>
      <w:r w:rsidRPr="00873A78">
        <w:rPr>
          <w:rFonts w:ascii="新細明體" w:eastAsia="新細明體" w:hAnsi="新細明體" w:cs="新細明體" w:hint="eastAsia"/>
          <w:color w:val="333333"/>
          <w:spacing w:val="10"/>
          <w:kern w:val="0"/>
          <w:sz w:val="19"/>
          <w:szCs w:val="19"/>
        </w:rPr>
        <w:t>，請自行下載參用。</w:t>
      </w:r>
    </w:p>
    <w:p w:rsidR="00873A78" w:rsidRPr="00873A78" w:rsidRDefault="00873A78" w:rsidP="00873A78">
      <w:pPr>
        <w:widowControl/>
        <w:spacing w:line="269" w:lineRule="atLeast"/>
        <w:rPr>
          <w:rFonts w:ascii="新細明體" w:eastAsia="新細明體" w:hAnsi="新細明體" w:cs="新細明體" w:hint="eastAsia"/>
          <w:color w:val="333333"/>
          <w:spacing w:val="10"/>
          <w:kern w:val="0"/>
          <w:sz w:val="19"/>
          <w:szCs w:val="19"/>
        </w:rPr>
      </w:pPr>
      <w:r w:rsidRPr="00873A78">
        <w:rPr>
          <w:rFonts w:ascii="新細明體" w:eastAsia="新細明體" w:hAnsi="新細明體" w:cs="新細明體" w:hint="eastAsia"/>
          <w:color w:val="333333"/>
          <w:spacing w:val="10"/>
          <w:kern w:val="0"/>
          <w:sz w:val="19"/>
          <w:szCs w:val="19"/>
        </w:rPr>
        <w:t>正本：行政院新聞局</w:t>
      </w:r>
      <w:r w:rsidRPr="00873A78">
        <w:rPr>
          <w:rFonts w:ascii="新細明體" w:eastAsia="新細明體" w:hAnsi="新細明體" w:cs="新細明體" w:hint="eastAsia"/>
          <w:color w:val="333333"/>
          <w:spacing w:val="10"/>
          <w:kern w:val="0"/>
          <w:sz w:val="19"/>
          <w:szCs w:val="19"/>
        </w:rPr>
        <w:br/>
        <w:t>副本：總統府等主管機關及縣市政府政風機構、監察院公職人員財產申報處、國防部財產申報處、本部政風司第四科、本部政風司第六科、本部中部辦公室、本部政風司檢察官室</w:t>
      </w:r>
    </w:p>
    <w:p w:rsidR="00D91FE1" w:rsidRPr="00873A78" w:rsidRDefault="00873A78">
      <w:bookmarkStart w:id="0" w:name="_GoBack"/>
      <w:bookmarkEnd w:id="0"/>
    </w:p>
    <w:sectPr w:rsidR="00D91FE1" w:rsidRPr="00873A7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78"/>
    <w:rsid w:val="00094B56"/>
    <w:rsid w:val="0027166B"/>
    <w:rsid w:val="00873A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10FBF-8E33-4B34-900C-D869C646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0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2015-04-17T05:50:00Z</dcterms:created>
  <dcterms:modified xsi:type="dcterms:W3CDTF">2015-04-17T05:50:00Z</dcterms:modified>
</cp:coreProperties>
</file>