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14" w:type="dxa"/>
        <w:tblCellMar>
          <w:left w:w="28" w:type="dxa"/>
          <w:right w:w="28" w:type="dxa"/>
        </w:tblCellMar>
        <w:tblLook w:val="0000" w:firstRow="0" w:lastRow="0" w:firstColumn="0" w:lastColumn="0" w:noHBand="0" w:noVBand="0"/>
      </w:tblPr>
      <w:tblGrid>
        <w:gridCol w:w="2096"/>
        <w:gridCol w:w="6418"/>
      </w:tblGrid>
      <w:tr w:rsidR="00153E81" w:rsidTr="00670EEC">
        <w:trPr>
          <w:trHeight w:val="1976"/>
        </w:trPr>
        <w:tc>
          <w:tcPr>
            <w:tcW w:w="1999" w:type="dxa"/>
            <w:vAlign w:val="center"/>
          </w:tcPr>
          <w:p w:rsidR="00153E81" w:rsidRDefault="00153E81" w:rsidP="00670EEC">
            <w:pPr>
              <w:jc w:val="both"/>
              <w:rPr>
                <w:rFonts w:ascii="華康隸書體W7" w:eastAsia="華康隸書體W7"/>
                <w:b/>
                <w:sz w:val="56"/>
                <w:szCs w:val="56"/>
              </w:rPr>
            </w:pPr>
            <w:r>
              <w:rPr>
                <w:rFonts w:ascii="標楷體" w:eastAsia="標楷體" w:hAnsi="標楷體"/>
                <w:noProof/>
                <w:sz w:val="28"/>
              </w:rPr>
              <w:drawing>
                <wp:inline distT="0" distB="0" distL="0" distR="0">
                  <wp:extent cx="1285875" cy="12382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tc>
        <w:tc>
          <w:tcPr>
            <w:tcW w:w="6515" w:type="dxa"/>
          </w:tcPr>
          <w:p w:rsidR="00153E81" w:rsidRDefault="00153E81" w:rsidP="00670EEC">
            <w:pPr>
              <w:ind w:firstLineChars="149" w:firstLine="835"/>
              <w:jc w:val="both"/>
              <w:rPr>
                <w:rFonts w:ascii="華康隸書體W7" w:eastAsia="華康隸書體W7"/>
                <w:b/>
                <w:sz w:val="56"/>
                <w:szCs w:val="56"/>
              </w:rPr>
            </w:pPr>
            <w:r>
              <w:rPr>
                <w:rFonts w:ascii="華康隸書體W7" w:eastAsia="華康隸書體W7" w:hint="eastAsia"/>
                <w:b/>
                <w:sz w:val="56"/>
                <w:szCs w:val="56"/>
              </w:rPr>
              <w:t>法務部新聞稿</w:t>
            </w:r>
          </w:p>
          <w:p w:rsidR="00153E81" w:rsidRPr="008A2B67" w:rsidRDefault="00153E81" w:rsidP="00670EEC">
            <w:pPr>
              <w:ind w:firstLineChars="500" w:firstLine="1200"/>
              <w:jc w:val="both"/>
              <w:rPr>
                <w:rFonts w:ascii="新細明體" w:hAnsi="新細明體"/>
              </w:rPr>
            </w:pPr>
            <w:r w:rsidRPr="008A2B67">
              <w:rPr>
                <w:rFonts w:ascii="新細明體" w:hAnsi="新細明體" w:hint="eastAsia"/>
              </w:rPr>
              <w:t>發稿日期：</w:t>
            </w:r>
            <w:r>
              <w:rPr>
                <w:rFonts w:ascii="新細明體" w:hAnsi="新細明體" w:hint="eastAsia"/>
              </w:rPr>
              <w:t>102</w:t>
            </w:r>
            <w:r w:rsidRPr="008A2B67">
              <w:rPr>
                <w:rFonts w:ascii="新細明體" w:hAnsi="新細明體" w:hint="eastAsia"/>
              </w:rPr>
              <w:t>年</w:t>
            </w:r>
            <w:r w:rsidR="00734663">
              <w:rPr>
                <w:rFonts w:ascii="新細明體" w:hAnsi="新細明體" w:hint="eastAsia"/>
              </w:rPr>
              <w:t>7</w:t>
            </w:r>
            <w:r w:rsidRPr="008A2B67">
              <w:rPr>
                <w:rFonts w:ascii="新細明體" w:hAnsi="新細明體" w:hint="eastAsia"/>
              </w:rPr>
              <w:t>月</w:t>
            </w:r>
            <w:r w:rsidR="00734663">
              <w:rPr>
                <w:rFonts w:ascii="新細明體" w:hAnsi="新細明體" w:hint="eastAsia"/>
              </w:rPr>
              <w:t>11</w:t>
            </w:r>
            <w:r w:rsidRPr="008A2B67">
              <w:rPr>
                <w:rFonts w:ascii="新細明體" w:hAnsi="新細明體" w:hint="eastAsia"/>
              </w:rPr>
              <w:t>日</w:t>
            </w:r>
          </w:p>
          <w:p w:rsidR="00153E81" w:rsidRPr="008A2B67" w:rsidRDefault="00153E81" w:rsidP="00670EEC">
            <w:pPr>
              <w:autoSpaceDE w:val="0"/>
              <w:autoSpaceDN w:val="0"/>
              <w:adjustRightInd w:val="0"/>
              <w:ind w:firstLineChars="500" w:firstLine="1200"/>
              <w:rPr>
                <w:rFonts w:ascii="新細明體" w:hAnsi="新細明體"/>
              </w:rPr>
            </w:pPr>
            <w:r w:rsidRPr="008A2B67">
              <w:rPr>
                <w:rFonts w:ascii="新細明體" w:hAnsi="新細明體" w:hint="eastAsia"/>
              </w:rPr>
              <w:t>發稿單位：法務部</w:t>
            </w:r>
          </w:p>
          <w:p w:rsidR="00153E81" w:rsidRPr="008A2B67" w:rsidRDefault="00153E81" w:rsidP="00670EEC">
            <w:pPr>
              <w:autoSpaceDE w:val="0"/>
              <w:autoSpaceDN w:val="0"/>
              <w:adjustRightInd w:val="0"/>
              <w:ind w:firstLineChars="500" w:firstLine="1200"/>
              <w:rPr>
                <w:rFonts w:ascii="新細明體" w:hAnsi="新細明體" w:cs="新細明體-WinCharSetFFFF-H"/>
                <w:kern w:val="0"/>
              </w:rPr>
            </w:pPr>
            <w:r w:rsidRPr="008A2B67">
              <w:rPr>
                <w:rFonts w:ascii="新細明體" w:hAnsi="新細明體" w:cs="新細明體-WinCharSetFFFF-H" w:hint="eastAsia"/>
                <w:kern w:val="0"/>
              </w:rPr>
              <w:t>連</w:t>
            </w:r>
            <w:r w:rsidRPr="008A2B67">
              <w:rPr>
                <w:rFonts w:ascii="新細明體" w:hAnsi="新細明體" w:cs="新細明體-WinCharSetFFFF-H"/>
                <w:kern w:val="0"/>
              </w:rPr>
              <w:t xml:space="preserve"> </w:t>
            </w:r>
            <w:r w:rsidRPr="008A2B67">
              <w:rPr>
                <w:rFonts w:ascii="新細明體" w:hAnsi="新細明體" w:cs="新細明體-WinCharSetFFFF-H" w:hint="eastAsia"/>
                <w:kern w:val="0"/>
              </w:rPr>
              <w:t>絡</w:t>
            </w:r>
            <w:r w:rsidRPr="008A2B67">
              <w:rPr>
                <w:rFonts w:ascii="新細明體" w:hAnsi="新細明體" w:cs="新細明體-WinCharSetFFFF-H"/>
                <w:kern w:val="0"/>
              </w:rPr>
              <w:t xml:space="preserve"> </w:t>
            </w:r>
            <w:r w:rsidRPr="008A2B67">
              <w:rPr>
                <w:rFonts w:ascii="新細明體" w:hAnsi="新細明體" w:cs="新細明體-WinCharSetFFFF-H" w:hint="eastAsia"/>
                <w:kern w:val="0"/>
              </w:rPr>
              <w:t>人：</w:t>
            </w:r>
            <w:r w:rsidRPr="00153E81">
              <w:rPr>
                <w:rFonts w:ascii="新細明體" w:hAnsi="新細明體" w:cs="新細明體-WinCharSetFFFF-H" w:hint="eastAsia"/>
                <w:kern w:val="0"/>
              </w:rPr>
              <w:t>曾慶瑞</w:t>
            </w:r>
          </w:p>
          <w:p w:rsidR="00153E81" w:rsidRDefault="00153E81" w:rsidP="00153E81">
            <w:pPr>
              <w:ind w:firstLineChars="500" w:firstLine="1200"/>
              <w:jc w:val="both"/>
              <w:rPr>
                <w:rFonts w:ascii="華康隸書體W7"/>
                <w:b/>
                <w:sz w:val="56"/>
                <w:szCs w:val="56"/>
              </w:rPr>
            </w:pPr>
            <w:r w:rsidRPr="008A2B67">
              <w:rPr>
                <w:rFonts w:ascii="新細明體" w:hAnsi="新細明體" w:cs="新細明體-WinCharSetFFFF-H" w:hint="eastAsia"/>
                <w:kern w:val="0"/>
              </w:rPr>
              <w:t>連絡電話：</w:t>
            </w:r>
            <w:r w:rsidRPr="00153E81">
              <w:rPr>
                <w:rFonts w:ascii="新細明體" w:hAnsi="新細明體" w:cs="新細明體-WinCharSetFFFF-H" w:hint="eastAsia"/>
                <w:kern w:val="0"/>
              </w:rPr>
              <w:t>02-25675586分機2061</w:t>
            </w:r>
            <w:r>
              <w:rPr>
                <w:rFonts w:ascii="新細明體" w:hAnsi="新細明體" w:cs="新細明體-WinCharSetFFFF-H" w:hint="eastAsia"/>
                <w:kern w:val="0"/>
              </w:rPr>
              <w:t xml:space="preserve">  </w:t>
            </w:r>
            <w:r>
              <w:rPr>
                <w:rFonts w:ascii="新細明體" w:hAnsi="新細明體" w:cs="新細明體" w:hint="eastAsia"/>
              </w:rPr>
              <w:t>編號：</w:t>
            </w:r>
            <w:r>
              <w:rPr>
                <w:rFonts w:ascii="新細明體" w:hAnsi="新細明體" w:cs="新細明體"/>
              </w:rPr>
              <w:t>02-</w:t>
            </w:r>
            <w:r>
              <w:rPr>
                <w:rFonts w:ascii="新細明體" w:hAnsi="新細明體" w:cs="新細明體" w:hint="eastAsia"/>
              </w:rPr>
              <w:t>107</w:t>
            </w:r>
          </w:p>
        </w:tc>
      </w:tr>
    </w:tbl>
    <w:p w:rsidR="00153E81" w:rsidRDefault="00153E81" w:rsidP="00153E81">
      <w:pPr>
        <w:jc w:val="both"/>
        <w:rPr>
          <w:rFonts w:ascii="新細明體" w:hAnsi="新細明體"/>
          <w:sz w:val="36"/>
          <w:szCs w:val="36"/>
        </w:rPr>
      </w:pPr>
      <w:r>
        <w:rPr>
          <w:rFonts w:ascii="新細明體" w:hAnsi="新細明體"/>
          <w:noProof/>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226695</wp:posOffset>
                </wp:positionV>
                <wp:extent cx="5372100" cy="0"/>
                <wp:effectExtent l="19050" t="17145" r="19050" b="2095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42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" strokeweight="2.25pt"/>
            </w:pict>
          </mc:Fallback>
        </mc:AlternateContent>
      </w:r>
    </w:p>
    <w:p w:rsidR="00153E81" w:rsidRPr="00153E81" w:rsidRDefault="00153E81" w:rsidP="00153E81">
      <w:pPr>
        <w:spacing w:line="420" w:lineRule="exact"/>
        <w:jc w:val="center"/>
        <w:rPr>
          <w:rFonts w:ascii="標楷體" w:eastAsia="標楷體" w:hAnsi="標楷體" w:cs="Times New Roman"/>
          <w:b/>
          <w:sz w:val="36"/>
          <w:szCs w:val="36"/>
        </w:rPr>
      </w:pPr>
      <w:r w:rsidRPr="00153E81">
        <w:rPr>
          <w:rFonts w:ascii="標楷體" w:eastAsia="標楷體" w:hAnsi="標楷體" w:cs="Times New Roman" w:hint="eastAsia"/>
          <w:b/>
          <w:sz w:val="36"/>
          <w:szCs w:val="36"/>
        </w:rPr>
        <w:t>我們不能同意報導「</w:t>
      </w:r>
      <w:proofErr w:type="gramStart"/>
      <w:r w:rsidRPr="00153E81">
        <w:rPr>
          <w:rFonts w:ascii="標楷體" w:eastAsia="標楷體" w:hAnsi="標楷體" w:cs="Times New Roman" w:hint="eastAsia"/>
          <w:b/>
          <w:sz w:val="36"/>
          <w:szCs w:val="36"/>
        </w:rPr>
        <w:t>台貪腐</w:t>
      </w:r>
      <w:proofErr w:type="gramEnd"/>
      <w:r w:rsidRPr="00153E81">
        <w:rPr>
          <w:rFonts w:ascii="標楷體" w:eastAsia="標楷體" w:hAnsi="標楷體" w:cs="Times New Roman" w:hint="eastAsia"/>
          <w:b/>
          <w:sz w:val="36"/>
          <w:szCs w:val="36"/>
        </w:rPr>
        <w:t>亞太第</w:t>
      </w:r>
      <w:r w:rsidRPr="00153E81">
        <w:rPr>
          <w:rFonts w:ascii="標楷體" w:eastAsia="標楷體" w:hAnsi="標楷體" w:cs="Times New Roman"/>
          <w:b/>
          <w:sz w:val="36"/>
          <w:szCs w:val="36"/>
        </w:rPr>
        <w:t>3</w:t>
      </w:r>
      <w:r w:rsidRPr="00153E81">
        <w:rPr>
          <w:rFonts w:ascii="標楷體" w:eastAsia="標楷體" w:hAnsi="標楷體" w:cs="Times New Roman" w:hint="eastAsia"/>
          <w:b/>
          <w:sz w:val="36"/>
          <w:szCs w:val="36"/>
        </w:rPr>
        <w:t>」</w:t>
      </w:r>
    </w:p>
    <w:p w:rsidR="00153E81" w:rsidRPr="00153E81" w:rsidRDefault="00153E81" w:rsidP="00153E81">
      <w:pPr>
        <w:spacing w:line="420" w:lineRule="exact"/>
        <w:rPr>
          <w:rFonts w:ascii="新細明體" w:eastAsia="新細明體" w:hAnsi="Calibri" w:cs="Times New Roman"/>
          <w:sz w:val="28"/>
          <w:szCs w:val="28"/>
        </w:rPr>
      </w:pPr>
    </w:p>
    <w:p w:rsidR="00153E81" w:rsidRPr="00153E81" w:rsidRDefault="00153E81" w:rsidP="00153E81">
      <w:pPr>
        <w:spacing w:line="500" w:lineRule="exact"/>
        <w:ind w:firstLineChars="200" w:firstLine="640"/>
        <w:rPr>
          <w:rFonts w:ascii="標楷體" w:eastAsia="標楷體" w:hAnsi="標楷體" w:cs="Times New Roman"/>
          <w:sz w:val="32"/>
          <w:szCs w:val="32"/>
        </w:rPr>
      </w:pPr>
      <w:r w:rsidRPr="00153E81">
        <w:rPr>
          <w:rFonts w:ascii="標楷體" w:eastAsia="標楷體" w:hAnsi="標楷體" w:cs="Times New Roman" w:hint="eastAsia"/>
          <w:sz w:val="32"/>
          <w:szCs w:val="32"/>
        </w:rPr>
        <w:t>某媒體於今（</w:t>
      </w:r>
      <w:r w:rsidRPr="00153E81">
        <w:rPr>
          <w:rFonts w:ascii="標楷體" w:eastAsia="標楷體" w:hAnsi="標楷體" w:cs="Times New Roman"/>
          <w:sz w:val="32"/>
          <w:szCs w:val="32"/>
        </w:rPr>
        <w:t>11</w:t>
      </w:r>
      <w:r w:rsidRPr="00153E81">
        <w:rPr>
          <w:rFonts w:ascii="標楷體" w:eastAsia="標楷體" w:hAnsi="標楷體" w:cs="Times New Roman" w:hint="eastAsia"/>
          <w:sz w:val="32"/>
          <w:szCs w:val="32"/>
        </w:rPr>
        <w:t>）日以國際透明組織於</w:t>
      </w:r>
      <w:smartTag w:uri="urn:schemas-microsoft-com:office:smarttags" w:element="chsdate">
        <w:smartTagPr>
          <w:attr w:name="IsROCDate" w:val="False"/>
          <w:attr w:name="IsLunarDate" w:val="False"/>
          <w:attr w:name="Day" w:val="9"/>
          <w:attr w:name="Month" w:val="7"/>
          <w:attr w:name="Year" w:val="2013"/>
        </w:smartTagPr>
        <w:r w:rsidRPr="00153E81">
          <w:rPr>
            <w:rFonts w:ascii="標楷體" w:eastAsia="標楷體" w:hAnsi="標楷體" w:cs="Times New Roman"/>
            <w:sz w:val="32"/>
            <w:szCs w:val="32"/>
          </w:rPr>
          <w:t>2013</w:t>
        </w:r>
        <w:r w:rsidRPr="00153E81">
          <w:rPr>
            <w:rFonts w:ascii="標楷體" w:eastAsia="標楷體" w:hAnsi="標楷體" w:cs="Times New Roman" w:hint="eastAsia"/>
            <w:sz w:val="32"/>
            <w:szCs w:val="32"/>
          </w:rPr>
          <w:t>年</w:t>
        </w:r>
        <w:r w:rsidRPr="00153E81">
          <w:rPr>
            <w:rFonts w:ascii="標楷體" w:eastAsia="標楷體" w:hAnsi="標楷體" w:cs="Times New Roman"/>
            <w:sz w:val="32"/>
            <w:szCs w:val="32"/>
          </w:rPr>
          <w:t>7</w:t>
        </w:r>
        <w:r w:rsidRPr="00153E81">
          <w:rPr>
            <w:rFonts w:ascii="標楷體" w:eastAsia="標楷體" w:hAnsi="標楷體" w:cs="Times New Roman" w:hint="eastAsia"/>
            <w:sz w:val="32"/>
            <w:szCs w:val="32"/>
          </w:rPr>
          <w:t>月</w:t>
        </w:r>
        <w:r w:rsidRPr="00153E81">
          <w:rPr>
            <w:rFonts w:ascii="標楷體" w:eastAsia="標楷體" w:hAnsi="標楷體" w:cs="Times New Roman"/>
            <w:sz w:val="32"/>
            <w:szCs w:val="32"/>
          </w:rPr>
          <w:t>9</w:t>
        </w:r>
        <w:r w:rsidRPr="00153E81">
          <w:rPr>
            <w:rFonts w:ascii="標楷體" w:eastAsia="標楷體" w:hAnsi="標楷體" w:cs="Times New Roman" w:hint="eastAsia"/>
            <w:sz w:val="32"/>
            <w:szCs w:val="32"/>
          </w:rPr>
          <w:t>日</w:t>
        </w:r>
      </w:smartTag>
      <w:r w:rsidRPr="00153E81">
        <w:rPr>
          <w:rFonts w:ascii="標楷體" w:eastAsia="標楷體" w:hAnsi="標楷體" w:cs="Times New Roman" w:hint="eastAsia"/>
          <w:sz w:val="32"/>
          <w:szCs w:val="32"/>
        </w:rPr>
        <w:t>公布之「全球貪腐趨勢指數」調查報告所指</w:t>
      </w:r>
      <w:r w:rsidRPr="00153E81">
        <w:rPr>
          <w:rFonts w:ascii="標楷體" w:eastAsia="標楷體" w:hAnsi="標楷體" w:cs="Times New Roman"/>
          <w:sz w:val="32"/>
          <w:szCs w:val="32"/>
        </w:rPr>
        <w:t>36%</w:t>
      </w:r>
      <w:r w:rsidRPr="00153E81">
        <w:rPr>
          <w:rFonts w:ascii="標楷體" w:eastAsia="標楷體" w:hAnsi="標楷體" w:cs="Times New Roman" w:hint="eastAsia"/>
          <w:sz w:val="32"/>
          <w:szCs w:val="32"/>
        </w:rPr>
        <w:t>受訪者回答與相關部門接觸過曾行賄為基礎，而以頭版頭條報導「</w:t>
      </w:r>
      <w:proofErr w:type="gramStart"/>
      <w:r w:rsidRPr="00153E81">
        <w:rPr>
          <w:rFonts w:ascii="標楷體" w:eastAsia="標楷體" w:hAnsi="標楷體" w:cs="Times New Roman" w:hint="eastAsia"/>
          <w:sz w:val="32"/>
          <w:szCs w:val="32"/>
        </w:rPr>
        <w:t>台貪腐</w:t>
      </w:r>
      <w:proofErr w:type="gramEnd"/>
      <w:r w:rsidRPr="00153E81">
        <w:rPr>
          <w:rFonts w:ascii="標楷體" w:eastAsia="標楷體" w:hAnsi="標楷體" w:cs="Times New Roman" w:hint="eastAsia"/>
          <w:sz w:val="32"/>
          <w:szCs w:val="32"/>
        </w:rPr>
        <w:t>亞太第</w:t>
      </w:r>
      <w:r w:rsidRPr="00153E81">
        <w:rPr>
          <w:rFonts w:ascii="標楷體" w:eastAsia="標楷體" w:hAnsi="標楷體" w:cs="Times New Roman"/>
          <w:sz w:val="32"/>
          <w:szCs w:val="32"/>
        </w:rPr>
        <w:t>3</w:t>
      </w:r>
      <w:r w:rsidRPr="00153E81">
        <w:rPr>
          <w:rFonts w:ascii="標楷體" w:eastAsia="標楷體" w:hAnsi="標楷體" w:cs="Times New Roman" w:hint="eastAsia"/>
          <w:sz w:val="32"/>
          <w:szCs w:val="32"/>
        </w:rPr>
        <w:t>」。對於國際透明組織之報告固應予尊重，對於媒體的報導，亦應虛心檢討，惟對於該報告之問題及我國貪污趨勢現況，容有再澄清之必要。</w:t>
      </w:r>
    </w:p>
    <w:p w:rsidR="00153E81" w:rsidRPr="00153E81" w:rsidRDefault="00153E81" w:rsidP="00153E81">
      <w:pPr>
        <w:numPr>
          <w:ilvl w:val="0"/>
          <w:numId w:val="1"/>
        </w:numPr>
        <w:spacing w:line="500" w:lineRule="exact"/>
        <w:rPr>
          <w:rFonts w:ascii="標楷體" w:eastAsia="標楷體" w:hAnsi="標楷體" w:cs="Times New Roman"/>
          <w:sz w:val="32"/>
          <w:szCs w:val="32"/>
        </w:rPr>
      </w:pPr>
      <w:r w:rsidRPr="00153E81">
        <w:rPr>
          <w:rFonts w:ascii="Times New Roman" w:eastAsia="標楷體" w:hAnsi="Calibri" w:cs="Times New Roman" w:hint="eastAsia"/>
          <w:b/>
          <w:sz w:val="32"/>
        </w:rPr>
        <w:t>針對媒體報導</w:t>
      </w:r>
      <w:r w:rsidRPr="00153E81">
        <w:rPr>
          <w:rFonts w:ascii="Times New Roman" w:eastAsia="標楷體" w:hAnsi="Calibri" w:cs="Times New Roman"/>
          <w:b/>
          <w:sz w:val="32"/>
        </w:rPr>
        <w:t>2013</w:t>
      </w:r>
      <w:r w:rsidRPr="00153E81">
        <w:rPr>
          <w:rFonts w:ascii="Times New Roman" w:eastAsia="標楷體" w:hAnsi="Calibri" w:cs="Times New Roman" w:hint="eastAsia"/>
          <w:b/>
          <w:sz w:val="32"/>
        </w:rPr>
        <w:t>年</w:t>
      </w:r>
      <w:r w:rsidRPr="00153E81">
        <w:rPr>
          <w:rFonts w:ascii="Times New Roman" w:eastAsia="標楷體" w:hAnsi="Calibri" w:cs="Times New Roman"/>
          <w:b/>
          <w:sz w:val="32"/>
        </w:rPr>
        <w:t>GCB</w:t>
      </w:r>
      <w:r w:rsidRPr="00153E81">
        <w:rPr>
          <w:rFonts w:ascii="Times New Roman" w:eastAsia="標楷體" w:hAnsi="Calibri" w:cs="Times New Roman" w:hint="eastAsia"/>
          <w:b/>
          <w:sz w:val="32"/>
        </w:rPr>
        <w:t>指出我國貪腐情況排名</w:t>
      </w:r>
      <w:r w:rsidR="008C773B">
        <w:rPr>
          <w:rFonts w:ascii="Times New Roman" w:eastAsia="標楷體" w:hAnsi="Calibri" w:cs="Times New Roman" w:hint="eastAsia"/>
          <w:b/>
          <w:sz w:val="32"/>
        </w:rPr>
        <w:t>亞太</w:t>
      </w:r>
      <w:r w:rsidRPr="00153E81">
        <w:rPr>
          <w:rFonts w:ascii="Times New Roman" w:eastAsia="標楷體" w:hAnsi="Calibri" w:cs="Times New Roman" w:hint="eastAsia"/>
          <w:b/>
          <w:sz w:val="32"/>
        </w:rPr>
        <w:t>第</w:t>
      </w:r>
      <w:r w:rsidR="008C773B">
        <w:rPr>
          <w:rFonts w:ascii="Times New Roman" w:eastAsia="標楷體" w:hAnsi="Calibri" w:cs="Times New Roman" w:hint="eastAsia"/>
          <w:b/>
          <w:sz w:val="32"/>
        </w:rPr>
        <w:t>3</w:t>
      </w:r>
      <w:r w:rsidRPr="00153E81">
        <w:rPr>
          <w:rFonts w:ascii="Times New Roman" w:eastAsia="標楷體" w:hAnsi="Calibri" w:cs="Times New Roman" w:hint="eastAsia"/>
          <w:b/>
          <w:sz w:val="32"/>
        </w:rPr>
        <w:t>名，解讀並不公允</w:t>
      </w:r>
    </w:p>
    <w:p w:rsidR="00153E81" w:rsidRPr="00153E81" w:rsidRDefault="00153E81" w:rsidP="00153E81">
      <w:pPr>
        <w:spacing w:line="500" w:lineRule="exact"/>
        <w:ind w:firstLineChars="450" w:firstLine="1440"/>
        <w:rPr>
          <w:rFonts w:ascii="Times New Roman" w:eastAsia="標楷體" w:hAnsi="Calibri" w:cs="Times New Roman"/>
          <w:sz w:val="32"/>
        </w:rPr>
      </w:pPr>
      <w:r w:rsidRPr="00153E81">
        <w:rPr>
          <w:rFonts w:ascii="Times New Roman" w:eastAsia="標楷體" w:hAnsi="Calibri" w:cs="Times New Roman" w:hint="eastAsia"/>
          <w:sz w:val="32"/>
        </w:rPr>
        <w:t>針對經濟學人引用「國際透明組織」（</w:t>
      </w:r>
      <w:r w:rsidRPr="00153E81">
        <w:rPr>
          <w:rFonts w:ascii="Times New Roman" w:eastAsia="標楷體" w:hAnsi="Times New Roman" w:cs="Times New Roman"/>
          <w:sz w:val="32"/>
        </w:rPr>
        <w:t>Transparency International</w:t>
      </w:r>
      <w:r w:rsidRPr="00153E81">
        <w:rPr>
          <w:rFonts w:ascii="Times New Roman" w:eastAsia="標楷體" w:hAnsi="Calibri" w:cs="Times New Roman" w:hint="eastAsia"/>
          <w:sz w:val="32"/>
        </w:rPr>
        <w:t>）</w:t>
      </w:r>
      <w:r w:rsidRPr="00153E81">
        <w:rPr>
          <w:rFonts w:ascii="Times New Roman" w:eastAsia="標楷體" w:hAnsi="Calibri" w:cs="Times New Roman"/>
          <w:sz w:val="32"/>
        </w:rPr>
        <w:t>2013</w:t>
      </w:r>
      <w:r w:rsidRPr="00153E81">
        <w:rPr>
          <w:rFonts w:ascii="Times New Roman" w:eastAsia="標楷體" w:hAnsi="Calibri" w:cs="Times New Roman" w:hint="eastAsia"/>
          <w:sz w:val="32"/>
        </w:rPr>
        <w:t>年「全球貪腐趨勢指數」（</w:t>
      </w:r>
      <w:r w:rsidRPr="00153E81">
        <w:rPr>
          <w:rFonts w:ascii="Times New Roman" w:eastAsia="標楷體" w:hAnsi="Times New Roman" w:cs="Times New Roman"/>
          <w:sz w:val="32"/>
        </w:rPr>
        <w:t>Global Corruption Barometer, GCB</w:t>
      </w:r>
      <w:r w:rsidRPr="00153E81">
        <w:rPr>
          <w:rFonts w:ascii="Times New Roman" w:eastAsia="標楷體" w:hAnsi="Calibri" w:cs="Times New Roman" w:hint="eastAsia"/>
          <w:sz w:val="32"/>
        </w:rPr>
        <w:t>）報告，指出全球大多數民眾都認為過去</w:t>
      </w:r>
      <w:proofErr w:type="gramStart"/>
      <w:r w:rsidRPr="00153E81">
        <w:rPr>
          <w:rFonts w:ascii="Times New Roman" w:eastAsia="標楷體" w:hAnsi="Calibri" w:cs="Times New Roman" w:hint="eastAsia"/>
          <w:sz w:val="32"/>
        </w:rPr>
        <w:t>兩年來貪腐</w:t>
      </w:r>
      <w:proofErr w:type="gramEnd"/>
      <w:r w:rsidRPr="00153E81">
        <w:rPr>
          <w:rFonts w:ascii="Times New Roman" w:eastAsia="標楷體" w:hAnsi="Calibri" w:cs="Times New Roman" w:hint="eastAsia"/>
          <w:sz w:val="32"/>
        </w:rPr>
        <w:t>問題惡化，部分媒體以該份報告受訪者對接觸公部門曾有行</w:t>
      </w:r>
      <w:proofErr w:type="gramStart"/>
      <w:r w:rsidRPr="00153E81">
        <w:rPr>
          <w:rFonts w:ascii="Times New Roman" w:eastAsia="標楷體" w:hAnsi="Calibri" w:cs="Times New Roman" w:hint="eastAsia"/>
          <w:sz w:val="32"/>
        </w:rPr>
        <w:t>賄</w:t>
      </w:r>
      <w:proofErr w:type="gramEnd"/>
      <w:r w:rsidRPr="00153E81">
        <w:rPr>
          <w:rFonts w:ascii="Times New Roman" w:eastAsia="標楷體" w:hAnsi="Calibri" w:cs="Times New Roman" w:hint="eastAsia"/>
          <w:sz w:val="32"/>
        </w:rPr>
        <w:t>經驗的回應百分比，作出我國貪腐情況排名</w:t>
      </w:r>
      <w:r w:rsidR="008C773B">
        <w:rPr>
          <w:rFonts w:ascii="Times New Roman" w:eastAsia="標楷體" w:hAnsi="Calibri" w:cs="Times New Roman" w:hint="eastAsia"/>
          <w:sz w:val="32"/>
        </w:rPr>
        <w:t>亞太</w:t>
      </w:r>
      <w:r w:rsidRPr="00153E81">
        <w:rPr>
          <w:rFonts w:ascii="Times New Roman" w:eastAsia="標楷體" w:hAnsi="Calibri" w:cs="Times New Roman" w:hint="eastAsia"/>
          <w:sz w:val="32"/>
        </w:rPr>
        <w:t>第</w:t>
      </w:r>
      <w:r w:rsidR="008C773B">
        <w:rPr>
          <w:rFonts w:ascii="Times New Roman" w:eastAsia="標楷體" w:hAnsi="Calibri" w:cs="Times New Roman" w:hint="eastAsia"/>
          <w:sz w:val="32"/>
        </w:rPr>
        <w:t>3</w:t>
      </w:r>
      <w:r w:rsidRPr="00153E81">
        <w:rPr>
          <w:rFonts w:ascii="Times New Roman" w:eastAsia="標楷體" w:hAnsi="Calibri" w:cs="Times New Roman" w:hint="eastAsia"/>
          <w:sz w:val="32"/>
        </w:rPr>
        <w:t>名，法務部認為以整份調查報告中的單一題目作出這項結論，解讀並不公允。</w:t>
      </w:r>
    </w:p>
    <w:p w:rsidR="00153E81" w:rsidRPr="00153E81" w:rsidRDefault="00153E81" w:rsidP="00153E81">
      <w:pPr>
        <w:spacing w:line="500" w:lineRule="exact"/>
        <w:ind w:firstLineChars="200" w:firstLine="640"/>
        <w:rPr>
          <w:rFonts w:ascii="Times New Roman" w:eastAsia="標楷體" w:hAnsi="Times New Roman" w:cs="Times New Roman"/>
          <w:sz w:val="32"/>
        </w:rPr>
      </w:pPr>
      <w:r w:rsidRPr="00153E81">
        <w:rPr>
          <w:rFonts w:ascii="Times New Roman" w:eastAsia="標楷體" w:hAnsi="Calibri" w:cs="Times New Roman" w:hint="eastAsia"/>
          <w:sz w:val="32"/>
        </w:rPr>
        <w:t>依據</w:t>
      </w:r>
      <w:r w:rsidRPr="00153E81">
        <w:rPr>
          <w:rFonts w:ascii="Times New Roman" w:eastAsia="標楷體" w:hAnsi="Calibri" w:cs="Times New Roman"/>
          <w:sz w:val="32"/>
        </w:rPr>
        <w:t>2013</w:t>
      </w:r>
      <w:r w:rsidRPr="00153E81">
        <w:rPr>
          <w:rFonts w:ascii="Times New Roman" w:eastAsia="標楷體" w:hAnsi="Calibri" w:cs="Times New Roman" w:hint="eastAsia"/>
          <w:sz w:val="32"/>
        </w:rPr>
        <w:t>年</w:t>
      </w:r>
      <w:r w:rsidRPr="00153E81">
        <w:rPr>
          <w:rFonts w:ascii="Times New Roman" w:eastAsia="標楷體" w:hAnsi="Calibri" w:cs="Times New Roman"/>
          <w:sz w:val="32"/>
        </w:rPr>
        <w:t>GCB</w:t>
      </w:r>
      <w:r w:rsidRPr="00153E81">
        <w:rPr>
          <w:rFonts w:ascii="Times New Roman" w:eastAsia="標楷體" w:hAnsi="Calibri" w:cs="Times New Roman" w:hint="eastAsia"/>
          <w:sz w:val="32"/>
        </w:rPr>
        <w:t>調查，</w:t>
      </w:r>
      <w:r w:rsidRPr="00153E81">
        <w:rPr>
          <w:rFonts w:ascii="標楷體" w:eastAsia="標楷體" w:hAnsi="Calibri" w:cs="Times New Roman"/>
          <w:sz w:val="32"/>
        </w:rPr>
        <w:t>2013</w:t>
      </w:r>
      <w:r w:rsidRPr="00153E81">
        <w:rPr>
          <w:rFonts w:ascii="標楷體" w:eastAsia="標楷體" w:hAnsi="Calibri" w:cs="Times New Roman" w:hint="eastAsia"/>
          <w:sz w:val="32"/>
        </w:rPr>
        <w:t>年</w:t>
      </w:r>
      <w:r w:rsidRPr="00153E81">
        <w:rPr>
          <w:rFonts w:ascii="標楷體" w:eastAsia="標楷體" w:hAnsi="Calibri" w:cs="Times New Roman"/>
          <w:sz w:val="32"/>
        </w:rPr>
        <w:t>GCB</w:t>
      </w:r>
      <w:r w:rsidRPr="00153E81">
        <w:rPr>
          <w:rFonts w:ascii="標楷體" w:eastAsia="標楷體" w:hAnsi="Calibri" w:cs="Times New Roman" w:hint="eastAsia"/>
          <w:sz w:val="32"/>
        </w:rPr>
        <w:t>的調查主要題目計有</w:t>
      </w:r>
      <w:r w:rsidRPr="00153E81">
        <w:rPr>
          <w:rFonts w:ascii="標楷體" w:eastAsia="標楷體" w:hAnsi="Calibri" w:cs="Times New Roman"/>
          <w:sz w:val="32"/>
        </w:rPr>
        <w:t>1</w:t>
      </w:r>
      <w:r w:rsidR="00684DB7">
        <w:rPr>
          <w:rFonts w:ascii="標楷體" w:eastAsia="標楷體" w:hAnsi="Calibri" w:cs="Times New Roman" w:hint="eastAsia"/>
          <w:sz w:val="32"/>
        </w:rPr>
        <w:t>4</w:t>
      </w:r>
      <w:r w:rsidRPr="00153E81">
        <w:rPr>
          <w:rFonts w:ascii="標楷體" w:eastAsia="標楷體" w:hAnsi="Calibri" w:cs="Times New Roman" w:hint="eastAsia"/>
          <w:sz w:val="32"/>
        </w:rPr>
        <w:t>題，單自</w:t>
      </w:r>
      <w:proofErr w:type="gramStart"/>
      <w:r w:rsidRPr="00153E81">
        <w:rPr>
          <w:rFonts w:ascii="標楷體" w:eastAsia="標楷體" w:hAnsi="Calibri" w:cs="Times New Roman" w:hint="eastAsia"/>
          <w:sz w:val="32"/>
        </w:rPr>
        <w:t>其中第</w:t>
      </w:r>
      <w:r w:rsidRPr="00153E81">
        <w:rPr>
          <w:rFonts w:ascii="標楷體" w:eastAsia="標楷體" w:hAnsi="Calibri" w:cs="Times New Roman"/>
          <w:sz w:val="32"/>
        </w:rPr>
        <w:t>7</w:t>
      </w:r>
      <w:proofErr w:type="gramEnd"/>
      <w:r w:rsidRPr="00153E81">
        <w:rPr>
          <w:rFonts w:ascii="標楷體" w:eastAsia="標楷體" w:hAnsi="Calibri" w:cs="Times New Roman" w:hint="eastAsia"/>
          <w:sz w:val="32"/>
        </w:rPr>
        <w:t>題「若與相關部門有接觸過，您是否曾行賄以得到這些服務？」（按相關部門指的是司法等</w:t>
      </w:r>
      <w:r w:rsidRPr="00153E81">
        <w:rPr>
          <w:rFonts w:ascii="標楷體" w:eastAsia="標楷體" w:hAnsi="Calibri" w:cs="Times New Roman"/>
          <w:sz w:val="32"/>
        </w:rPr>
        <w:t>8</w:t>
      </w:r>
      <w:r w:rsidRPr="00153E81">
        <w:rPr>
          <w:rFonts w:ascii="標楷體" w:eastAsia="標楷體" w:hAnsi="Calibri" w:cs="Times New Roman" w:hint="eastAsia"/>
          <w:sz w:val="32"/>
        </w:rPr>
        <w:t>個部門）問題來看，受訪者回答有行賄經驗者高達</w:t>
      </w:r>
      <w:r w:rsidR="008C773B">
        <w:rPr>
          <w:rFonts w:ascii="標楷體" w:eastAsia="標楷體" w:hAnsi="Calibri" w:cs="Times New Roman" w:hint="eastAsia"/>
          <w:sz w:val="32"/>
        </w:rPr>
        <w:t>3</w:t>
      </w:r>
      <w:r w:rsidRPr="00153E81">
        <w:rPr>
          <w:rFonts w:ascii="標楷體" w:eastAsia="標楷體" w:hAnsi="Calibri" w:cs="Times New Roman"/>
          <w:sz w:val="32"/>
        </w:rPr>
        <w:t>6%</w:t>
      </w:r>
      <w:r w:rsidRPr="00153E81">
        <w:rPr>
          <w:rFonts w:ascii="標楷體" w:eastAsia="標楷體" w:hAnsi="Calibri" w:cs="Times New Roman" w:hint="eastAsia"/>
          <w:sz w:val="32"/>
        </w:rPr>
        <w:t>，較</w:t>
      </w:r>
      <w:r w:rsidRPr="00153E81">
        <w:rPr>
          <w:rFonts w:ascii="標楷體" w:eastAsia="標楷體" w:hAnsi="Calibri" w:cs="Times New Roman" w:hint="eastAsia"/>
          <w:sz w:val="32"/>
        </w:rPr>
        <w:lastRenderedPageBreak/>
        <w:t>全球平均值</w:t>
      </w:r>
      <w:r w:rsidRPr="00153E81">
        <w:rPr>
          <w:rFonts w:ascii="標楷體" w:eastAsia="標楷體" w:hAnsi="Calibri" w:cs="Times New Roman"/>
          <w:sz w:val="32"/>
        </w:rPr>
        <w:t>28%</w:t>
      </w:r>
      <w:r w:rsidRPr="00153E81">
        <w:rPr>
          <w:rFonts w:ascii="標楷體" w:eastAsia="標楷體" w:hAnsi="Calibri" w:cs="Times New Roman" w:hint="eastAsia"/>
          <w:sz w:val="32"/>
        </w:rPr>
        <w:t>高出甚多。但如果一併觀察其他的題目，例如第</w:t>
      </w:r>
      <w:r w:rsidRPr="00153E81">
        <w:rPr>
          <w:rFonts w:ascii="標楷體" w:eastAsia="標楷體" w:hAnsi="Calibri" w:cs="Times New Roman"/>
          <w:sz w:val="32"/>
        </w:rPr>
        <w:t>1</w:t>
      </w:r>
      <w:r w:rsidRPr="00153E81">
        <w:rPr>
          <w:rFonts w:ascii="標楷體" w:eastAsia="標楷體" w:hAnsi="Calibri" w:cs="Times New Roman" w:hint="eastAsia"/>
          <w:sz w:val="32"/>
        </w:rPr>
        <w:t>題「您認為過去</w:t>
      </w:r>
      <w:r w:rsidRPr="00153E81">
        <w:rPr>
          <w:rFonts w:ascii="標楷體" w:eastAsia="標楷體" w:hAnsi="Calibri" w:cs="Times New Roman"/>
          <w:sz w:val="32"/>
        </w:rPr>
        <w:t>2</w:t>
      </w:r>
      <w:r w:rsidRPr="00153E81">
        <w:rPr>
          <w:rFonts w:ascii="標楷體" w:eastAsia="標楷體" w:hAnsi="Calibri" w:cs="Times New Roman" w:hint="eastAsia"/>
          <w:sz w:val="32"/>
        </w:rPr>
        <w:t>年中，整個國家貪腐的改善情況如何</w:t>
      </w:r>
      <w:r w:rsidRPr="00153E81">
        <w:rPr>
          <w:rFonts w:ascii="標楷體" w:eastAsia="標楷體" w:hAnsi="Calibri" w:cs="Times New Roman"/>
          <w:sz w:val="32"/>
        </w:rPr>
        <w:t>?</w:t>
      </w:r>
      <w:r w:rsidRPr="00153E81">
        <w:rPr>
          <w:rFonts w:ascii="標楷體" w:eastAsia="標楷體" w:hAnsi="Calibri" w:cs="Times New Roman" w:hint="eastAsia"/>
          <w:sz w:val="32"/>
        </w:rPr>
        <w:t>」受訪者回答</w:t>
      </w:r>
      <w:proofErr w:type="gramStart"/>
      <w:r w:rsidRPr="00153E81">
        <w:rPr>
          <w:rFonts w:ascii="標楷體" w:eastAsia="標楷體" w:hAnsi="Calibri" w:cs="Times New Roman" w:hint="eastAsia"/>
          <w:sz w:val="32"/>
        </w:rPr>
        <w:t>貪腐有減少</w:t>
      </w:r>
      <w:proofErr w:type="gramEnd"/>
      <w:r w:rsidRPr="00153E81">
        <w:rPr>
          <w:rFonts w:ascii="標楷體" w:eastAsia="標楷體" w:hAnsi="Calibri" w:cs="Times New Roman" w:hint="eastAsia"/>
          <w:sz w:val="32"/>
        </w:rPr>
        <w:t>者為</w:t>
      </w:r>
      <w:r w:rsidRPr="00153E81">
        <w:rPr>
          <w:rFonts w:ascii="標楷體" w:eastAsia="標楷體" w:hAnsi="Calibri" w:cs="Times New Roman"/>
          <w:sz w:val="32"/>
        </w:rPr>
        <w:t>71%</w:t>
      </w:r>
      <w:r w:rsidRPr="00153E81">
        <w:rPr>
          <w:rFonts w:ascii="標楷體" w:eastAsia="標楷體" w:hAnsi="Calibri" w:cs="Times New Roman" w:hint="eastAsia"/>
          <w:sz w:val="32"/>
        </w:rPr>
        <w:t>，則較全球平均值</w:t>
      </w:r>
      <w:r w:rsidRPr="00153E81">
        <w:rPr>
          <w:rFonts w:ascii="標楷體" w:eastAsia="標楷體" w:hAnsi="Calibri" w:cs="Times New Roman"/>
          <w:sz w:val="32"/>
        </w:rPr>
        <w:t>19%</w:t>
      </w:r>
      <w:r w:rsidRPr="00153E81">
        <w:rPr>
          <w:rFonts w:ascii="標楷體" w:eastAsia="標楷體" w:hAnsi="Calibri" w:cs="Times New Roman" w:hint="eastAsia"/>
          <w:sz w:val="32"/>
        </w:rPr>
        <w:t>為優。又如第</w:t>
      </w:r>
      <w:r w:rsidRPr="00153E81">
        <w:rPr>
          <w:rFonts w:ascii="標楷體" w:eastAsia="標楷體" w:hAnsi="Calibri" w:cs="Times New Roman"/>
          <w:sz w:val="32"/>
        </w:rPr>
        <w:t>2</w:t>
      </w:r>
      <w:r w:rsidRPr="00153E81">
        <w:rPr>
          <w:rFonts w:ascii="標楷體" w:eastAsia="標楷體" w:hAnsi="Calibri" w:cs="Times New Roman" w:hint="eastAsia"/>
          <w:sz w:val="32"/>
        </w:rPr>
        <w:t>題「您認為整個國家公部門的貪腐問題嚴重程度如何？」臺灣有</w:t>
      </w:r>
      <w:r w:rsidRPr="00153E81">
        <w:rPr>
          <w:rFonts w:ascii="標楷體" w:eastAsia="標楷體" w:hAnsi="Calibri" w:cs="Times New Roman"/>
          <w:sz w:val="32"/>
        </w:rPr>
        <w:t>66%</w:t>
      </w:r>
      <w:r w:rsidRPr="00153E81">
        <w:rPr>
          <w:rFonts w:ascii="標楷體" w:eastAsia="標楷體" w:hAnsi="Calibri" w:cs="Times New Roman" w:hint="eastAsia"/>
          <w:sz w:val="32"/>
        </w:rPr>
        <w:t>受訪者認為貪腐問題嚴重，也較全球平均值的</w:t>
      </w:r>
      <w:r w:rsidRPr="00153E81">
        <w:rPr>
          <w:rFonts w:ascii="標楷體" w:eastAsia="標楷體" w:hAnsi="Calibri" w:cs="Times New Roman"/>
          <w:sz w:val="32"/>
        </w:rPr>
        <w:t>72%</w:t>
      </w:r>
      <w:r w:rsidRPr="00153E81">
        <w:rPr>
          <w:rFonts w:ascii="標楷體" w:eastAsia="標楷體" w:hAnsi="Calibri" w:cs="Times New Roman" w:hint="eastAsia"/>
          <w:sz w:val="32"/>
        </w:rPr>
        <w:t>為優。故單純以行賄經驗作為全球排名，並不恰當，例如</w:t>
      </w:r>
      <w:r w:rsidRPr="00153E81">
        <w:rPr>
          <w:rFonts w:ascii="Times New Roman" w:eastAsia="標楷體" w:hAnsi="Times New Roman" w:cs="Times New Roman" w:hint="eastAsia"/>
          <w:sz w:val="32"/>
        </w:rPr>
        <w:t>依據調查結果「行賄經驗」</w:t>
      </w:r>
      <w:proofErr w:type="gramStart"/>
      <w:r w:rsidRPr="00153E81">
        <w:rPr>
          <w:rFonts w:ascii="Times New Roman" w:eastAsia="標楷體" w:hAnsi="Times New Roman" w:cs="Times New Roman" w:hint="eastAsia"/>
          <w:sz w:val="32"/>
        </w:rPr>
        <w:t>的問項排名</w:t>
      </w:r>
      <w:proofErr w:type="gramEnd"/>
      <w:r w:rsidRPr="00153E81">
        <w:rPr>
          <w:rFonts w:ascii="Times New Roman" w:eastAsia="標楷體" w:hAnsi="Times New Roman" w:cs="Times New Roman" w:hint="eastAsia"/>
          <w:sz w:val="32"/>
        </w:rPr>
        <w:t>臺灣排列第</w:t>
      </w:r>
      <w:r w:rsidR="008C773B">
        <w:rPr>
          <w:rFonts w:ascii="Times New Roman" w:eastAsia="標楷體" w:hAnsi="Times New Roman" w:cs="Times New Roman" w:hint="eastAsia"/>
          <w:sz w:val="32"/>
        </w:rPr>
        <w:t>3</w:t>
      </w:r>
      <w:r w:rsidRPr="00153E81">
        <w:rPr>
          <w:rFonts w:ascii="Times New Roman" w:eastAsia="標楷體" w:hAnsi="Times New Roman" w:cs="Times New Roman" w:hint="eastAsia"/>
          <w:sz w:val="32"/>
        </w:rPr>
        <w:t>，日本優於臺灣，但如果依據「貪腐問題嚴重度」</w:t>
      </w:r>
      <w:proofErr w:type="gramStart"/>
      <w:r w:rsidRPr="00153E81">
        <w:rPr>
          <w:rFonts w:ascii="Times New Roman" w:eastAsia="標楷體" w:hAnsi="Times New Roman" w:cs="Times New Roman" w:hint="eastAsia"/>
          <w:sz w:val="32"/>
        </w:rPr>
        <w:t>的問項排名</w:t>
      </w:r>
      <w:proofErr w:type="gramEnd"/>
      <w:r w:rsidRPr="00153E81">
        <w:rPr>
          <w:rFonts w:ascii="Times New Roman" w:eastAsia="標楷體" w:hAnsi="Times New Roman" w:cs="Times New Roman" w:hint="eastAsia"/>
          <w:sz w:val="32"/>
        </w:rPr>
        <w:t>，則臺灣受訪者</w:t>
      </w:r>
      <w:r w:rsidRPr="00153E81">
        <w:rPr>
          <w:rFonts w:ascii="Times New Roman" w:eastAsia="標楷體" w:hAnsi="Times New Roman" w:cs="Times New Roman"/>
          <w:sz w:val="32"/>
        </w:rPr>
        <w:t>66%</w:t>
      </w:r>
      <w:r w:rsidRPr="00153E81">
        <w:rPr>
          <w:rFonts w:ascii="Times New Roman" w:eastAsia="標楷體" w:hAnsi="Times New Roman" w:cs="Times New Roman" w:hint="eastAsia"/>
          <w:sz w:val="32"/>
        </w:rPr>
        <w:t>認為貪腐嚴重，則優於日本的</w:t>
      </w:r>
      <w:r w:rsidRPr="00153E81">
        <w:rPr>
          <w:rFonts w:ascii="Times New Roman" w:eastAsia="標楷體" w:hAnsi="Times New Roman" w:cs="Times New Roman"/>
          <w:sz w:val="32"/>
        </w:rPr>
        <w:t>75%</w:t>
      </w:r>
      <w:r w:rsidRPr="00153E81">
        <w:rPr>
          <w:rFonts w:ascii="Times New Roman" w:eastAsia="標楷體" w:hAnsi="Times New Roman" w:cs="Times New Roman" w:hint="eastAsia"/>
          <w:sz w:val="32"/>
        </w:rPr>
        <w:t>。</w:t>
      </w:r>
    </w:p>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參照</w:t>
      </w:r>
    </w:p>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第</w:t>
      </w:r>
      <w:r w:rsidRPr="00153E81">
        <w:rPr>
          <w:rFonts w:ascii="標楷體" w:eastAsia="標楷體" w:hAnsi="Calibri" w:cs="Times New Roman"/>
          <w:sz w:val="32"/>
        </w:rPr>
        <w:t>2</w:t>
      </w:r>
      <w:r w:rsidRPr="00153E81">
        <w:rPr>
          <w:rFonts w:ascii="標楷體" w:eastAsia="標楷體" w:hAnsi="Calibri" w:cs="Times New Roman" w:hint="eastAsia"/>
          <w:sz w:val="32"/>
        </w:rPr>
        <w:t>題「您認為整個國家公部門的貪腐問題嚴重程度如何？」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2090"/>
        <w:gridCol w:w="2091"/>
        <w:gridCol w:w="2091"/>
      </w:tblGrid>
      <w:tr w:rsidR="00153E81" w:rsidRPr="00153E81" w:rsidTr="00670EEC">
        <w:tc>
          <w:tcPr>
            <w:tcW w:w="2090" w:type="dxa"/>
          </w:tcPr>
          <w:p w:rsidR="00153E81" w:rsidRPr="00153E81" w:rsidRDefault="00153E81" w:rsidP="00153E81">
            <w:pPr>
              <w:rPr>
                <w:rFonts w:ascii="標楷體" w:eastAsia="標楷體" w:hAnsi="Calibri" w:cs="Times New Roman"/>
                <w:sz w:val="32"/>
              </w:rPr>
            </w:pP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有點嚴重</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非常嚴重</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合計</w:t>
            </w:r>
          </w:p>
        </w:tc>
      </w:tr>
      <w:tr w:rsidR="00153E81" w:rsidRPr="00153E81" w:rsidTr="00670EE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臺灣</w:t>
            </w: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35%</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31%</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66%</w:t>
            </w:r>
          </w:p>
        </w:tc>
      </w:tr>
      <w:tr w:rsidR="00153E81" w:rsidRPr="00153E81" w:rsidTr="00670EE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日本</w:t>
            </w: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27%</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48%</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75%</w:t>
            </w:r>
          </w:p>
        </w:tc>
      </w:tr>
      <w:tr w:rsidR="00153E81" w:rsidRPr="00153E81" w:rsidTr="00670EE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南韓</w:t>
            </w: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34%</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17%</w:t>
            </w:r>
          </w:p>
        </w:tc>
        <w:tc>
          <w:tcPr>
            <w:tcW w:w="2091"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51%</w:t>
            </w:r>
          </w:p>
        </w:tc>
      </w:tr>
    </w:tbl>
    <w:p w:rsidR="00153E81" w:rsidRPr="00153E81" w:rsidRDefault="00153E81" w:rsidP="00153E81">
      <w:pPr>
        <w:rPr>
          <w:rFonts w:ascii="標楷體" w:eastAsia="標楷體" w:hAnsi="Calibri" w:cs="Times New Roman"/>
          <w:sz w:val="32"/>
        </w:rPr>
      </w:pPr>
    </w:p>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第</w:t>
      </w:r>
      <w:r w:rsidRPr="00153E81">
        <w:rPr>
          <w:rFonts w:ascii="標楷體" w:eastAsia="標楷體" w:hAnsi="Calibri" w:cs="Times New Roman"/>
          <w:sz w:val="32"/>
        </w:rPr>
        <w:t>7</w:t>
      </w:r>
      <w:r w:rsidRPr="00153E81">
        <w:rPr>
          <w:rFonts w:ascii="標楷體" w:eastAsia="標楷體" w:hAnsi="Calibri" w:cs="Times New Roman" w:hint="eastAsia"/>
          <w:sz w:val="32"/>
        </w:rPr>
        <w:t>題「若與相關部門有接觸過，您是否曾行賄以得到這些服務？」（按相關部門指的是司法等</w:t>
      </w:r>
      <w:r w:rsidRPr="00153E81">
        <w:rPr>
          <w:rFonts w:ascii="標楷體" w:eastAsia="標楷體" w:hAnsi="Calibri" w:cs="Times New Roman"/>
          <w:sz w:val="32"/>
        </w:rPr>
        <w:t>8</w:t>
      </w:r>
      <w:r w:rsidRPr="00153E81">
        <w:rPr>
          <w:rFonts w:ascii="標楷體" w:eastAsia="標楷體" w:hAnsi="Calibri" w:cs="Times New Roman" w:hint="eastAsia"/>
          <w:sz w:val="32"/>
        </w:rPr>
        <w:t>個部門）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2090"/>
      </w:tblGrid>
      <w:tr w:rsidR="00153E81" w:rsidRPr="00153E81" w:rsidTr="00670EEC">
        <w:tc>
          <w:tcPr>
            <w:tcW w:w="2090" w:type="dxa"/>
          </w:tcPr>
          <w:p w:rsidR="00153E81" w:rsidRPr="00153E81" w:rsidRDefault="00153E81" w:rsidP="00153E81">
            <w:pPr>
              <w:rPr>
                <w:rFonts w:ascii="標楷體" w:eastAsia="標楷體" w:hAnsi="Calibri" w:cs="Times New Roman"/>
                <w:sz w:val="32"/>
              </w:rPr>
            </w:pP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有</w:t>
            </w:r>
          </w:p>
        </w:tc>
      </w:tr>
      <w:tr w:rsidR="00153E81" w:rsidRPr="00153E81" w:rsidTr="00670EE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臺灣</w:t>
            </w: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36%</w:t>
            </w:r>
          </w:p>
        </w:tc>
      </w:tr>
      <w:tr w:rsidR="00153E81" w:rsidRPr="00153E81" w:rsidTr="00670EE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日本</w:t>
            </w: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1%</w:t>
            </w:r>
          </w:p>
        </w:tc>
      </w:tr>
      <w:tr w:rsidR="00153E81" w:rsidRPr="00153E81" w:rsidTr="00670EE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南韓</w:t>
            </w:r>
          </w:p>
        </w:tc>
        <w:tc>
          <w:tcPr>
            <w:tcW w:w="2090" w:type="dxa"/>
          </w:tcPr>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sz w:val="32"/>
              </w:rPr>
              <w:t>3%</w:t>
            </w:r>
          </w:p>
        </w:tc>
      </w:tr>
    </w:tbl>
    <w:p w:rsidR="00153E81" w:rsidRPr="00153E81" w:rsidRDefault="00153E81" w:rsidP="00153E81">
      <w:pPr>
        <w:spacing w:line="500" w:lineRule="exact"/>
        <w:ind w:firstLineChars="450" w:firstLine="1440"/>
        <w:rPr>
          <w:rFonts w:ascii="標楷體" w:eastAsia="標楷體" w:hAnsi="標楷體" w:cs="Times New Roman"/>
          <w:sz w:val="32"/>
          <w:szCs w:val="32"/>
        </w:rPr>
      </w:pPr>
    </w:p>
    <w:p w:rsidR="00153E81" w:rsidRPr="00153E81" w:rsidRDefault="00153E81" w:rsidP="00153E81">
      <w:pPr>
        <w:numPr>
          <w:ilvl w:val="0"/>
          <w:numId w:val="1"/>
        </w:numPr>
        <w:spacing w:line="500" w:lineRule="exact"/>
        <w:rPr>
          <w:rFonts w:ascii="標楷體" w:eastAsia="標楷體" w:hAnsi="Calibri" w:cs="Times New Roman"/>
          <w:b/>
          <w:sz w:val="32"/>
        </w:rPr>
      </w:pPr>
      <w:r w:rsidRPr="00153E81">
        <w:rPr>
          <w:rFonts w:ascii="標楷體" w:eastAsia="標楷體" w:hAnsi="Calibri" w:cs="Times New Roman" w:hint="eastAsia"/>
          <w:b/>
          <w:sz w:val="32"/>
        </w:rPr>
        <w:t>以單一問題進行解讀容易發生矛盾</w:t>
      </w:r>
    </w:p>
    <w:p w:rsidR="00153E81" w:rsidRPr="00153E81" w:rsidRDefault="00153E81" w:rsidP="00153E81">
      <w:pPr>
        <w:ind w:firstLineChars="450" w:firstLine="1440"/>
        <w:outlineLvl w:val="0"/>
        <w:rPr>
          <w:rFonts w:ascii="標楷體" w:eastAsia="標楷體" w:hAnsi="Calibri" w:cs="Times New Roman"/>
          <w:sz w:val="32"/>
        </w:rPr>
      </w:pPr>
      <w:r w:rsidRPr="00153E81">
        <w:rPr>
          <w:rFonts w:ascii="標楷體" w:eastAsia="標楷體" w:hAnsi="Calibri" w:cs="Times New Roman"/>
          <w:sz w:val="32"/>
        </w:rPr>
        <w:t>2013</w:t>
      </w:r>
      <w:r w:rsidRPr="00153E81">
        <w:rPr>
          <w:rFonts w:ascii="標楷體" w:eastAsia="標楷體" w:hAnsi="Calibri" w:cs="Times New Roman" w:hint="eastAsia"/>
          <w:sz w:val="32"/>
        </w:rPr>
        <w:t>年調查顯示臺灣約</w:t>
      </w:r>
      <w:r w:rsidRPr="00153E81">
        <w:rPr>
          <w:rFonts w:ascii="標楷體" w:eastAsia="標楷體" w:hAnsi="Calibri" w:cs="Times New Roman"/>
          <w:sz w:val="32"/>
        </w:rPr>
        <w:t>71</w:t>
      </w:r>
      <w:r w:rsidRPr="00153E81">
        <w:rPr>
          <w:rFonts w:ascii="標楷體" w:eastAsia="標楷體" w:hAnsi="Calibri" w:cs="Times New Roman" w:hint="eastAsia"/>
          <w:sz w:val="32"/>
        </w:rPr>
        <w:t>％受訪者認為過去</w:t>
      </w:r>
      <w:r w:rsidRPr="00153E81">
        <w:rPr>
          <w:rFonts w:ascii="標楷體" w:eastAsia="標楷體" w:hAnsi="Calibri" w:cs="Times New Roman"/>
          <w:sz w:val="32"/>
        </w:rPr>
        <w:t>2</w:t>
      </w:r>
      <w:r w:rsidRPr="00153E81">
        <w:rPr>
          <w:rFonts w:ascii="標楷體" w:eastAsia="標楷體" w:hAnsi="Calibri" w:cs="Times New Roman" w:hint="eastAsia"/>
          <w:sz w:val="32"/>
        </w:rPr>
        <w:t>年貪腐減少，對照司法、公用事業、醫療服務等部門平均行賄比率，較該組織</w:t>
      </w:r>
      <w:r w:rsidRPr="00153E81">
        <w:rPr>
          <w:rFonts w:ascii="標楷體" w:eastAsia="標楷體" w:hAnsi="Calibri" w:cs="Times New Roman"/>
          <w:sz w:val="32"/>
        </w:rPr>
        <w:t>2010</w:t>
      </w:r>
      <w:r w:rsidRPr="00153E81">
        <w:rPr>
          <w:rFonts w:ascii="標楷體" w:eastAsia="標楷體" w:hAnsi="Calibri" w:cs="Times New Roman" w:hint="eastAsia"/>
          <w:sz w:val="32"/>
        </w:rPr>
        <w:t>年對臺灣民眾的調查增加了</w:t>
      </w:r>
      <w:r w:rsidRPr="00153E81">
        <w:rPr>
          <w:rFonts w:ascii="標楷體" w:eastAsia="標楷體" w:hAnsi="Calibri" w:cs="Times New Roman"/>
          <w:sz w:val="32"/>
        </w:rPr>
        <w:t>12%</w:t>
      </w:r>
      <w:r w:rsidRPr="00153E81">
        <w:rPr>
          <w:rFonts w:ascii="標楷體" w:eastAsia="標楷體" w:hAnsi="Calibri" w:cs="Times New Roman" w:hint="eastAsia"/>
          <w:sz w:val="32"/>
        </w:rPr>
        <w:t>，即調查結果一方面顯示臺灣行賄增加，一方面又呈現臺灣貪腐減少，二者似自相矛盾。</w:t>
      </w:r>
    </w:p>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參照</w:t>
      </w:r>
    </w:p>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2013</w:t>
      </w:r>
      <w:r w:rsidRPr="00153E81">
        <w:rPr>
          <w:rFonts w:ascii="標楷體" w:eastAsia="標楷體" w:hAnsi="Calibri" w:cs="Times New Roman" w:hint="eastAsia"/>
          <w:sz w:val="32"/>
        </w:rPr>
        <w:t>年與</w:t>
      </w:r>
      <w:r w:rsidRPr="00153E81">
        <w:rPr>
          <w:rFonts w:ascii="標楷體" w:eastAsia="標楷體" w:hAnsi="Calibri" w:cs="Times New Roman"/>
          <w:sz w:val="32"/>
        </w:rPr>
        <w:t>2010</w:t>
      </w:r>
      <w:r w:rsidRPr="00153E81">
        <w:rPr>
          <w:rFonts w:ascii="標楷體" w:eastAsia="標楷體" w:hAnsi="Calibri" w:cs="Times New Roman" w:hint="eastAsia"/>
          <w:sz w:val="32"/>
        </w:rPr>
        <w:t>年比較</w:t>
      </w:r>
    </w:p>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第</w:t>
      </w:r>
      <w:r w:rsidRPr="00153E81">
        <w:rPr>
          <w:rFonts w:ascii="標楷體" w:eastAsia="標楷體" w:hAnsi="Calibri" w:cs="Times New Roman"/>
          <w:sz w:val="32"/>
        </w:rPr>
        <w:t>7</w:t>
      </w:r>
      <w:r w:rsidRPr="00153E81">
        <w:rPr>
          <w:rFonts w:ascii="標楷體" w:eastAsia="標楷體" w:hAnsi="Calibri" w:cs="Times New Roman" w:hint="eastAsia"/>
          <w:sz w:val="32"/>
        </w:rPr>
        <w:t>題「若與相關部門有接觸過，您是否曾行賄以得到這些服務？」（按相關部門指的是司法等</w:t>
      </w:r>
      <w:r w:rsidRPr="00153E81">
        <w:rPr>
          <w:rFonts w:ascii="標楷體" w:eastAsia="標楷體" w:hAnsi="Calibri" w:cs="Times New Roman"/>
          <w:sz w:val="32"/>
        </w:rPr>
        <w:t>8</w:t>
      </w:r>
      <w:r w:rsidRPr="00153E81">
        <w:rPr>
          <w:rFonts w:ascii="標楷體" w:eastAsia="標楷體" w:hAnsi="Calibri" w:cs="Times New Roman" w:hint="eastAsia"/>
          <w:sz w:val="32"/>
        </w:rPr>
        <w:t>個部門）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3"/>
        <w:gridCol w:w="2022"/>
        <w:gridCol w:w="1957"/>
      </w:tblGrid>
      <w:tr w:rsidR="00153E81" w:rsidRPr="00153E81" w:rsidTr="00670EEC">
        <w:trPr>
          <w:trHeight w:val="391"/>
        </w:trPr>
        <w:tc>
          <w:tcPr>
            <w:tcW w:w="4543" w:type="dxa"/>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機構或部門</w:t>
            </w:r>
          </w:p>
        </w:tc>
        <w:tc>
          <w:tcPr>
            <w:tcW w:w="2022" w:type="dxa"/>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2013</w:t>
            </w:r>
            <w:r w:rsidRPr="00153E81">
              <w:rPr>
                <w:rFonts w:ascii="標楷體" w:eastAsia="標楷體" w:hAnsi="Calibri" w:cs="Times New Roman" w:hint="eastAsia"/>
                <w:sz w:val="32"/>
              </w:rPr>
              <w:t>年有行賄驗者</w:t>
            </w:r>
          </w:p>
        </w:tc>
        <w:tc>
          <w:tcPr>
            <w:tcW w:w="1957" w:type="dxa"/>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2010</w:t>
            </w:r>
            <w:r w:rsidRPr="00153E81">
              <w:rPr>
                <w:rFonts w:ascii="標楷體" w:eastAsia="標楷體" w:hAnsi="Calibri" w:cs="Times New Roman" w:hint="eastAsia"/>
                <w:sz w:val="32"/>
              </w:rPr>
              <w:t>年有行賄驗者</w:t>
            </w:r>
          </w:p>
        </w:tc>
      </w:tr>
      <w:tr w:rsidR="00153E81" w:rsidRPr="00153E81" w:rsidTr="00670EEC">
        <w:trPr>
          <w:trHeight w:val="391"/>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教育體系</w:t>
            </w:r>
            <w:r w:rsidRPr="00153E81">
              <w:rPr>
                <w:rFonts w:ascii="標楷體" w:eastAsia="標楷體" w:hAnsi="Calibri" w:cs="Times New Roman"/>
                <w:sz w:val="32"/>
              </w:rPr>
              <w:t>(education system)</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16</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4%</w:t>
            </w:r>
          </w:p>
        </w:tc>
      </w:tr>
      <w:tr w:rsidR="00153E81" w:rsidRPr="00153E81" w:rsidTr="00670EEC">
        <w:trPr>
          <w:trHeight w:val="374"/>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司法體系</w:t>
            </w:r>
            <w:r w:rsidRPr="00153E81">
              <w:rPr>
                <w:rFonts w:ascii="標楷體" w:eastAsia="標楷體" w:hAnsi="Calibri" w:cs="Times New Roman"/>
                <w:sz w:val="32"/>
              </w:rPr>
              <w:t>(judicial system)</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35</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11.8%</w:t>
            </w:r>
          </w:p>
        </w:tc>
      </w:tr>
      <w:tr w:rsidR="00153E81" w:rsidRPr="00153E81" w:rsidTr="00670EEC">
        <w:trPr>
          <w:trHeight w:val="391"/>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醫療服務</w:t>
            </w:r>
            <w:r w:rsidRPr="00153E81">
              <w:rPr>
                <w:rFonts w:ascii="標楷體" w:eastAsia="標楷體" w:hAnsi="Calibri" w:cs="Times New Roman"/>
                <w:sz w:val="32"/>
              </w:rPr>
              <w:t>(medical and health services)</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21</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7.4%</w:t>
            </w:r>
          </w:p>
        </w:tc>
      </w:tr>
      <w:tr w:rsidR="00153E81" w:rsidRPr="00153E81" w:rsidTr="00670EEC">
        <w:trPr>
          <w:trHeight w:val="391"/>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警察</w:t>
            </w:r>
            <w:r w:rsidRPr="00153E81">
              <w:rPr>
                <w:rFonts w:ascii="標楷體" w:eastAsia="標楷體" w:hAnsi="Calibri" w:cs="Times New Roman"/>
                <w:sz w:val="32"/>
              </w:rPr>
              <w:t>(police)</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16</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7.6%</w:t>
            </w:r>
          </w:p>
        </w:tc>
      </w:tr>
      <w:tr w:rsidR="00153E81" w:rsidRPr="00153E81" w:rsidTr="00670EEC">
        <w:trPr>
          <w:trHeight w:val="374"/>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註冊與許可證服務</w:t>
            </w:r>
            <w:r w:rsidRPr="00153E81">
              <w:rPr>
                <w:rFonts w:ascii="標楷體" w:eastAsia="標楷體" w:hAnsi="Calibri" w:cs="Times New Roman"/>
                <w:sz w:val="32"/>
              </w:rPr>
              <w:t>(registry and permit services)</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15</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2.2%</w:t>
            </w:r>
          </w:p>
        </w:tc>
      </w:tr>
      <w:tr w:rsidR="00153E81" w:rsidRPr="00153E81" w:rsidTr="00670EEC">
        <w:trPr>
          <w:trHeight w:val="391"/>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公用事業</w:t>
            </w:r>
            <w:r w:rsidRPr="00153E81">
              <w:rPr>
                <w:rFonts w:ascii="標楷體" w:eastAsia="標楷體" w:hAnsi="Calibri" w:cs="Times New Roman"/>
                <w:sz w:val="32"/>
              </w:rPr>
              <w:t>(utilities)</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17</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2.8%</w:t>
            </w:r>
          </w:p>
        </w:tc>
      </w:tr>
      <w:tr w:rsidR="00153E81" w:rsidRPr="00153E81" w:rsidTr="00670EEC">
        <w:trPr>
          <w:trHeight w:val="391"/>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稅捐</w:t>
            </w:r>
            <w:r w:rsidRPr="00153E81">
              <w:rPr>
                <w:rFonts w:ascii="標楷體" w:eastAsia="標楷體" w:hAnsi="Calibri" w:cs="Times New Roman"/>
                <w:sz w:val="32"/>
              </w:rPr>
              <w:t>(tax revenue)</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15</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3.3%</w:t>
            </w:r>
          </w:p>
        </w:tc>
      </w:tr>
      <w:tr w:rsidR="00153E81" w:rsidRPr="00153E81" w:rsidTr="00670EEC">
        <w:trPr>
          <w:trHeight w:val="374"/>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土地服務</w:t>
            </w:r>
            <w:r w:rsidRPr="00153E81">
              <w:rPr>
                <w:rFonts w:ascii="標楷體" w:eastAsia="標楷體" w:hAnsi="Calibri" w:cs="Times New Roman"/>
                <w:sz w:val="32"/>
              </w:rPr>
              <w:t>(land services)</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11</w:t>
            </w:r>
            <w:r w:rsidRPr="00153E81">
              <w:rPr>
                <w:rFonts w:ascii="標楷體" w:eastAsia="標楷體" w:hAnsi="Calibri" w:cs="Times New Roman" w:hint="eastAsia"/>
                <w:sz w:val="32"/>
              </w:rPr>
              <w:t>％</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7.6%</w:t>
            </w:r>
          </w:p>
        </w:tc>
      </w:tr>
      <w:tr w:rsidR="00153E81" w:rsidRPr="00153E81" w:rsidTr="00670EEC">
        <w:trPr>
          <w:trHeight w:val="374"/>
        </w:trPr>
        <w:tc>
          <w:tcPr>
            <w:tcW w:w="4543"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平均</w:t>
            </w:r>
          </w:p>
        </w:tc>
        <w:tc>
          <w:tcPr>
            <w:tcW w:w="2022"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18.25%</w:t>
            </w:r>
          </w:p>
        </w:tc>
        <w:tc>
          <w:tcPr>
            <w:tcW w:w="195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5.84%</w:t>
            </w:r>
          </w:p>
        </w:tc>
      </w:tr>
    </w:tbl>
    <w:p w:rsidR="00153E81" w:rsidRPr="00153E81" w:rsidRDefault="00153E81" w:rsidP="00153E81">
      <w:pPr>
        <w:outlineLvl w:val="0"/>
        <w:rPr>
          <w:rFonts w:ascii="標楷體" w:eastAsia="標楷體" w:hAnsi="Calibri" w:cs="Times New Roman"/>
          <w:sz w:val="32"/>
        </w:rPr>
      </w:pPr>
    </w:p>
    <w:p w:rsidR="00153E81" w:rsidRPr="00153E81" w:rsidRDefault="00153E81" w:rsidP="00153E81">
      <w:pPr>
        <w:rPr>
          <w:rFonts w:ascii="標楷體" w:eastAsia="標楷體" w:hAnsi="Calibri" w:cs="Times New Roman"/>
          <w:sz w:val="32"/>
        </w:rPr>
      </w:pPr>
      <w:r w:rsidRPr="00153E81">
        <w:rPr>
          <w:rFonts w:ascii="標楷體" w:eastAsia="標楷體" w:hAnsi="Calibri" w:cs="Times New Roman" w:hint="eastAsia"/>
          <w:sz w:val="32"/>
        </w:rPr>
        <w:t>題目</w:t>
      </w:r>
      <w:r w:rsidRPr="00153E81">
        <w:rPr>
          <w:rFonts w:ascii="標楷體" w:eastAsia="標楷體" w:hAnsi="Calibri" w:cs="Times New Roman"/>
          <w:sz w:val="32"/>
        </w:rPr>
        <w:t>1</w:t>
      </w:r>
      <w:r w:rsidRPr="00153E81">
        <w:rPr>
          <w:rFonts w:ascii="標楷體" w:eastAsia="標楷體" w:hAnsi="Calibri" w:cs="Times New Roman" w:hint="eastAsia"/>
          <w:sz w:val="32"/>
        </w:rPr>
        <w:t>「您認為過去</w:t>
      </w:r>
      <w:r w:rsidRPr="00153E81">
        <w:rPr>
          <w:rFonts w:ascii="標楷體" w:eastAsia="標楷體" w:hAnsi="Calibri" w:cs="Times New Roman"/>
          <w:sz w:val="32"/>
        </w:rPr>
        <w:t>2</w:t>
      </w:r>
      <w:r w:rsidRPr="00153E81">
        <w:rPr>
          <w:rFonts w:ascii="標楷體" w:eastAsia="標楷體" w:hAnsi="Calibri" w:cs="Times New Roman" w:hint="eastAsia"/>
          <w:sz w:val="32"/>
        </w:rPr>
        <w:t>年中，整個國家貪腐的改善情況如何</w:t>
      </w:r>
      <w:r w:rsidRPr="00153E81">
        <w:rPr>
          <w:rFonts w:ascii="標楷體" w:eastAsia="標楷體" w:hAnsi="Calibri" w:cs="Times New Roman"/>
          <w:sz w:val="32"/>
        </w:rPr>
        <w:t>?</w:t>
      </w:r>
      <w:r w:rsidRPr="00153E81">
        <w:rPr>
          <w:rFonts w:ascii="標楷體" w:eastAsia="標楷體" w:hAnsi="Calibri" w:cs="Times New Roman" w:hint="eastAsia"/>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7"/>
        <w:gridCol w:w="1398"/>
        <w:gridCol w:w="1398"/>
        <w:gridCol w:w="1398"/>
        <w:gridCol w:w="1398"/>
        <w:gridCol w:w="1398"/>
      </w:tblGrid>
      <w:tr w:rsidR="00153E81" w:rsidRPr="00153E81" w:rsidTr="00670EEC">
        <w:trPr>
          <w:trHeight w:val="499"/>
        </w:trPr>
        <w:tc>
          <w:tcPr>
            <w:tcW w:w="1397" w:type="dxa"/>
            <w:shd w:val="pct15" w:color="auto" w:fill="auto"/>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年度</w:t>
            </w:r>
          </w:p>
        </w:tc>
        <w:tc>
          <w:tcPr>
            <w:tcW w:w="1398" w:type="dxa"/>
            <w:shd w:val="pct15" w:color="auto" w:fill="auto"/>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貪腐增加很多</w:t>
            </w:r>
          </w:p>
        </w:tc>
        <w:tc>
          <w:tcPr>
            <w:tcW w:w="1398" w:type="dxa"/>
            <w:shd w:val="pct15" w:color="auto" w:fill="auto"/>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貪腐增加一些</w:t>
            </w:r>
          </w:p>
        </w:tc>
        <w:tc>
          <w:tcPr>
            <w:tcW w:w="1398" w:type="dxa"/>
            <w:shd w:val="pct15" w:color="auto" w:fill="auto"/>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沒有改變</w:t>
            </w:r>
          </w:p>
        </w:tc>
        <w:tc>
          <w:tcPr>
            <w:tcW w:w="1398" w:type="dxa"/>
            <w:shd w:val="pct15" w:color="auto" w:fill="auto"/>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貪腐減少一些</w:t>
            </w:r>
          </w:p>
        </w:tc>
        <w:tc>
          <w:tcPr>
            <w:tcW w:w="1398" w:type="dxa"/>
            <w:shd w:val="pct15" w:color="auto" w:fill="auto"/>
            <w:vAlign w:val="center"/>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hint="eastAsia"/>
                <w:sz w:val="32"/>
              </w:rPr>
              <w:t>貪腐減少很多</w:t>
            </w:r>
          </w:p>
        </w:tc>
      </w:tr>
      <w:tr w:rsidR="00153E81" w:rsidRPr="00153E81" w:rsidTr="00670EEC">
        <w:trPr>
          <w:trHeight w:val="499"/>
        </w:trPr>
        <w:tc>
          <w:tcPr>
            <w:tcW w:w="139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2013</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3</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9</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17</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48</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23</w:t>
            </w:r>
            <w:r w:rsidRPr="00153E81">
              <w:rPr>
                <w:rFonts w:ascii="標楷體" w:eastAsia="標楷體" w:hAnsi="Calibri" w:cs="Times New Roman" w:hint="eastAsia"/>
                <w:sz w:val="32"/>
              </w:rPr>
              <w:t>％</w:t>
            </w:r>
          </w:p>
        </w:tc>
      </w:tr>
      <w:tr w:rsidR="00153E81" w:rsidRPr="00153E81" w:rsidTr="00670EEC">
        <w:trPr>
          <w:trHeight w:val="499"/>
        </w:trPr>
        <w:tc>
          <w:tcPr>
            <w:tcW w:w="1397"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2010</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20.2</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21.7</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34.8</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19.2</w:t>
            </w:r>
            <w:r w:rsidRPr="00153E81">
              <w:rPr>
                <w:rFonts w:ascii="標楷體" w:eastAsia="標楷體" w:hAnsi="Calibri" w:cs="Times New Roman" w:hint="eastAsia"/>
                <w:sz w:val="32"/>
              </w:rPr>
              <w:t>％</w:t>
            </w:r>
          </w:p>
        </w:tc>
        <w:tc>
          <w:tcPr>
            <w:tcW w:w="1398" w:type="dxa"/>
          </w:tcPr>
          <w:p w:rsidR="00153E81" w:rsidRPr="00153E81" w:rsidRDefault="00153E81" w:rsidP="00153E81">
            <w:pPr>
              <w:outlineLvl w:val="0"/>
              <w:rPr>
                <w:rFonts w:ascii="標楷體" w:eastAsia="標楷體" w:hAnsi="Calibri" w:cs="Times New Roman"/>
                <w:sz w:val="32"/>
              </w:rPr>
            </w:pPr>
            <w:r w:rsidRPr="00153E81">
              <w:rPr>
                <w:rFonts w:ascii="標楷體" w:eastAsia="標楷體" w:hAnsi="Calibri" w:cs="Times New Roman"/>
                <w:sz w:val="32"/>
              </w:rPr>
              <w:t>4.1</w:t>
            </w:r>
            <w:r w:rsidRPr="00153E81">
              <w:rPr>
                <w:rFonts w:ascii="標楷體" w:eastAsia="標楷體" w:hAnsi="Calibri" w:cs="Times New Roman" w:hint="eastAsia"/>
                <w:sz w:val="32"/>
              </w:rPr>
              <w:t>％</w:t>
            </w:r>
          </w:p>
        </w:tc>
      </w:tr>
    </w:tbl>
    <w:p w:rsidR="00153E81" w:rsidRPr="00153E81" w:rsidRDefault="00153E81" w:rsidP="00153E81">
      <w:pPr>
        <w:outlineLvl w:val="0"/>
        <w:rPr>
          <w:rFonts w:ascii="標楷體" w:eastAsia="標楷體" w:hAnsi="Calibri" w:cs="Times New Roman"/>
          <w:sz w:val="32"/>
        </w:rPr>
      </w:pPr>
      <w:proofErr w:type="gramStart"/>
      <w:r w:rsidRPr="00153E81">
        <w:rPr>
          <w:rFonts w:ascii="標楷體" w:eastAsia="標楷體" w:hAnsi="Calibri" w:cs="Times New Roman" w:hint="eastAsia"/>
          <w:sz w:val="32"/>
        </w:rPr>
        <w:t>註</w:t>
      </w:r>
      <w:proofErr w:type="gramEnd"/>
      <w:r w:rsidRPr="00153E81">
        <w:rPr>
          <w:rFonts w:ascii="標楷體" w:eastAsia="標楷體" w:hAnsi="Calibri" w:cs="Times New Roman"/>
          <w:sz w:val="32"/>
        </w:rPr>
        <w:t>2010</w:t>
      </w:r>
      <w:r w:rsidRPr="00153E81">
        <w:rPr>
          <w:rFonts w:ascii="標楷體" w:eastAsia="標楷體" w:hAnsi="Calibri" w:cs="Times New Roman" w:hint="eastAsia"/>
          <w:sz w:val="32"/>
        </w:rPr>
        <w:t>年為「您認為過去</w:t>
      </w:r>
      <w:r w:rsidRPr="00153E81">
        <w:rPr>
          <w:rFonts w:ascii="標楷體" w:eastAsia="標楷體" w:hAnsi="Calibri" w:cs="Times New Roman"/>
          <w:sz w:val="32"/>
        </w:rPr>
        <w:t>3</w:t>
      </w:r>
      <w:r w:rsidRPr="00153E81">
        <w:rPr>
          <w:rFonts w:ascii="標楷體" w:eastAsia="標楷體" w:hAnsi="Calibri" w:cs="Times New Roman" w:hint="eastAsia"/>
          <w:sz w:val="32"/>
        </w:rPr>
        <w:t>年中，整個國家貪腐的改善情況如何</w:t>
      </w:r>
      <w:r w:rsidRPr="00153E81">
        <w:rPr>
          <w:rFonts w:ascii="標楷體" w:eastAsia="標楷體" w:hAnsi="Calibri" w:cs="Times New Roman"/>
          <w:sz w:val="32"/>
        </w:rPr>
        <w:t>?</w:t>
      </w:r>
      <w:r w:rsidRPr="00153E81">
        <w:rPr>
          <w:rFonts w:ascii="標楷體" w:eastAsia="標楷體" w:hAnsi="Calibri" w:cs="Times New Roman" w:hint="eastAsia"/>
          <w:sz w:val="32"/>
        </w:rPr>
        <w:t>」</w:t>
      </w:r>
    </w:p>
    <w:p w:rsidR="00153E81" w:rsidRPr="00153E81" w:rsidRDefault="00153E81" w:rsidP="00153E81">
      <w:pPr>
        <w:spacing w:line="500" w:lineRule="exact"/>
        <w:rPr>
          <w:rFonts w:ascii="標楷體" w:eastAsia="標楷體" w:hAnsi="標楷體" w:cs="Times New Roman"/>
          <w:sz w:val="32"/>
          <w:szCs w:val="32"/>
        </w:rPr>
      </w:pPr>
    </w:p>
    <w:p w:rsidR="00153E81" w:rsidRPr="00153E81" w:rsidRDefault="00153E81" w:rsidP="00153E81">
      <w:pPr>
        <w:numPr>
          <w:ilvl w:val="0"/>
          <w:numId w:val="1"/>
        </w:numPr>
        <w:spacing w:line="500" w:lineRule="exact"/>
        <w:rPr>
          <w:rFonts w:ascii="標楷體" w:eastAsia="標楷體" w:hAnsi="標楷體" w:cs="Times New Roman"/>
          <w:b/>
          <w:sz w:val="32"/>
          <w:szCs w:val="32"/>
        </w:rPr>
      </w:pPr>
      <w:r w:rsidRPr="00153E81">
        <w:rPr>
          <w:rFonts w:ascii="標楷體" w:eastAsia="標楷體" w:hAnsi="標楷體" w:cs="Times New Roman" w:hint="eastAsia"/>
          <w:b/>
          <w:sz w:val="32"/>
          <w:szCs w:val="32"/>
        </w:rPr>
        <w:t>對於國際透明組織調查結果我國優於全球部分全未討論</w:t>
      </w:r>
    </w:p>
    <w:p w:rsidR="00153E81" w:rsidRPr="00153E81" w:rsidRDefault="00153E81" w:rsidP="00153E81">
      <w:pPr>
        <w:spacing w:line="500" w:lineRule="exact"/>
        <w:ind w:firstLineChars="450" w:firstLine="1440"/>
        <w:outlineLvl w:val="0"/>
        <w:rPr>
          <w:rFonts w:ascii="標楷體" w:eastAsia="標楷體" w:hAnsi="標楷體" w:cs="Times New Roman"/>
          <w:sz w:val="32"/>
          <w:szCs w:val="32"/>
        </w:rPr>
      </w:pPr>
      <w:r w:rsidRPr="00153E81">
        <w:rPr>
          <w:rFonts w:ascii="標楷體" w:eastAsia="標楷體" w:hAnsi="標楷體" w:cs="Times New Roman" w:hint="eastAsia"/>
          <w:sz w:val="32"/>
          <w:szCs w:val="32"/>
        </w:rPr>
        <w:t>國際透明組織本次調查之題目計有</w:t>
      </w:r>
      <w:r w:rsidRPr="00153E81">
        <w:rPr>
          <w:rFonts w:ascii="標楷體" w:eastAsia="標楷體" w:hAnsi="標楷體" w:cs="Times New Roman"/>
          <w:sz w:val="32"/>
          <w:szCs w:val="32"/>
        </w:rPr>
        <w:t>14</w:t>
      </w:r>
      <w:r w:rsidRPr="00153E81">
        <w:rPr>
          <w:rFonts w:ascii="標楷體" w:eastAsia="標楷體" w:hAnsi="標楷體" w:cs="Times New Roman" w:hint="eastAsia"/>
          <w:sz w:val="32"/>
          <w:szCs w:val="32"/>
        </w:rPr>
        <w:t>題，調查結果我國優於全球者如下：</w:t>
      </w:r>
    </w:p>
    <w:p w:rsidR="00153E81" w:rsidRPr="00153E81" w:rsidRDefault="00153E81" w:rsidP="00153E81">
      <w:pPr>
        <w:numPr>
          <w:ilvl w:val="0"/>
          <w:numId w:val="2"/>
        </w:num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題目</w:t>
      </w:r>
      <w:r w:rsidRPr="00153E81">
        <w:rPr>
          <w:rFonts w:ascii="標楷體" w:eastAsia="標楷體" w:hAnsi="標楷體" w:cs="Times New Roman"/>
          <w:sz w:val="32"/>
          <w:szCs w:val="32"/>
        </w:rPr>
        <w:t>1</w:t>
      </w:r>
      <w:r w:rsidRPr="00153E81">
        <w:rPr>
          <w:rFonts w:ascii="標楷體" w:eastAsia="標楷體" w:hAnsi="標楷體" w:cs="Times New Roman" w:hint="eastAsia"/>
          <w:sz w:val="32"/>
          <w:szCs w:val="32"/>
        </w:rPr>
        <w:t>「您認為過去</w:t>
      </w:r>
      <w:r w:rsidRPr="00153E81">
        <w:rPr>
          <w:rFonts w:ascii="標楷體" w:eastAsia="標楷體" w:hAnsi="標楷體" w:cs="Times New Roman"/>
          <w:sz w:val="32"/>
          <w:szCs w:val="32"/>
        </w:rPr>
        <w:t>2</w:t>
      </w:r>
      <w:r w:rsidRPr="00153E81">
        <w:rPr>
          <w:rFonts w:ascii="標楷體" w:eastAsia="標楷體" w:hAnsi="標楷體" w:cs="Times New Roman" w:hint="eastAsia"/>
          <w:sz w:val="32"/>
          <w:szCs w:val="32"/>
        </w:rPr>
        <w:t>年中，整個國家貪腐的改善情況如何</w:t>
      </w:r>
      <w:r w:rsidRPr="00153E81">
        <w:rPr>
          <w:rFonts w:ascii="標楷體" w:eastAsia="標楷體" w:hAnsi="標楷體" w:cs="Times New Roman"/>
          <w:sz w:val="32"/>
          <w:szCs w:val="32"/>
        </w:rPr>
        <w:t>?</w:t>
      </w:r>
      <w:r w:rsidRPr="00153E81">
        <w:rPr>
          <w:rFonts w:ascii="標楷體" w:eastAsia="標楷體" w:hAnsi="標楷體" w:cs="Times New Roman" w:hint="eastAsia"/>
          <w:sz w:val="32"/>
          <w:szCs w:val="32"/>
        </w:rPr>
        <w:t>」：</w:t>
      </w:r>
    </w:p>
    <w:p w:rsidR="00153E81" w:rsidRPr="00153E81" w:rsidRDefault="00153E81" w:rsidP="00153E81">
      <w:p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臺灣的受訪者</w:t>
      </w:r>
      <w:r w:rsidRPr="00153E81">
        <w:rPr>
          <w:rFonts w:ascii="標楷體" w:eastAsia="標楷體" w:hAnsi="標楷體" w:cs="Times New Roman"/>
          <w:sz w:val="32"/>
          <w:szCs w:val="32"/>
        </w:rPr>
        <w:t>71</w:t>
      </w:r>
      <w:r w:rsidRPr="00153E81">
        <w:rPr>
          <w:rFonts w:ascii="標楷體" w:eastAsia="標楷體" w:hAnsi="標楷體" w:cs="Times New Roman" w:hint="eastAsia"/>
          <w:sz w:val="32"/>
          <w:szCs w:val="32"/>
        </w:rPr>
        <w:t>％受訪者認為過去</w:t>
      </w:r>
      <w:r w:rsidRPr="00153E81">
        <w:rPr>
          <w:rFonts w:ascii="標楷體" w:eastAsia="標楷體" w:hAnsi="標楷體" w:cs="Times New Roman"/>
          <w:sz w:val="32"/>
          <w:szCs w:val="32"/>
        </w:rPr>
        <w:t>2</w:t>
      </w:r>
      <w:r w:rsidRPr="00153E81">
        <w:rPr>
          <w:rFonts w:ascii="標楷體" w:eastAsia="標楷體" w:hAnsi="標楷體" w:cs="Times New Roman" w:hint="eastAsia"/>
          <w:sz w:val="32"/>
          <w:szCs w:val="32"/>
        </w:rPr>
        <w:t>年貪腐減少。與全球比較，全球僅</w:t>
      </w:r>
      <w:r w:rsidRPr="00153E81">
        <w:rPr>
          <w:rFonts w:ascii="標楷體" w:eastAsia="標楷體" w:hAnsi="標楷體" w:cs="Times New Roman"/>
          <w:sz w:val="32"/>
          <w:szCs w:val="32"/>
        </w:rPr>
        <w:t>19%</w:t>
      </w:r>
      <w:r w:rsidRPr="00153E81">
        <w:rPr>
          <w:rFonts w:ascii="標楷體" w:eastAsia="標楷體" w:hAnsi="標楷體" w:cs="Times New Roman" w:hint="eastAsia"/>
          <w:sz w:val="32"/>
          <w:szCs w:val="32"/>
        </w:rPr>
        <w:t>受訪者認為過去</w:t>
      </w:r>
      <w:r w:rsidRPr="00153E81">
        <w:rPr>
          <w:rFonts w:ascii="標楷體" w:eastAsia="標楷體" w:hAnsi="標楷體" w:cs="Times New Roman"/>
          <w:sz w:val="32"/>
          <w:szCs w:val="32"/>
        </w:rPr>
        <w:t>2</w:t>
      </w:r>
      <w:r w:rsidRPr="00153E81">
        <w:rPr>
          <w:rFonts w:ascii="標楷體" w:eastAsia="標楷體" w:hAnsi="標楷體" w:cs="Times New Roman" w:hint="eastAsia"/>
          <w:sz w:val="32"/>
          <w:szCs w:val="32"/>
        </w:rPr>
        <w:t>年貪腐減少，</w:t>
      </w:r>
      <w:r w:rsidRPr="00153E81">
        <w:rPr>
          <w:rFonts w:ascii="標楷體" w:eastAsia="標楷體" w:hAnsi="標楷體" w:cs="Times New Roman"/>
          <w:sz w:val="32"/>
          <w:szCs w:val="32"/>
        </w:rPr>
        <w:t>59%</w:t>
      </w:r>
      <w:r w:rsidRPr="00153E81">
        <w:rPr>
          <w:rFonts w:ascii="標楷體" w:eastAsia="標楷體" w:hAnsi="標楷體" w:cs="Times New Roman" w:hint="eastAsia"/>
          <w:sz w:val="32"/>
          <w:szCs w:val="32"/>
        </w:rPr>
        <w:t>受訪者認為貪腐增加。</w:t>
      </w:r>
    </w:p>
    <w:p w:rsidR="00153E81" w:rsidRPr="00153E81" w:rsidRDefault="00153E81" w:rsidP="00153E81">
      <w:pPr>
        <w:numPr>
          <w:ilvl w:val="0"/>
          <w:numId w:val="2"/>
        </w:num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題目</w:t>
      </w:r>
      <w:r w:rsidRPr="00153E81">
        <w:rPr>
          <w:rFonts w:ascii="標楷體" w:eastAsia="標楷體" w:hAnsi="標楷體" w:cs="Times New Roman"/>
          <w:sz w:val="32"/>
          <w:szCs w:val="32"/>
        </w:rPr>
        <w:t>2</w:t>
      </w:r>
      <w:r w:rsidRPr="00153E81">
        <w:rPr>
          <w:rFonts w:ascii="標楷體" w:eastAsia="標楷體" w:hAnsi="標楷體" w:cs="Times New Roman" w:hint="eastAsia"/>
          <w:sz w:val="32"/>
          <w:szCs w:val="32"/>
        </w:rPr>
        <w:t>「您認為整個國家公部門的貪腐問題嚴重程度如何？」：</w:t>
      </w:r>
    </w:p>
    <w:p w:rsidR="00153E81" w:rsidRPr="00153E81" w:rsidRDefault="00153E81" w:rsidP="00153E81">
      <w:p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臺灣</w:t>
      </w:r>
      <w:r w:rsidRPr="00153E81">
        <w:rPr>
          <w:rFonts w:ascii="標楷體" w:eastAsia="標楷體" w:hAnsi="標楷體" w:cs="Times New Roman"/>
          <w:sz w:val="32"/>
          <w:szCs w:val="32"/>
        </w:rPr>
        <w:t>66%</w:t>
      </w:r>
      <w:r w:rsidRPr="00153E81">
        <w:rPr>
          <w:rFonts w:ascii="標楷體" w:eastAsia="標楷體" w:hAnsi="標楷體" w:cs="Times New Roman" w:hint="eastAsia"/>
          <w:sz w:val="32"/>
          <w:szCs w:val="32"/>
        </w:rPr>
        <w:t>的受訪者認為貪腐問題嚴重。全球</w:t>
      </w:r>
      <w:r w:rsidRPr="00153E81">
        <w:rPr>
          <w:rFonts w:ascii="標楷體" w:eastAsia="標楷體" w:hAnsi="標楷體" w:cs="Times New Roman"/>
          <w:sz w:val="32"/>
          <w:szCs w:val="32"/>
        </w:rPr>
        <w:t>72%</w:t>
      </w:r>
      <w:r w:rsidRPr="00153E81">
        <w:rPr>
          <w:rFonts w:ascii="標楷體" w:eastAsia="標楷體" w:hAnsi="標楷體" w:cs="Times New Roman" w:hint="eastAsia"/>
          <w:sz w:val="32"/>
          <w:szCs w:val="32"/>
        </w:rPr>
        <w:t>受訪者認為貪腐問題嚴重，顯高於臺灣。</w:t>
      </w:r>
    </w:p>
    <w:p w:rsidR="00153E81" w:rsidRPr="00153E81" w:rsidRDefault="00153E81" w:rsidP="00153E81">
      <w:pPr>
        <w:numPr>
          <w:ilvl w:val="0"/>
          <w:numId w:val="2"/>
        </w:num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題目</w:t>
      </w:r>
      <w:r w:rsidRPr="00153E81">
        <w:rPr>
          <w:rFonts w:ascii="標楷體" w:eastAsia="標楷體" w:hAnsi="標楷體" w:cs="Times New Roman"/>
          <w:sz w:val="32"/>
          <w:szCs w:val="32"/>
        </w:rPr>
        <w:t>5</w:t>
      </w:r>
      <w:r w:rsidRPr="00153E81">
        <w:rPr>
          <w:rFonts w:ascii="標楷體" w:eastAsia="標楷體" w:hAnsi="標楷體" w:cs="Times New Roman" w:hint="eastAsia"/>
          <w:sz w:val="32"/>
          <w:szCs w:val="32"/>
        </w:rPr>
        <w:t>「您認為政府打擊貪腐的行動成效如何？」：</w:t>
      </w:r>
    </w:p>
    <w:p w:rsidR="00153E81" w:rsidRPr="00153E81" w:rsidRDefault="00153E81" w:rsidP="00153E81">
      <w:p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全球有</w:t>
      </w:r>
      <w:r w:rsidRPr="00153E81">
        <w:rPr>
          <w:rFonts w:ascii="標楷體" w:eastAsia="標楷體" w:hAnsi="標楷體" w:cs="Times New Roman"/>
          <w:sz w:val="32"/>
          <w:szCs w:val="32"/>
        </w:rPr>
        <w:t>58%</w:t>
      </w:r>
      <w:r w:rsidRPr="00153E81">
        <w:rPr>
          <w:rFonts w:ascii="標楷體" w:eastAsia="標楷體" w:hAnsi="標楷體" w:cs="Times New Roman" w:hint="eastAsia"/>
          <w:sz w:val="32"/>
          <w:szCs w:val="32"/>
        </w:rPr>
        <w:t>的受訪者認為政府打擊</w:t>
      </w:r>
      <w:proofErr w:type="gramStart"/>
      <w:r w:rsidRPr="00153E81">
        <w:rPr>
          <w:rFonts w:ascii="標楷體" w:eastAsia="標楷體" w:hAnsi="標楷體" w:cs="Times New Roman" w:hint="eastAsia"/>
          <w:sz w:val="32"/>
          <w:szCs w:val="32"/>
        </w:rPr>
        <w:t>貪腐無成效</w:t>
      </w:r>
      <w:proofErr w:type="gramEnd"/>
      <w:r w:rsidRPr="00153E81">
        <w:rPr>
          <w:rFonts w:ascii="標楷體" w:eastAsia="標楷體" w:hAnsi="標楷體" w:cs="Times New Roman" w:hint="eastAsia"/>
          <w:sz w:val="32"/>
          <w:szCs w:val="32"/>
        </w:rPr>
        <w:t>，高於臺灣的</w:t>
      </w:r>
      <w:r w:rsidRPr="00153E81">
        <w:rPr>
          <w:rFonts w:ascii="標楷體" w:eastAsia="標楷體" w:hAnsi="標楷體" w:cs="Times New Roman"/>
          <w:sz w:val="32"/>
          <w:szCs w:val="32"/>
        </w:rPr>
        <w:t>46.2%</w:t>
      </w:r>
      <w:r w:rsidRPr="00153E81">
        <w:rPr>
          <w:rFonts w:ascii="標楷體" w:eastAsia="標楷體" w:hAnsi="標楷體" w:cs="Times New Roman" w:hint="eastAsia"/>
          <w:sz w:val="32"/>
          <w:szCs w:val="32"/>
        </w:rPr>
        <w:t>。</w:t>
      </w:r>
    </w:p>
    <w:p w:rsidR="00153E81" w:rsidRPr="00153E81" w:rsidRDefault="00153E81" w:rsidP="00153E81">
      <w:pPr>
        <w:numPr>
          <w:ilvl w:val="0"/>
          <w:numId w:val="2"/>
        </w:num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題目</w:t>
      </w:r>
      <w:r w:rsidRPr="00153E81">
        <w:rPr>
          <w:rFonts w:ascii="標楷體" w:eastAsia="標楷體" w:hAnsi="標楷體" w:cs="Times New Roman"/>
          <w:sz w:val="32"/>
          <w:szCs w:val="32"/>
        </w:rPr>
        <w:t>10</w:t>
      </w:r>
      <w:r w:rsidRPr="00153E81">
        <w:rPr>
          <w:rFonts w:ascii="標楷體" w:eastAsia="標楷體" w:hAnsi="標楷體" w:cs="Times New Roman" w:hint="eastAsia"/>
          <w:sz w:val="32"/>
          <w:szCs w:val="32"/>
        </w:rPr>
        <w:t>「您是否願意檢舉貪污？」：</w:t>
      </w:r>
    </w:p>
    <w:p w:rsidR="00153E81" w:rsidRPr="00153E81" w:rsidRDefault="00153E81" w:rsidP="00153E81">
      <w:p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臺灣</w:t>
      </w:r>
      <w:r w:rsidRPr="00153E81">
        <w:rPr>
          <w:rFonts w:ascii="標楷體" w:eastAsia="標楷體" w:hAnsi="標楷體" w:cs="Times New Roman"/>
          <w:sz w:val="32"/>
          <w:szCs w:val="32"/>
        </w:rPr>
        <w:t>85%</w:t>
      </w:r>
      <w:r w:rsidRPr="00153E81">
        <w:rPr>
          <w:rFonts w:ascii="標楷體" w:eastAsia="標楷體" w:hAnsi="標楷體" w:cs="Times New Roman" w:hint="eastAsia"/>
          <w:sz w:val="32"/>
          <w:szCs w:val="32"/>
        </w:rPr>
        <w:t>受訪者回答「是」（即願意），</w:t>
      </w:r>
      <w:r w:rsidRPr="00153E81">
        <w:rPr>
          <w:rFonts w:ascii="標楷體" w:eastAsia="標楷體" w:hAnsi="標楷體" w:cs="Times New Roman"/>
          <w:sz w:val="32"/>
          <w:szCs w:val="32"/>
        </w:rPr>
        <w:t>15%</w:t>
      </w:r>
      <w:r w:rsidRPr="00153E81">
        <w:rPr>
          <w:rFonts w:ascii="標楷體" w:eastAsia="標楷體" w:hAnsi="標楷體" w:cs="Times New Roman" w:hint="eastAsia"/>
          <w:sz w:val="32"/>
          <w:szCs w:val="32"/>
        </w:rPr>
        <w:t>回答「否」（即不願意）。全球</w:t>
      </w:r>
      <w:r w:rsidRPr="00153E81">
        <w:rPr>
          <w:rFonts w:ascii="標楷體" w:eastAsia="標楷體" w:hAnsi="標楷體" w:cs="Times New Roman"/>
          <w:sz w:val="32"/>
          <w:szCs w:val="32"/>
        </w:rPr>
        <w:t>69%</w:t>
      </w:r>
      <w:r w:rsidRPr="00153E81">
        <w:rPr>
          <w:rFonts w:ascii="標楷體" w:eastAsia="標楷體" w:hAnsi="標楷體" w:cs="Times New Roman" w:hint="eastAsia"/>
          <w:sz w:val="32"/>
          <w:szCs w:val="32"/>
        </w:rPr>
        <w:t>受訪者回答「是」（即願意），</w:t>
      </w:r>
      <w:r w:rsidRPr="00153E81">
        <w:rPr>
          <w:rFonts w:ascii="標楷體" w:eastAsia="標楷體" w:hAnsi="標楷體" w:cs="Times New Roman"/>
          <w:sz w:val="32"/>
          <w:szCs w:val="32"/>
        </w:rPr>
        <w:t>31%</w:t>
      </w:r>
      <w:r w:rsidRPr="00153E81">
        <w:rPr>
          <w:rFonts w:ascii="標楷體" w:eastAsia="標楷體" w:hAnsi="標楷體" w:cs="Times New Roman" w:hint="eastAsia"/>
          <w:sz w:val="32"/>
          <w:szCs w:val="32"/>
        </w:rPr>
        <w:t>回答「否」（即不願意）。故臺灣受訪者檢舉意願高於全球平均值。</w:t>
      </w:r>
    </w:p>
    <w:p w:rsidR="00153E81" w:rsidRPr="00153E81" w:rsidRDefault="00153E81" w:rsidP="00153E81">
      <w:pPr>
        <w:numPr>
          <w:ilvl w:val="0"/>
          <w:numId w:val="2"/>
        </w:numPr>
        <w:spacing w:line="500" w:lineRule="exact"/>
        <w:rPr>
          <w:rFonts w:ascii="標楷體" w:eastAsia="標楷體" w:hAnsi="標楷體" w:cs="Times New Roman"/>
          <w:sz w:val="32"/>
          <w:szCs w:val="32"/>
        </w:rPr>
      </w:pPr>
      <w:r w:rsidRPr="00153E81">
        <w:rPr>
          <w:rFonts w:ascii="標楷體" w:eastAsia="標楷體" w:hAnsi="標楷體" w:cs="Times New Roman" w:hint="eastAsia"/>
          <w:sz w:val="32"/>
          <w:szCs w:val="32"/>
        </w:rPr>
        <w:t>題目</w:t>
      </w:r>
      <w:r w:rsidRPr="00153E81">
        <w:rPr>
          <w:rFonts w:ascii="標楷體" w:eastAsia="標楷體" w:hAnsi="標楷體" w:cs="Times New Roman"/>
          <w:sz w:val="32"/>
          <w:szCs w:val="32"/>
        </w:rPr>
        <w:t>14</w:t>
      </w:r>
    </w:p>
    <w:p w:rsidR="00153E81" w:rsidRPr="00153E81" w:rsidRDefault="00153E81" w:rsidP="00153E81">
      <w:pPr>
        <w:spacing w:line="500" w:lineRule="exact"/>
        <w:ind w:left="480"/>
        <w:rPr>
          <w:rFonts w:ascii="標楷體" w:eastAsia="標楷體" w:hAnsi="標楷體" w:cs="Times New Roman"/>
          <w:sz w:val="32"/>
          <w:szCs w:val="32"/>
        </w:rPr>
      </w:pPr>
      <w:r w:rsidRPr="00153E81">
        <w:rPr>
          <w:rFonts w:ascii="標楷體" w:eastAsia="標楷體" w:hAnsi="標楷體" w:cs="Times New Roman" w:hint="eastAsia"/>
          <w:sz w:val="32"/>
          <w:szCs w:val="32"/>
        </w:rPr>
        <w:t>第一子題「您是否曾被索賄」？</w:t>
      </w:r>
    </w:p>
    <w:p w:rsidR="00153E81" w:rsidRPr="00153E81" w:rsidRDefault="00153E81" w:rsidP="00153E81">
      <w:pPr>
        <w:spacing w:line="500" w:lineRule="exact"/>
        <w:ind w:firstLineChars="150" w:firstLine="480"/>
        <w:rPr>
          <w:rFonts w:ascii="標楷體" w:eastAsia="標楷體" w:hAnsi="標楷體" w:cs="Times New Roman"/>
          <w:sz w:val="32"/>
          <w:szCs w:val="32"/>
        </w:rPr>
      </w:pPr>
      <w:r w:rsidRPr="00153E81">
        <w:rPr>
          <w:rFonts w:ascii="標楷體" w:eastAsia="標楷體" w:hAnsi="標楷體" w:cs="Times New Roman" w:hint="eastAsia"/>
          <w:sz w:val="32"/>
          <w:szCs w:val="32"/>
        </w:rPr>
        <w:t>臺灣</w:t>
      </w:r>
      <w:r w:rsidRPr="00153E81">
        <w:rPr>
          <w:rFonts w:ascii="標楷體" w:eastAsia="標楷體" w:hAnsi="標楷體" w:cs="Times New Roman"/>
          <w:sz w:val="32"/>
          <w:szCs w:val="32"/>
        </w:rPr>
        <w:t>21%</w:t>
      </w:r>
      <w:r w:rsidRPr="00153E81">
        <w:rPr>
          <w:rFonts w:ascii="標楷體" w:eastAsia="標楷體" w:hAnsi="標楷體" w:cs="Times New Roman" w:hint="eastAsia"/>
          <w:sz w:val="32"/>
          <w:szCs w:val="32"/>
        </w:rPr>
        <w:t>受訪者回答「是」（即曾經被索賄），</w:t>
      </w:r>
      <w:r w:rsidRPr="00153E81">
        <w:rPr>
          <w:rFonts w:ascii="標楷體" w:eastAsia="標楷體" w:hAnsi="標楷體" w:cs="Times New Roman"/>
          <w:sz w:val="32"/>
          <w:szCs w:val="32"/>
        </w:rPr>
        <w:t>79%</w:t>
      </w:r>
      <w:r w:rsidRPr="00153E81">
        <w:rPr>
          <w:rFonts w:ascii="標楷體" w:eastAsia="標楷體" w:hAnsi="標楷體" w:cs="Times New Roman" w:hint="eastAsia"/>
          <w:sz w:val="32"/>
          <w:szCs w:val="32"/>
        </w:rPr>
        <w:t>回答「否」（即不曾被索賄）。全球</w:t>
      </w:r>
      <w:r w:rsidRPr="00153E81">
        <w:rPr>
          <w:rFonts w:ascii="標楷體" w:eastAsia="標楷體" w:hAnsi="標楷體" w:cs="Times New Roman"/>
          <w:sz w:val="32"/>
          <w:szCs w:val="32"/>
        </w:rPr>
        <w:t>34%</w:t>
      </w:r>
      <w:r w:rsidRPr="00153E81">
        <w:rPr>
          <w:rFonts w:ascii="標楷體" w:eastAsia="標楷體" w:hAnsi="標楷體" w:cs="Times New Roman" w:hint="eastAsia"/>
          <w:sz w:val="32"/>
          <w:szCs w:val="32"/>
        </w:rPr>
        <w:t>受訪者回答「是」（即曾經被索賄），</w:t>
      </w:r>
      <w:r w:rsidRPr="00153E81">
        <w:rPr>
          <w:rFonts w:ascii="標楷體" w:eastAsia="標楷體" w:hAnsi="標楷體" w:cs="Times New Roman"/>
          <w:sz w:val="32"/>
          <w:szCs w:val="32"/>
        </w:rPr>
        <w:t>67%</w:t>
      </w:r>
      <w:r w:rsidRPr="00153E81">
        <w:rPr>
          <w:rFonts w:ascii="標楷體" w:eastAsia="標楷體" w:hAnsi="標楷體" w:cs="Times New Roman" w:hint="eastAsia"/>
          <w:sz w:val="32"/>
          <w:szCs w:val="32"/>
        </w:rPr>
        <w:t>回答「否」（即不曾被索賄）。故臺灣受訪者曾經被索賄低於全球平均值</w:t>
      </w:r>
    </w:p>
    <w:p w:rsidR="00153E81" w:rsidRPr="00153E81" w:rsidRDefault="00153E81" w:rsidP="00153E81">
      <w:pPr>
        <w:spacing w:line="500" w:lineRule="exact"/>
        <w:ind w:left="480"/>
        <w:rPr>
          <w:rFonts w:ascii="標楷體" w:eastAsia="標楷體" w:hAnsi="標楷體" w:cs="Times New Roman"/>
          <w:sz w:val="32"/>
          <w:szCs w:val="32"/>
        </w:rPr>
      </w:pPr>
      <w:r w:rsidRPr="00153E81">
        <w:rPr>
          <w:rFonts w:ascii="標楷體" w:eastAsia="標楷體" w:hAnsi="標楷體" w:cs="Times New Roman" w:hint="eastAsia"/>
          <w:sz w:val="32"/>
          <w:szCs w:val="32"/>
        </w:rPr>
        <w:t>第二子題「您是否曾拒絕行賄」？</w:t>
      </w:r>
    </w:p>
    <w:p w:rsidR="00153E81" w:rsidRDefault="00153E81" w:rsidP="00153E81">
      <w:pPr>
        <w:spacing w:line="500" w:lineRule="exact"/>
        <w:ind w:firstLineChars="150" w:firstLine="480"/>
        <w:rPr>
          <w:rFonts w:ascii="標楷體" w:eastAsia="標楷體" w:hAnsi="標楷體" w:cs="Times New Roman"/>
          <w:sz w:val="32"/>
          <w:szCs w:val="32"/>
        </w:rPr>
      </w:pPr>
      <w:r w:rsidRPr="00153E81">
        <w:rPr>
          <w:rFonts w:ascii="標楷體" w:eastAsia="標楷體" w:hAnsi="標楷體" w:cs="Times New Roman" w:hint="eastAsia"/>
          <w:sz w:val="32"/>
          <w:szCs w:val="32"/>
        </w:rPr>
        <w:t>臺灣</w:t>
      </w:r>
      <w:r w:rsidRPr="00153E81">
        <w:rPr>
          <w:rFonts w:ascii="標楷體" w:eastAsia="標楷體" w:hAnsi="標楷體" w:cs="Times New Roman"/>
          <w:sz w:val="32"/>
          <w:szCs w:val="32"/>
        </w:rPr>
        <w:t>79%</w:t>
      </w:r>
      <w:r w:rsidRPr="00153E81">
        <w:rPr>
          <w:rFonts w:ascii="標楷體" w:eastAsia="標楷體" w:hAnsi="標楷體" w:cs="Times New Roman" w:hint="eastAsia"/>
          <w:sz w:val="32"/>
          <w:szCs w:val="32"/>
        </w:rPr>
        <w:t>受訪者回答「是」（即曾經拒絕），</w:t>
      </w:r>
      <w:r w:rsidRPr="00153E81">
        <w:rPr>
          <w:rFonts w:ascii="標楷體" w:eastAsia="標楷體" w:hAnsi="標楷體" w:cs="Times New Roman"/>
          <w:sz w:val="32"/>
          <w:szCs w:val="32"/>
        </w:rPr>
        <w:t>21%</w:t>
      </w:r>
      <w:r w:rsidRPr="00153E81">
        <w:rPr>
          <w:rFonts w:ascii="標楷體" w:eastAsia="標楷體" w:hAnsi="標楷體" w:cs="Times New Roman" w:hint="eastAsia"/>
          <w:sz w:val="32"/>
          <w:szCs w:val="32"/>
        </w:rPr>
        <w:t>回答「否」（即不拒絕）。全球</w:t>
      </w:r>
      <w:r w:rsidRPr="00153E81">
        <w:rPr>
          <w:rFonts w:ascii="標楷體" w:eastAsia="標楷體" w:hAnsi="標楷體" w:cs="Times New Roman"/>
          <w:sz w:val="32"/>
          <w:szCs w:val="32"/>
        </w:rPr>
        <w:t>66%</w:t>
      </w:r>
      <w:r w:rsidRPr="00153E81">
        <w:rPr>
          <w:rFonts w:ascii="標楷體" w:eastAsia="標楷體" w:hAnsi="標楷體" w:cs="Times New Roman" w:hint="eastAsia"/>
          <w:sz w:val="32"/>
          <w:szCs w:val="32"/>
        </w:rPr>
        <w:t>受訪者回答「是」（即曾經拒絕），</w:t>
      </w:r>
      <w:r w:rsidRPr="00153E81">
        <w:rPr>
          <w:rFonts w:ascii="標楷體" w:eastAsia="標楷體" w:hAnsi="標楷體" w:cs="Times New Roman"/>
          <w:sz w:val="32"/>
          <w:szCs w:val="32"/>
        </w:rPr>
        <w:t>34%</w:t>
      </w:r>
      <w:r w:rsidRPr="00153E81">
        <w:rPr>
          <w:rFonts w:ascii="標楷體" w:eastAsia="標楷體" w:hAnsi="標楷體" w:cs="Times New Roman" w:hint="eastAsia"/>
          <w:sz w:val="32"/>
          <w:szCs w:val="32"/>
        </w:rPr>
        <w:t>回答「否」（即不拒絕）。故臺灣受訪者曾經拒絕行賄高於全球平均值。</w:t>
      </w:r>
    </w:p>
    <w:p w:rsidR="008C773B" w:rsidRPr="00153E81" w:rsidRDefault="008C773B" w:rsidP="00153E81">
      <w:pPr>
        <w:spacing w:line="500" w:lineRule="exact"/>
        <w:ind w:firstLineChars="150" w:firstLine="480"/>
        <w:rPr>
          <w:rFonts w:ascii="標楷體" w:eastAsia="標楷體" w:hAnsi="標楷體" w:cs="Times New Roman"/>
          <w:sz w:val="32"/>
          <w:szCs w:val="32"/>
        </w:rPr>
      </w:pPr>
    </w:p>
    <w:p w:rsidR="00153E81" w:rsidRPr="00153E81" w:rsidRDefault="008C773B" w:rsidP="00153E81">
      <w:pPr>
        <w:numPr>
          <w:ilvl w:val="0"/>
          <w:numId w:val="1"/>
        </w:numPr>
        <w:spacing w:line="500" w:lineRule="exact"/>
        <w:rPr>
          <w:rFonts w:ascii="標楷體" w:eastAsia="標楷體" w:hAnsi="標楷體" w:cs="Times New Roman"/>
          <w:b/>
          <w:sz w:val="32"/>
          <w:szCs w:val="32"/>
        </w:rPr>
      </w:pPr>
      <w:r>
        <w:rPr>
          <w:rFonts w:ascii="標楷體" w:eastAsia="標楷體" w:hAnsi="標楷體" w:cs="Times New Roman" w:hint="eastAsia"/>
          <w:b/>
          <w:sz w:val="32"/>
          <w:szCs w:val="32"/>
        </w:rPr>
        <w:t>因為進行</w:t>
      </w:r>
      <w:r w:rsidR="00153E81" w:rsidRPr="00153E81">
        <w:rPr>
          <w:rFonts w:ascii="標楷體" w:eastAsia="標楷體" w:hAnsi="標楷體" w:cs="Times New Roman" w:hint="eastAsia"/>
          <w:b/>
          <w:sz w:val="32"/>
          <w:szCs w:val="32"/>
        </w:rPr>
        <w:t>嚴厲</w:t>
      </w:r>
      <w:proofErr w:type="gramStart"/>
      <w:r w:rsidR="00153E81" w:rsidRPr="00153E81">
        <w:rPr>
          <w:rFonts w:ascii="標楷體" w:eastAsia="標楷體" w:hAnsi="標楷體" w:cs="Times New Roman" w:hint="eastAsia"/>
          <w:b/>
          <w:sz w:val="32"/>
          <w:szCs w:val="32"/>
        </w:rPr>
        <w:t>肅</w:t>
      </w:r>
      <w:proofErr w:type="gramEnd"/>
      <w:r w:rsidR="00153E81" w:rsidRPr="00153E81">
        <w:rPr>
          <w:rFonts w:ascii="標楷體" w:eastAsia="標楷體" w:hAnsi="標楷體" w:cs="Times New Roman" w:hint="eastAsia"/>
          <w:b/>
          <w:sz w:val="32"/>
          <w:szCs w:val="32"/>
        </w:rPr>
        <w:t>貪可能</w:t>
      </w:r>
      <w:r>
        <w:rPr>
          <w:rFonts w:ascii="標楷體" w:eastAsia="標楷體" w:hAnsi="標楷體" w:cs="Times New Roman" w:hint="eastAsia"/>
          <w:b/>
          <w:sz w:val="32"/>
          <w:szCs w:val="32"/>
        </w:rPr>
        <w:t>造成</w:t>
      </w:r>
      <w:r w:rsidR="00153E81" w:rsidRPr="00153E81">
        <w:rPr>
          <w:rFonts w:ascii="標楷體" w:eastAsia="標楷體" w:hAnsi="標楷體" w:cs="Times New Roman" w:hint="eastAsia"/>
          <w:b/>
          <w:sz w:val="32"/>
          <w:szCs w:val="32"/>
        </w:rPr>
        <w:t>給民眾</w:t>
      </w:r>
      <w:r>
        <w:rPr>
          <w:rFonts w:ascii="標楷體" w:eastAsia="標楷體" w:hAnsi="標楷體" w:cs="Times New Roman" w:hint="eastAsia"/>
          <w:b/>
          <w:sz w:val="32"/>
          <w:szCs w:val="32"/>
        </w:rPr>
        <w:t>相對性</w:t>
      </w:r>
      <w:r w:rsidR="00153E81" w:rsidRPr="00153E81">
        <w:rPr>
          <w:rFonts w:ascii="標楷體" w:eastAsia="標楷體" w:hAnsi="標楷體" w:cs="Times New Roman" w:hint="eastAsia"/>
          <w:b/>
          <w:sz w:val="32"/>
          <w:szCs w:val="32"/>
        </w:rPr>
        <w:t>負面</w:t>
      </w:r>
      <w:r>
        <w:rPr>
          <w:rFonts w:ascii="標楷體" w:eastAsia="標楷體" w:hAnsi="標楷體" w:cs="Times New Roman" w:hint="eastAsia"/>
          <w:b/>
          <w:sz w:val="32"/>
          <w:szCs w:val="32"/>
        </w:rPr>
        <w:t>印象</w:t>
      </w:r>
    </w:p>
    <w:p w:rsidR="00153E81" w:rsidRPr="00153E81" w:rsidRDefault="00153E81" w:rsidP="00153E81">
      <w:pPr>
        <w:spacing w:line="500" w:lineRule="exact"/>
        <w:ind w:firstLineChars="450" w:firstLine="1440"/>
        <w:rPr>
          <w:rFonts w:ascii="標楷體" w:eastAsia="標楷體" w:hAnsi="標楷體" w:cs="Times New Roman"/>
          <w:sz w:val="32"/>
          <w:szCs w:val="32"/>
        </w:rPr>
      </w:pPr>
      <w:r w:rsidRPr="00153E81">
        <w:rPr>
          <w:rFonts w:ascii="標楷體" w:eastAsia="標楷體" w:hAnsi="標楷體" w:cs="Times New Roman" w:hint="eastAsia"/>
          <w:sz w:val="32"/>
          <w:szCs w:val="32"/>
        </w:rPr>
        <w:t>某媒體認為「</w:t>
      </w:r>
      <w:proofErr w:type="gramStart"/>
      <w:r w:rsidRPr="00153E81">
        <w:rPr>
          <w:rFonts w:ascii="標楷體" w:eastAsia="標楷體" w:hAnsi="標楷體" w:cs="Times New Roman" w:hint="eastAsia"/>
          <w:sz w:val="32"/>
          <w:szCs w:val="32"/>
        </w:rPr>
        <w:t>台貪腐</w:t>
      </w:r>
      <w:proofErr w:type="gramEnd"/>
      <w:r w:rsidRPr="00153E81">
        <w:rPr>
          <w:rFonts w:ascii="標楷體" w:eastAsia="標楷體" w:hAnsi="標楷體" w:cs="Times New Roman" w:hint="eastAsia"/>
          <w:sz w:val="32"/>
          <w:szCs w:val="32"/>
        </w:rPr>
        <w:t>亞太第</w:t>
      </w:r>
      <w:r w:rsidRPr="00153E81">
        <w:rPr>
          <w:rFonts w:ascii="標楷體" w:eastAsia="標楷體" w:hAnsi="標楷體" w:cs="Times New Roman"/>
          <w:sz w:val="32"/>
          <w:szCs w:val="32"/>
        </w:rPr>
        <w:t>3</w:t>
      </w:r>
      <w:r w:rsidRPr="00153E81">
        <w:rPr>
          <w:rFonts w:ascii="標楷體" w:eastAsia="標楷體" w:hAnsi="標楷體" w:cs="Times New Roman" w:hint="eastAsia"/>
          <w:sz w:val="32"/>
          <w:szCs w:val="32"/>
        </w:rPr>
        <w:t>」，並張貼</w:t>
      </w:r>
      <w:r w:rsidRPr="00153E81">
        <w:rPr>
          <w:rFonts w:ascii="標楷體" w:eastAsia="標楷體" w:hAnsi="標楷體" w:cs="Times New Roman"/>
          <w:sz w:val="32"/>
          <w:szCs w:val="32"/>
        </w:rPr>
        <w:t>10</w:t>
      </w:r>
      <w:r w:rsidRPr="00153E81">
        <w:rPr>
          <w:rFonts w:ascii="標楷體" w:eastAsia="標楷體" w:hAnsi="標楷體" w:cs="Times New Roman" w:hint="eastAsia"/>
          <w:sz w:val="32"/>
          <w:szCs w:val="32"/>
        </w:rPr>
        <w:t>名重大貪污犯罪者之照片，事實上，此為我國近年來嚴厲查緝貪污犯罪，以展現政府</w:t>
      </w:r>
      <w:proofErr w:type="gramStart"/>
      <w:r w:rsidRPr="00153E81">
        <w:rPr>
          <w:rFonts w:ascii="標楷體" w:eastAsia="標楷體" w:hAnsi="標楷體" w:cs="Times New Roman" w:hint="eastAsia"/>
          <w:sz w:val="32"/>
          <w:szCs w:val="32"/>
        </w:rPr>
        <w:t>肅</w:t>
      </w:r>
      <w:proofErr w:type="gramEnd"/>
      <w:r w:rsidRPr="00153E81">
        <w:rPr>
          <w:rFonts w:ascii="標楷體" w:eastAsia="標楷體" w:hAnsi="標楷體" w:cs="Times New Roman" w:hint="eastAsia"/>
          <w:sz w:val="32"/>
          <w:szCs w:val="32"/>
        </w:rPr>
        <w:t>貪的決心，因這些重大貪污犯罪在偵查和審判過程中，媒體一再報導，民眾難免都有認為貪污問題嚴重之負面思考。且從國際透明組織本次調查題目</w:t>
      </w:r>
      <w:r w:rsidRPr="00153E81">
        <w:rPr>
          <w:rFonts w:ascii="標楷體" w:eastAsia="標楷體" w:hAnsi="標楷體" w:cs="Times New Roman"/>
          <w:sz w:val="32"/>
          <w:szCs w:val="32"/>
        </w:rPr>
        <w:t>14</w:t>
      </w:r>
      <w:r w:rsidRPr="00153E81">
        <w:rPr>
          <w:rFonts w:ascii="標楷體" w:eastAsia="標楷體" w:hAnsi="標楷體" w:cs="Times New Roman" w:hint="eastAsia"/>
          <w:sz w:val="32"/>
          <w:szCs w:val="32"/>
        </w:rPr>
        <w:t>「您是否曾被索賄」？和「您是否曾拒絕行賄」？所顯示之調查結果，我國曾經被索賄的受訪者只有</w:t>
      </w:r>
      <w:r w:rsidRPr="00153E81">
        <w:rPr>
          <w:rFonts w:ascii="標楷體" w:eastAsia="標楷體" w:hAnsi="標楷體" w:cs="Times New Roman"/>
          <w:sz w:val="32"/>
          <w:szCs w:val="32"/>
        </w:rPr>
        <w:t>21%</w:t>
      </w:r>
      <w:r w:rsidRPr="00153E81">
        <w:rPr>
          <w:rFonts w:ascii="標楷體" w:eastAsia="標楷體" w:hAnsi="標楷體" w:cs="Times New Roman" w:hint="eastAsia"/>
          <w:sz w:val="32"/>
          <w:szCs w:val="32"/>
        </w:rPr>
        <w:t>，拒絕行賄者亦有</w:t>
      </w:r>
      <w:r w:rsidR="00684DB7">
        <w:rPr>
          <w:rFonts w:ascii="標楷體" w:eastAsia="標楷體" w:hAnsi="標楷體" w:cs="Times New Roman" w:hint="eastAsia"/>
          <w:sz w:val="32"/>
          <w:szCs w:val="32"/>
        </w:rPr>
        <w:t>79</w:t>
      </w:r>
      <w:bookmarkStart w:id="0" w:name="_GoBack"/>
      <w:bookmarkEnd w:id="0"/>
      <w:r w:rsidRPr="00153E81">
        <w:rPr>
          <w:rFonts w:ascii="標楷體" w:eastAsia="標楷體" w:hAnsi="標楷體" w:cs="Times New Roman"/>
          <w:sz w:val="32"/>
          <w:szCs w:val="32"/>
        </w:rPr>
        <w:t>%</w:t>
      </w:r>
      <w:r w:rsidRPr="00153E81">
        <w:rPr>
          <w:rFonts w:ascii="標楷體" w:eastAsia="標楷體" w:hAnsi="標楷體" w:cs="Times New Roman" w:hint="eastAsia"/>
          <w:sz w:val="32"/>
          <w:szCs w:val="32"/>
        </w:rPr>
        <w:t>，可</w:t>
      </w:r>
      <w:r w:rsidR="008C773B">
        <w:rPr>
          <w:rFonts w:ascii="標楷體" w:eastAsia="標楷體" w:hAnsi="標楷體" w:cs="Times New Roman" w:hint="eastAsia"/>
          <w:sz w:val="32"/>
          <w:szCs w:val="32"/>
        </w:rPr>
        <w:t>能因為進行</w:t>
      </w:r>
      <w:r w:rsidRPr="00153E81">
        <w:rPr>
          <w:rFonts w:ascii="標楷體" w:eastAsia="標楷體" w:hAnsi="標楷體" w:cs="Times New Roman" w:hint="eastAsia"/>
          <w:sz w:val="32"/>
          <w:szCs w:val="32"/>
        </w:rPr>
        <w:t>嚴厲肅貪反而</w:t>
      </w:r>
      <w:r w:rsidR="008C773B">
        <w:rPr>
          <w:rFonts w:ascii="標楷體" w:eastAsia="標楷體" w:hAnsi="標楷體" w:cs="Times New Roman" w:hint="eastAsia"/>
          <w:sz w:val="32"/>
          <w:szCs w:val="32"/>
        </w:rPr>
        <w:t>造成</w:t>
      </w:r>
      <w:r w:rsidRPr="00153E81">
        <w:rPr>
          <w:rFonts w:ascii="標楷體" w:eastAsia="標楷體" w:hAnsi="標楷體" w:cs="Times New Roman" w:hint="eastAsia"/>
          <w:sz w:val="32"/>
          <w:szCs w:val="32"/>
        </w:rPr>
        <w:t>民眾負面</w:t>
      </w:r>
      <w:r w:rsidR="008C773B">
        <w:rPr>
          <w:rFonts w:ascii="標楷體" w:eastAsia="標楷體" w:hAnsi="標楷體" w:cs="Times New Roman" w:hint="eastAsia"/>
          <w:sz w:val="32"/>
          <w:szCs w:val="32"/>
        </w:rPr>
        <w:t>印象</w:t>
      </w:r>
      <w:r w:rsidRPr="00153E81">
        <w:rPr>
          <w:rFonts w:ascii="標楷體" w:eastAsia="標楷體" w:hAnsi="標楷體" w:cs="Times New Roman" w:hint="eastAsia"/>
          <w:sz w:val="32"/>
          <w:szCs w:val="32"/>
        </w:rPr>
        <w:t>。</w:t>
      </w:r>
    </w:p>
    <w:p w:rsidR="008C773B" w:rsidRPr="008C773B" w:rsidRDefault="008C773B" w:rsidP="008C773B">
      <w:pPr>
        <w:pStyle w:val="a5"/>
        <w:numPr>
          <w:ilvl w:val="0"/>
          <w:numId w:val="1"/>
        </w:numPr>
        <w:spacing w:line="500" w:lineRule="exact"/>
        <w:ind w:leftChars="0"/>
        <w:rPr>
          <w:rFonts w:ascii="標楷體" w:eastAsia="標楷體" w:hAnsi="標楷體" w:cs="Times New Roman"/>
          <w:b/>
          <w:sz w:val="32"/>
          <w:szCs w:val="32"/>
        </w:rPr>
      </w:pPr>
      <w:r w:rsidRPr="008C773B">
        <w:rPr>
          <w:rFonts w:ascii="標楷體" w:eastAsia="標楷體" w:hAnsi="標楷體" w:cs="Times New Roman" w:hint="eastAsia"/>
          <w:b/>
          <w:sz w:val="32"/>
          <w:szCs w:val="32"/>
        </w:rPr>
        <w:t>作調查詢問者與受訪問者間溝通可能不良而有誤解</w:t>
      </w:r>
    </w:p>
    <w:p w:rsidR="008C773B" w:rsidRPr="008C773B" w:rsidRDefault="008C773B" w:rsidP="008C773B">
      <w:pPr>
        <w:spacing w:line="500" w:lineRule="exact"/>
        <w:ind w:leftChars="-4" w:left="-10" w:firstLineChars="400" w:firstLine="1280"/>
        <w:rPr>
          <w:rFonts w:ascii="標楷體" w:eastAsia="標楷體" w:hAnsi="標楷體" w:cs="Times New Roman"/>
          <w:sz w:val="32"/>
          <w:szCs w:val="32"/>
        </w:rPr>
      </w:pPr>
      <w:r w:rsidRPr="008C773B">
        <w:rPr>
          <w:rFonts w:ascii="標楷體" w:eastAsia="標楷體" w:hAnsi="標楷體" w:cs="Times New Roman" w:hint="eastAsia"/>
          <w:sz w:val="32"/>
          <w:szCs w:val="32"/>
        </w:rPr>
        <w:t>據了解，本次調查係委託在</w:t>
      </w:r>
      <w:r>
        <w:rPr>
          <w:rFonts w:ascii="標楷體" w:eastAsia="標楷體" w:hAnsi="標楷體" w:cs="Times New Roman" w:hint="eastAsia"/>
          <w:sz w:val="32"/>
          <w:szCs w:val="32"/>
        </w:rPr>
        <w:t>香港註冊設於上</w:t>
      </w:r>
      <w:r w:rsidRPr="008C773B">
        <w:rPr>
          <w:rFonts w:ascii="標楷體" w:eastAsia="標楷體" w:hAnsi="標楷體" w:cs="Times New Roman" w:hint="eastAsia"/>
          <w:sz w:val="32"/>
          <w:szCs w:val="32"/>
        </w:rPr>
        <w:t>海的智慧亞洲公司對臺灣地區</w:t>
      </w:r>
      <w:r>
        <w:rPr>
          <w:rFonts w:ascii="標楷體" w:eastAsia="標楷體" w:hAnsi="標楷體" w:cs="Times New Roman" w:hint="eastAsia"/>
          <w:sz w:val="32"/>
          <w:szCs w:val="32"/>
        </w:rPr>
        <w:t>辦理</w:t>
      </w:r>
      <w:r w:rsidRPr="008C773B">
        <w:rPr>
          <w:rFonts w:ascii="標楷體" w:eastAsia="標楷體" w:hAnsi="標楷體" w:cs="Times New Roman" w:hint="eastAsia"/>
          <w:sz w:val="32"/>
          <w:szCs w:val="32"/>
        </w:rPr>
        <w:t>電</w:t>
      </w:r>
      <w:r>
        <w:rPr>
          <w:rFonts w:ascii="標楷體" w:eastAsia="標楷體" w:hAnsi="標楷體" w:cs="Times New Roman" w:hint="eastAsia"/>
          <w:sz w:val="32"/>
          <w:szCs w:val="32"/>
        </w:rPr>
        <w:t>訪</w:t>
      </w:r>
      <w:r w:rsidRPr="008C773B">
        <w:rPr>
          <w:rFonts w:ascii="標楷體" w:eastAsia="標楷體" w:hAnsi="標楷體" w:cs="Times New Roman" w:hint="eastAsia"/>
          <w:sz w:val="32"/>
          <w:szCs w:val="32"/>
        </w:rPr>
        <w:t>，</w:t>
      </w:r>
      <w:r>
        <w:rPr>
          <w:rFonts w:ascii="標楷體" w:eastAsia="標楷體" w:hAnsi="標楷體" w:cs="Times New Roman" w:hint="eastAsia"/>
          <w:sz w:val="32"/>
          <w:szCs w:val="32"/>
        </w:rPr>
        <w:t>因為口音、問話態度甚或有無對話懷疑度等變數，造成雙方間誤解。這也是值得我們進一步探討與要求國際透明組織將來改進之處。</w:t>
      </w:r>
    </w:p>
    <w:p w:rsidR="00153E81" w:rsidRPr="00153E81" w:rsidRDefault="008C773B" w:rsidP="008C773B">
      <w:pPr>
        <w:spacing w:line="500" w:lineRule="exact"/>
        <w:ind w:left="720"/>
        <w:rPr>
          <w:rFonts w:ascii="標楷體" w:eastAsia="標楷體" w:hAnsi="標楷體" w:cs="Times New Roman"/>
          <w:b/>
          <w:sz w:val="32"/>
          <w:szCs w:val="32"/>
        </w:rPr>
      </w:pPr>
      <w:r>
        <w:rPr>
          <w:rFonts w:ascii="標楷體" w:eastAsia="標楷體" w:hAnsi="標楷體" w:cs="Times New Roman" w:hint="eastAsia"/>
          <w:b/>
          <w:sz w:val="32"/>
          <w:szCs w:val="32"/>
        </w:rPr>
        <w:t>六、</w:t>
      </w:r>
      <w:r w:rsidR="00153E81" w:rsidRPr="00153E81">
        <w:rPr>
          <w:rFonts w:ascii="標楷體" w:eastAsia="標楷體" w:hAnsi="標楷體" w:cs="Times New Roman" w:hint="eastAsia"/>
          <w:b/>
          <w:sz w:val="32"/>
          <w:szCs w:val="32"/>
        </w:rPr>
        <w:t>今後的積極作為</w:t>
      </w:r>
    </w:p>
    <w:p w:rsidR="00153E81" w:rsidRPr="00153E81" w:rsidRDefault="00153E81" w:rsidP="00153E81">
      <w:pPr>
        <w:spacing w:line="500" w:lineRule="exact"/>
        <w:ind w:leftChars="-4" w:left="-10" w:firstLineChars="400" w:firstLine="1280"/>
        <w:rPr>
          <w:rFonts w:ascii="標楷體" w:eastAsia="標楷體" w:hAnsi="標楷體" w:cs="Times New Roman"/>
          <w:sz w:val="32"/>
          <w:szCs w:val="32"/>
        </w:rPr>
      </w:pPr>
      <w:proofErr w:type="gramStart"/>
      <w:r w:rsidRPr="00153E81">
        <w:rPr>
          <w:rFonts w:ascii="標楷體" w:eastAsia="標楷體" w:hAnsi="標楷體" w:cs="Times New Roman" w:hint="eastAsia"/>
          <w:sz w:val="32"/>
          <w:szCs w:val="32"/>
        </w:rPr>
        <w:t>肅</w:t>
      </w:r>
      <w:proofErr w:type="gramEnd"/>
      <w:r w:rsidRPr="00153E81">
        <w:rPr>
          <w:rFonts w:ascii="標楷體" w:eastAsia="標楷體" w:hAnsi="標楷體" w:cs="Times New Roman" w:hint="eastAsia"/>
          <w:sz w:val="32"/>
          <w:szCs w:val="32"/>
        </w:rPr>
        <w:t>貪絕不手軟為政府始終不變的政策，但亦要從機關內部和外部的法律教育宣導和控制機制著手。</w:t>
      </w:r>
    </w:p>
    <w:p w:rsidR="00153E81" w:rsidRPr="00153E81" w:rsidRDefault="00153E81" w:rsidP="00153E81">
      <w:pPr>
        <w:spacing w:line="500" w:lineRule="exact"/>
        <w:ind w:firstLineChars="200" w:firstLine="640"/>
        <w:rPr>
          <w:rFonts w:ascii="標楷體" w:eastAsia="標楷體" w:hAnsi="標楷體" w:cs="Times New Roman"/>
          <w:sz w:val="32"/>
          <w:szCs w:val="32"/>
        </w:rPr>
      </w:pPr>
      <w:proofErr w:type="gramStart"/>
      <w:r w:rsidRPr="00153E81">
        <w:rPr>
          <w:rFonts w:ascii="標楷體" w:eastAsia="標楷體" w:hAnsi="標楷體" w:cs="Times New Roman" w:hint="eastAsia"/>
          <w:sz w:val="32"/>
          <w:szCs w:val="32"/>
        </w:rPr>
        <w:t>肅</w:t>
      </w:r>
      <w:proofErr w:type="gramEnd"/>
      <w:r w:rsidRPr="00153E81">
        <w:rPr>
          <w:rFonts w:ascii="標楷體" w:eastAsia="標楷體" w:hAnsi="標楷體" w:cs="Times New Roman" w:hint="eastAsia"/>
          <w:sz w:val="32"/>
          <w:szCs w:val="32"/>
        </w:rPr>
        <w:t>貪部分，除各檢察機關及法務部調查局積極從事</w:t>
      </w:r>
      <w:proofErr w:type="gramStart"/>
      <w:r w:rsidRPr="00153E81">
        <w:rPr>
          <w:rFonts w:ascii="標楷體" w:eastAsia="標楷體" w:hAnsi="標楷體" w:cs="Times New Roman" w:hint="eastAsia"/>
          <w:sz w:val="32"/>
          <w:szCs w:val="32"/>
        </w:rPr>
        <w:t>肅</w:t>
      </w:r>
      <w:proofErr w:type="gramEnd"/>
      <w:r w:rsidRPr="00153E81">
        <w:rPr>
          <w:rFonts w:ascii="標楷體" w:eastAsia="標楷體" w:hAnsi="標楷體" w:cs="Times New Roman" w:hint="eastAsia"/>
          <w:sz w:val="32"/>
          <w:szCs w:val="32"/>
        </w:rPr>
        <w:t>貪工作外，廉政署亦從政風系統反映機關內部及外部貪污</w:t>
      </w:r>
      <w:proofErr w:type="gramStart"/>
      <w:r w:rsidRPr="00153E81">
        <w:rPr>
          <w:rFonts w:ascii="標楷體" w:eastAsia="標楷體" w:hAnsi="標楷體" w:cs="Times New Roman" w:hint="eastAsia"/>
          <w:sz w:val="32"/>
          <w:szCs w:val="32"/>
        </w:rPr>
        <w:t>犯罪情資</w:t>
      </w:r>
      <w:proofErr w:type="gramEnd"/>
      <w:r w:rsidRPr="00153E81">
        <w:rPr>
          <w:rFonts w:ascii="標楷體" w:eastAsia="標楷體" w:hAnsi="標楷體" w:cs="Times New Roman" w:hint="eastAsia"/>
          <w:sz w:val="32"/>
          <w:szCs w:val="32"/>
        </w:rPr>
        <w:t>、民眾檢舉、審核財產申報發現違法事證、審核利益衝突迴避發現違法事證、媒體報導、請託關說登錄發現違法事證、檢察機關發交調查、調查局及警察機關交換貪污</w:t>
      </w:r>
      <w:proofErr w:type="gramStart"/>
      <w:r w:rsidRPr="00153E81">
        <w:rPr>
          <w:rFonts w:ascii="標楷體" w:eastAsia="標楷體" w:hAnsi="標楷體" w:cs="Times New Roman" w:hint="eastAsia"/>
          <w:sz w:val="32"/>
          <w:szCs w:val="32"/>
        </w:rPr>
        <w:t>犯罪情資</w:t>
      </w:r>
      <w:proofErr w:type="gramEnd"/>
      <w:r w:rsidRPr="00153E81">
        <w:rPr>
          <w:rFonts w:ascii="標楷體" w:eastAsia="標楷體" w:hAnsi="標楷體" w:cs="Times New Roman" w:hint="eastAsia"/>
          <w:sz w:val="32"/>
          <w:szCs w:val="32"/>
        </w:rPr>
        <w:t>、專案清查發現違法事證、專案稽核發現違法事證、</w:t>
      </w:r>
      <w:proofErr w:type="gramStart"/>
      <w:r w:rsidRPr="00153E81">
        <w:rPr>
          <w:rFonts w:ascii="標楷體" w:eastAsia="標楷體" w:hAnsi="標楷體" w:cs="Times New Roman" w:hint="eastAsia"/>
          <w:sz w:val="32"/>
          <w:szCs w:val="32"/>
        </w:rPr>
        <w:t>從揭弊者</w:t>
      </w:r>
      <w:proofErr w:type="gramEnd"/>
      <w:r w:rsidRPr="00153E81">
        <w:rPr>
          <w:rFonts w:ascii="標楷體" w:eastAsia="標楷體" w:hAnsi="標楷體" w:cs="Times New Roman" w:hint="eastAsia"/>
          <w:sz w:val="32"/>
          <w:szCs w:val="32"/>
        </w:rPr>
        <w:t>保護法聯結貪污零容忍遍地檢舉、正派企業經營者呼籲對行賄之企業主判罪所得之事證等方式鎖定高層、結構性貪污犯罪，一般貪污案件以策動自首為原則，以發掘案源；並以行動</w:t>
      </w:r>
      <w:proofErr w:type="gramStart"/>
      <w:r w:rsidRPr="00153E81">
        <w:rPr>
          <w:rFonts w:ascii="標楷體" w:eastAsia="標楷體" w:hAnsi="標楷體" w:cs="Times New Roman" w:hint="eastAsia"/>
          <w:sz w:val="32"/>
          <w:szCs w:val="32"/>
        </w:rPr>
        <w:t>蒐</w:t>
      </w:r>
      <w:proofErr w:type="gramEnd"/>
      <w:r w:rsidRPr="00153E81">
        <w:rPr>
          <w:rFonts w:ascii="標楷體" w:eastAsia="標楷體" w:hAnsi="標楷體" w:cs="Times New Roman" w:hint="eastAsia"/>
          <w:sz w:val="32"/>
          <w:szCs w:val="32"/>
        </w:rPr>
        <w:t>證以掌握機先證據、監聽通訊以掌握貪污犯罪事證、檢察官督同廉政官分析案情、調查證據、卷證分析以周詳期前調查、引進專家意見以補專業不足（將各類專家與調查人員放在同一屋頂下）、以達確信為起訴門檻（考慮法官之心證）等方式以精緻偵查提升定罪率。</w:t>
      </w:r>
    </w:p>
    <w:p w:rsidR="00153E81" w:rsidRPr="00153E81" w:rsidRDefault="00153E81" w:rsidP="00153E81">
      <w:pPr>
        <w:spacing w:line="500" w:lineRule="exact"/>
        <w:ind w:leftChars="-4" w:left="-10" w:firstLineChars="200" w:firstLine="640"/>
        <w:rPr>
          <w:rFonts w:ascii="標楷體" w:eastAsia="標楷體" w:hAnsi="標楷體" w:cs="Times New Roman"/>
          <w:sz w:val="32"/>
          <w:szCs w:val="32"/>
        </w:rPr>
      </w:pPr>
      <w:r w:rsidRPr="00153E81">
        <w:rPr>
          <w:rFonts w:ascii="標楷體" w:eastAsia="標楷體" w:hAnsi="標楷體" w:cs="Times New Roman" w:hint="eastAsia"/>
          <w:sz w:val="32"/>
          <w:szCs w:val="32"/>
        </w:rPr>
        <w:t>宣導部分，廉政署已透過全國各政風機構以</w:t>
      </w:r>
      <w:proofErr w:type="gramStart"/>
      <w:r w:rsidRPr="00153E81">
        <w:rPr>
          <w:rFonts w:ascii="標楷體" w:eastAsia="標楷體" w:hAnsi="標楷體" w:cs="Times New Roman" w:hint="eastAsia"/>
          <w:sz w:val="32"/>
          <w:szCs w:val="32"/>
        </w:rPr>
        <w:t>遴</w:t>
      </w:r>
      <w:proofErr w:type="gramEnd"/>
      <w:r w:rsidRPr="00153E81">
        <w:rPr>
          <w:rFonts w:ascii="標楷體" w:eastAsia="標楷體" w:hAnsi="標楷體" w:cs="Times New Roman" w:hint="eastAsia"/>
          <w:sz w:val="32"/>
          <w:szCs w:val="32"/>
        </w:rPr>
        <w:t>派檢察官宣講、網路、頻道、電子跑馬燈、電視牆、數位學習等方式全力進行機關公務員、社會大眾、各級學校學生的法律教育；宣導的內容涵</w:t>
      </w:r>
      <w:proofErr w:type="gramStart"/>
      <w:r w:rsidRPr="00153E81">
        <w:rPr>
          <w:rFonts w:ascii="標楷體" w:eastAsia="標楷體" w:hAnsi="標楷體" w:cs="Times New Roman" w:hint="eastAsia"/>
          <w:sz w:val="32"/>
          <w:szCs w:val="32"/>
        </w:rPr>
        <w:t>括</w:t>
      </w:r>
      <w:proofErr w:type="gramEnd"/>
      <w:r w:rsidRPr="00153E81">
        <w:rPr>
          <w:rFonts w:ascii="標楷體" w:eastAsia="標楷體" w:hAnsi="標楷體" w:cs="Times New Roman" w:hint="eastAsia"/>
          <w:sz w:val="32"/>
          <w:szCs w:val="32"/>
        </w:rPr>
        <w:t>與貪污犯罪有關之法律及案例、廉能政府與倫理規範、財產申報利益衝突迴避、政府採購法、聯合國反貪腐公約及國際反貪趨勢、防貪、</w:t>
      </w:r>
      <w:proofErr w:type="gramStart"/>
      <w:r w:rsidRPr="00153E81">
        <w:rPr>
          <w:rFonts w:ascii="標楷體" w:eastAsia="標楷體" w:hAnsi="標楷體" w:cs="Times New Roman" w:hint="eastAsia"/>
          <w:sz w:val="32"/>
          <w:szCs w:val="32"/>
        </w:rPr>
        <w:t>肅</w:t>
      </w:r>
      <w:proofErr w:type="gramEnd"/>
      <w:r w:rsidRPr="00153E81">
        <w:rPr>
          <w:rFonts w:ascii="標楷體" w:eastAsia="標楷體" w:hAnsi="標楷體" w:cs="Times New Roman" w:hint="eastAsia"/>
          <w:sz w:val="32"/>
          <w:szCs w:val="32"/>
        </w:rPr>
        <w:t>貪</w:t>
      </w:r>
      <w:proofErr w:type="gramStart"/>
      <w:r w:rsidRPr="00153E81">
        <w:rPr>
          <w:rFonts w:ascii="標楷體" w:eastAsia="標楷體" w:hAnsi="標楷體" w:cs="Times New Roman" w:hint="eastAsia"/>
          <w:sz w:val="32"/>
          <w:szCs w:val="32"/>
        </w:rPr>
        <w:t>及再防貪</w:t>
      </w:r>
      <w:proofErr w:type="gramEnd"/>
      <w:r w:rsidRPr="00153E81">
        <w:rPr>
          <w:rFonts w:ascii="標楷體" w:eastAsia="標楷體" w:hAnsi="標楷體" w:cs="Times New Roman" w:hint="eastAsia"/>
          <w:sz w:val="32"/>
          <w:szCs w:val="32"/>
        </w:rPr>
        <w:t>策略、人生觀與價值觀、性別主流化、</w:t>
      </w:r>
      <w:proofErr w:type="gramStart"/>
      <w:r w:rsidRPr="00153E81">
        <w:rPr>
          <w:rFonts w:ascii="標楷體" w:eastAsia="標楷體" w:hAnsi="標楷體" w:cs="Times New Roman" w:hint="eastAsia"/>
          <w:sz w:val="32"/>
          <w:szCs w:val="32"/>
        </w:rPr>
        <w:t>揭弊者</w:t>
      </w:r>
      <w:proofErr w:type="gramEnd"/>
      <w:r w:rsidRPr="00153E81">
        <w:rPr>
          <w:rFonts w:ascii="標楷體" w:eastAsia="標楷體" w:hAnsi="標楷體" w:cs="Times New Roman" w:hint="eastAsia"/>
          <w:sz w:val="32"/>
          <w:szCs w:val="32"/>
        </w:rPr>
        <w:t>保護法聯結貪污零容忍等，以養成拒絕貪污成為習慣為終極目標，每年每單位必須實施兩次以上，全部納入績效管考。</w:t>
      </w:r>
    </w:p>
    <w:p w:rsidR="00153E81" w:rsidRPr="00153E81" w:rsidRDefault="00153E81" w:rsidP="00153E81">
      <w:pPr>
        <w:spacing w:line="500" w:lineRule="exact"/>
        <w:ind w:leftChars="1" w:left="2" w:firstLineChars="200" w:firstLine="640"/>
        <w:rPr>
          <w:rFonts w:ascii="標楷體" w:eastAsia="標楷體" w:hAnsi="標楷體" w:cs="Times New Roman"/>
          <w:sz w:val="32"/>
          <w:szCs w:val="32"/>
        </w:rPr>
      </w:pPr>
      <w:r w:rsidRPr="00153E81">
        <w:rPr>
          <w:rFonts w:ascii="標楷體" w:eastAsia="標楷體" w:hAnsi="標楷體" w:cs="Times New Roman"/>
          <w:sz w:val="32"/>
          <w:szCs w:val="32"/>
        </w:rPr>
        <w:t xml:space="preserve">    </w:t>
      </w:r>
      <w:r w:rsidRPr="00153E81">
        <w:rPr>
          <w:rFonts w:ascii="標楷體" w:eastAsia="標楷體" w:hAnsi="標楷體" w:cs="Times New Roman" w:hint="eastAsia"/>
          <w:sz w:val="32"/>
          <w:szCs w:val="32"/>
        </w:rPr>
        <w:t>內控機制部分，廉政署亦著手於建構實質透明化之機制（讓所有過程均攤在陽光下）、建構監督機制（如同四眼條款）、</w:t>
      </w:r>
      <w:proofErr w:type="gramStart"/>
      <w:r w:rsidRPr="00153E81">
        <w:rPr>
          <w:rFonts w:ascii="標楷體" w:eastAsia="標楷體" w:hAnsi="標楷體" w:cs="Times New Roman" w:hint="eastAsia"/>
          <w:sz w:val="32"/>
          <w:szCs w:val="32"/>
        </w:rPr>
        <w:t>建構查扣</w:t>
      </w:r>
      <w:proofErr w:type="gramEnd"/>
      <w:r w:rsidRPr="00153E81">
        <w:rPr>
          <w:rFonts w:ascii="標楷體" w:eastAsia="標楷體" w:hAnsi="標楷體" w:cs="Times New Roman" w:hint="eastAsia"/>
          <w:sz w:val="32"/>
          <w:szCs w:val="32"/>
        </w:rPr>
        <w:t>貪污犯罪所得之機制（剝奪犯罪行為人之利基）、進行機關組織文化改造（減少結構性貪污）、政風文化改造（從傳統揭弊者之角色往前拉到預警功能，消弭貪污犯罪於未然）、機關內部風險評估（鎖定目標及例外管理）。其中最大的變革是過去傳統的政風任務在於揭發機關內部的弊端，致長期以來，機關成員對政風人員抱持著只是在找麻煩的刻板印象，</w:t>
      </w:r>
      <w:proofErr w:type="gramStart"/>
      <w:r w:rsidRPr="00153E81">
        <w:rPr>
          <w:rFonts w:ascii="標楷體" w:eastAsia="標楷體" w:hAnsi="標楷體" w:cs="Times New Roman" w:hint="eastAsia"/>
          <w:sz w:val="32"/>
          <w:szCs w:val="32"/>
        </w:rPr>
        <w:t>致政風</w:t>
      </w:r>
      <w:proofErr w:type="gramEnd"/>
      <w:r w:rsidRPr="00153E81">
        <w:rPr>
          <w:rFonts w:ascii="標楷體" w:eastAsia="標楷體" w:hAnsi="標楷體" w:cs="Times New Roman" w:hint="eastAsia"/>
          <w:sz w:val="32"/>
          <w:szCs w:val="32"/>
        </w:rPr>
        <w:t>人員不易融入機關其他同事，甚至受到歧視和排斥。乃推動「行動政風」以改變政風文化，使政風人員</w:t>
      </w:r>
      <w:proofErr w:type="gramStart"/>
      <w:r w:rsidRPr="00153E81">
        <w:rPr>
          <w:rFonts w:ascii="標楷體" w:eastAsia="標楷體" w:hAnsi="標楷體" w:cs="Times New Roman" w:hint="eastAsia"/>
          <w:sz w:val="32"/>
          <w:szCs w:val="32"/>
        </w:rPr>
        <w:t>不</w:t>
      </w:r>
      <w:proofErr w:type="gramEnd"/>
      <w:r w:rsidRPr="00153E81">
        <w:rPr>
          <w:rFonts w:ascii="標楷體" w:eastAsia="標楷體" w:hAnsi="標楷體" w:cs="Times New Roman" w:hint="eastAsia"/>
          <w:sz w:val="32"/>
          <w:szCs w:val="32"/>
        </w:rPr>
        <w:t>止於</w:t>
      </w:r>
      <w:proofErr w:type="gramStart"/>
      <w:r w:rsidRPr="00153E81">
        <w:rPr>
          <w:rFonts w:ascii="標楷體" w:eastAsia="標楷體" w:hAnsi="標楷體" w:cs="Times New Roman" w:hint="eastAsia"/>
          <w:sz w:val="32"/>
          <w:szCs w:val="32"/>
        </w:rPr>
        <w:t>揭弊，</w:t>
      </w:r>
      <w:proofErr w:type="gramEnd"/>
      <w:r w:rsidRPr="00153E81">
        <w:rPr>
          <w:rFonts w:ascii="標楷體" w:eastAsia="標楷體" w:hAnsi="標楷體" w:cs="Times New Roman" w:hint="eastAsia"/>
          <w:sz w:val="32"/>
          <w:szCs w:val="32"/>
        </w:rPr>
        <w:t>而必須在機關內部建構夥伴關係，並「全程、全方位」參與各項採購或工程招標、機關高風險人員之評估，對各項可能發生之弊端展現「預警」功能，讓弊端不發生，公務員不致誤觸法網為最高指導原則。</w:t>
      </w:r>
    </w:p>
    <w:p w:rsidR="00153E81" w:rsidRPr="00153E81" w:rsidRDefault="00153E81" w:rsidP="00153E81">
      <w:pPr>
        <w:spacing w:line="500" w:lineRule="exact"/>
        <w:ind w:leftChars="1" w:left="2" w:firstLineChars="200" w:firstLine="640"/>
        <w:rPr>
          <w:rFonts w:ascii="標楷體" w:eastAsia="標楷體" w:hAnsi="標楷體" w:cs="Times New Roman"/>
          <w:sz w:val="32"/>
          <w:szCs w:val="32"/>
        </w:rPr>
      </w:pPr>
      <w:r w:rsidRPr="00153E81">
        <w:rPr>
          <w:rFonts w:ascii="標楷體" w:eastAsia="標楷體" w:hAnsi="標楷體" w:cs="Times New Roman" w:hint="eastAsia"/>
          <w:sz w:val="32"/>
          <w:szCs w:val="32"/>
        </w:rPr>
        <w:t>外控部分，則以透過機關網頁、電子跑馬燈、電視牆、公益頻道宣導「廉能是政府的核心價值，貪腐足以摧毀政府形象，公務員應堅守</w:t>
      </w:r>
      <w:proofErr w:type="gramStart"/>
      <w:r w:rsidRPr="00153E81">
        <w:rPr>
          <w:rFonts w:ascii="標楷體" w:eastAsia="標楷體" w:hAnsi="標楷體" w:cs="Times New Roman" w:hint="eastAsia"/>
          <w:sz w:val="32"/>
          <w:szCs w:val="32"/>
        </w:rPr>
        <w:t>廉潔，</w:t>
      </w:r>
      <w:proofErr w:type="gramEnd"/>
      <w:r w:rsidRPr="00153E81">
        <w:rPr>
          <w:rFonts w:ascii="標楷體" w:eastAsia="標楷體" w:hAnsi="標楷體" w:cs="Times New Roman" w:hint="eastAsia"/>
          <w:sz w:val="32"/>
          <w:szCs w:val="32"/>
        </w:rPr>
        <w:t>拒絕貪腐」，</w:t>
      </w:r>
      <w:proofErr w:type="gramStart"/>
      <w:r w:rsidRPr="00153E81">
        <w:rPr>
          <w:rFonts w:ascii="標楷體" w:eastAsia="標楷體" w:hAnsi="標楷體" w:cs="Times New Roman" w:hint="eastAsia"/>
          <w:sz w:val="32"/>
          <w:szCs w:val="32"/>
        </w:rPr>
        <w:t>並廉政</w:t>
      </w:r>
      <w:proofErr w:type="gramEnd"/>
      <w:r w:rsidRPr="00153E81">
        <w:rPr>
          <w:rFonts w:ascii="標楷體" w:eastAsia="標楷體" w:hAnsi="標楷體" w:cs="Times New Roman" w:hint="eastAsia"/>
          <w:sz w:val="32"/>
          <w:szCs w:val="32"/>
        </w:rPr>
        <w:t>檢舉專線</w:t>
      </w:r>
      <w:r w:rsidRPr="00153E81">
        <w:rPr>
          <w:rFonts w:ascii="標楷體" w:eastAsia="標楷體" w:hAnsi="標楷體" w:cs="Times New Roman"/>
          <w:sz w:val="32"/>
          <w:szCs w:val="32"/>
        </w:rPr>
        <w:t>0800-286-586</w:t>
      </w:r>
      <w:r w:rsidRPr="00153E81">
        <w:rPr>
          <w:rFonts w:ascii="標楷體" w:eastAsia="標楷體" w:hAnsi="標楷體" w:cs="Times New Roman" w:hint="eastAsia"/>
          <w:sz w:val="32"/>
          <w:szCs w:val="32"/>
        </w:rPr>
        <w:t>，以烙印公務員及民眾「貪污零容忍」的觀念，並期待公務員在即將立法之「</w:t>
      </w:r>
      <w:proofErr w:type="gramStart"/>
      <w:r w:rsidRPr="00153E81">
        <w:rPr>
          <w:rFonts w:ascii="標楷體" w:eastAsia="標楷體" w:hAnsi="標楷體" w:cs="Times New Roman" w:hint="eastAsia"/>
          <w:sz w:val="32"/>
          <w:szCs w:val="32"/>
        </w:rPr>
        <w:t>揭弊者</w:t>
      </w:r>
      <w:proofErr w:type="gramEnd"/>
      <w:r w:rsidRPr="00153E81">
        <w:rPr>
          <w:rFonts w:ascii="標楷體" w:eastAsia="標楷體" w:hAnsi="標楷體" w:cs="Times New Roman" w:hint="eastAsia"/>
          <w:sz w:val="32"/>
          <w:szCs w:val="32"/>
        </w:rPr>
        <w:t>保護法」保護下勇於揭發機內部的貪污犯罪，及鼓勵民眾隨時檢舉，使貪污</w:t>
      </w:r>
      <w:proofErr w:type="gramStart"/>
      <w:r w:rsidRPr="00153E81">
        <w:rPr>
          <w:rFonts w:ascii="標楷體" w:eastAsia="標楷體" w:hAnsi="標楷體" w:cs="Times New Roman" w:hint="eastAsia"/>
          <w:sz w:val="32"/>
          <w:szCs w:val="32"/>
        </w:rPr>
        <w:t>犯罪均在外界</w:t>
      </w:r>
      <w:proofErr w:type="gramEnd"/>
      <w:r w:rsidRPr="00153E81">
        <w:rPr>
          <w:rFonts w:ascii="標楷體" w:eastAsia="標楷體" w:hAnsi="標楷體" w:cs="Times New Roman" w:hint="eastAsia"/>
          <w:sz w:val="32"/>
          <w:szCs w:val="32"/>
        </w:rPr>
        <w:t>監控下無從逍遙法外，亦使公務員知所警惕而不敢以身試法。</w:t>
      </w:r>
    </w:p>
    <w:p w:rsidR="0073659C" w:rsidRPr="00153E81" w:rsidRDefault="0073659C"/>
    <w:sectPr w:rsidR="0073659C" w:rsidRPr="00153E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WinCharSetFFFF-H">
    <w:altName w:val="AR MingtiM BIG-5"/>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A36"/>
    <w:multiLevelType w:val="hybridMultilevel"/>
    <w:tmpl w:val="22CAF694"/>
    <w:lvl w:ilvl="0" w:tplc="44EA15DC">
      <w:start w:val="1"/>
      <w:numFmt w:val="taiwaneseCountingThousand"/>
      <w:lvlText w:val="%1、"/>
      <w:lvlJc w:val="left"/>
      <w:pPr>
        <w:tabs>
          <w:tab w:val="num" w:pos="1440"/>
        </w:tabs>
        <w:ind w:left="1440" w:hanging="720"/>
      </w:pPr>
      <w:rPr>
        <w:rFonts w:cs="Times New Roman" w:hint="default"/>
        <w:lang w:val="en-US"/>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
    <w:nsid w:val="3A8413C3"/>
    <w:multiLevelType w:val="hybridMultilevel"/>
    <w:tmpl w:val="71D21C4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81"/>
    <w:rsid w:val="00153E81"/>
    <w:rsid w:val="00684DB7"/>
    <w:rsid w:val="00734663"/>
    <w:rsid w:val="0073659C"/>
    <w:rsid w:val="008C77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E8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3E81"/>
    <w:rPr>
      <w:rFonts w:asciiTheme="majorHAnsi" w:eastAsiaTheme="majorEastAsia" w:hAnsiTheme="majorHAnsi" w:cstheme="majorBidi"/>
      <w:sz w:val="18"/>
      <w:szCs w:val="18"/>
    </w:rPr>
  </w:style>
  <w:style w:type="paragraph" w:styleId="a5">
    <w:name w:val="List Paragraph"/>
    <w:basedOn w:val="a"/>
    <w:uiPriority w:val="34"/>
    <w:qFormat/>
    <w:rsid w:val="008C773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E8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3E81"/>
    <w:rPr>
      <w:rFonts w:asciiTheme="majorHAnsi" w:eastAsiaTheme="majorEastAsia" w:hAnsiTheme="majorHAnsi" w:cstheme="majorBidi"/>
      <w:sz w:val="18"/>
      <w:szCs w:val="18"/>
    </w:rPr>
  </w:style>
  <w:style w:type="paragraph" w:styleId="a5">
    <w:name w:val="List Paragraph"/>
    <w:basedOn w:val="a"/>
    <w:uiPriority w:val="34"/>
    <w:qFormat/>
    <w:rsid w:val="008C77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dcterms:created xsi:type="dcterms:W3CDTF">2013-07-11T04:11:00Z</dcterms:created>
  <dcterms:modified xsi:type="dcterms:W3CDTF">2013-07-11T04:11:00Z</dcterms:modified>
</cp:coreProperties>
</file>