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BCB" w:rsidRPr="00DC2A5E" w:rsidRDefault="006C5BCB" w:rsidP="00DC2A5E">
      <w:pPr>
        <w:jc w:val="center"/>
        <w:rPr>
          <w:rFonts w:ascii="標楷體" w:eastAsia="標楷體" w:hAnsi="標楷體"/>
          <w:b/>
          <w:sz w:val="36"/>
          <w:szCs w:val="36"/>
          <w:u w:val="single"/>
        </w:rPr>
      </w:pPr>
      <w:r w:rsidRPr="00DC2A5E">
        <w:rPr>
          <w:rFonts w:ascii="標楷體" w:eastAsia="標楷體" w:hAnsi="標楷體" w:hint="eastAsia"/>
          <w:b/>
          <w:sz w:val="36"/>
          <w:szCs w:val="36"/>
          <w:u w:val="single"/>
        </w:rPr>
        <w:t>法務部財產申報查核平臺介接機關及介接項目</w:t>
      </w:r>
    </w:p>
    <w:p w:rsidR="006C5BCB" w:rsidRDefault="006C5BCB" w:rsidP="006C5BCB">
      <w:pPr>
        <w:rPr>
          <w:rFonts w:ascii="標楷體" w:eastAsia="標楷體" w:hAnsi="標楷體"/>
          <w:sz w:val="32"/>
          <w:szCs w:val="32"/>
        </w:rPr>
      </w:pPr>
      <w:r>
        <w:rPr>
          <w:rFonts w:ascii="標楷體" w:eastAsia="標楷體" w:hAnsi="標楷體" w:hint="eastAsia"/>
          <w:sz w:val="32"/>
          <w:szCs w:val="32"/>
        </w:rPr>
        <w:t>（</w:t>
      </w:r>
      <w:r w:rsidRPr="00DC2A5E">
        <w:rPr>
          <w:rFonts w:ascii="標楷體" w:eastAsia="標楷體" w:hAnsi="標楷體" w:hint="eastAsia"/>
          <w:b/>
          <w:color w:val="FF0000"/>
          <w:sz w:val="32"/>
          <w:szCs w:val="32"/>
        </w:rPr>
        <w:t>注意</w:t>
      </w:r>
      <w:r>
        <w:rPr>
          <w:rFonts w:ascii="標楷體" w:eastAsia="標楷體" w:hAnsi="標楷體" w:hint="eastAsia"/>
          <w:sz w:val="32"/>
          <w:szCs w:val="32"/>
        </w:rPr>
        <w:t>：介接機關隨時會有增減，且該等機關所能提供之財產相關資料亦將視其配合狀況及網路申報軟體限制等因素而有無法提供情事，故申報人於申報財產時仍應善盡查詢、溝通及檢查義務始能確保資料無訛）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9"/>
        <w:gridCol w:w="5528"/>
        <w:gridCol w:w="2035"/>
      </w:tblGrid>
      <w:tr w:rsidR="006C5BCB" w:rsidTr="000D04D0">
        <w:tc>
          <w:tcPr>
            <w:tcW w:w="959" w:type="dxa"/>
            <w:tcBorders>
              <w:top w:val="single" w:sz="4" w:space="0" w:color="auto"/>
              <w:left w:val="single" w:sz="4" w:space="0" w:color="auto"/>
              <w:bottom w:val="single" w:sz="4" w:space="0" w:color="auto"/>
              <w:right w:val="single" w:sz="4" w:space="0" w:color="auto"/>
            </w:tcBorders>
            <w:hideMark/>
          </w:tcPr>
          <w:p w:rsidR="006C5BCB" w:rsidRDefault="006C5BCB" w:rsidP="001848DF">
            <w:pPr>
              <w:jc w:val="distribute"/>
              <w:rPr>
                <w:rFonts w:ascii="標楷體" w:eastAsia="標楷體" w:hAnsi="標楷體"/>
                <w:sz w:val="32"/>
                <w:szCs w:val="32"/>
              </w:rPr>
            </w:pPr>
            <w:r>
              <w:rPr>
                <w:rFonts w:ascii="標楷體" w:eastAsia="標楷體" w:hAnsi="標楷體" w:hint="eastAsia"/>
                <w:sz w:val="32"/>
                <w:szCs w:val="32"/>
              </w:rPr>
              <w:t>項次</w:t>
            </w:r>
          </w:p>
        </w:tc>
        <w:tc>
          <w:tcPr>
            <w:tcW w:w="5528" w:type="dxa"/>
            <w:tcBorders>
              <w:top w:val="single" w:sz="4" w:space="0" w:color="auto"/>
              <w:left w:val="single" w:sz="4" w:space="0" w:color="auto"/>
              <w:bottom w:val="single" w:sz="4" w:space="0" w:color="auto"/>
              <w:right w:val="single" w:sz="4" w:space="0" w:color="auto"/>
            </w:tcBorders>
            <w:hideMark/>
          </w:tcPr>
          <w:p w:rsidR="006C5BCB" w:rsidRDefault="006C5BCB" w:rsidP="001848DF">
            <w:pPr>
              <w:jc w:val="distribute"/>
              <w:rPr>
                <w:rFonts w:ascii="標楷體" w:eastAsia="標楷體" w:hAnsi="標楷體"/>
                <w:sz w:val="32"/>
                <w:szCs w:val="32"/>
              </w:rPr>
            </w:pPr>
            <w:r>
              <w:rPr>
                <w:rFonts w:ascii="標楷體" w:eastAsia="標楷體" w:hAnsi="標楷體" w:hint="eastAsia"/>
                <w:sz w:val="32"/>
                <w:szCs w:val="32"/>
              </w:rPr>
              <w:t>介接機關</w:t>
            </w:r>
          </w:p>
        </w:tc>
        <w:tc>
          <w:tcPr>
            <w:tcW w:w="2035" w:type="dxa"/>
            <w:tcBorders>
              <w:top w:val="single" w:sz="4" w:space="0" w:color="auto"/>
              <w:left w:val="single" w:sz="4" w:space="0" w:color="auto"/>
              <w:bottom w:val="single" w:sz="4" w:space="0" w:color="auto"/>
              <w:right w:val="single" w:sz="4" w:space="0" w:color="auto"/>
            </w:tcBorders>
            <w:hideMark/>
          </w:tcPr>
          <w:p w:rsidR="006C5BCB" w:rsidRDefault="006C5BCB" w:rsidP="001848DF">
            <w:pPr>
              <w:jc w:val="distribute"/>
              <w:rPr>
                <w:rFonts w:ascii="標楷體" w:eastAsia="標楷體" w:hAnsi="標楷體"/>
                <w:sz w:val="32"/>
                <w:szCs w:val="32"/>
              </w:rPr>
            </w:pPr>
            <w:r>
              <w:rPr>
                <w:rFonts w:ascii="標楷體" w:eastAsia="標楷體" w:hAnsi="標楷體" w:hint="eastAsia"/>
                <w:sz w:val="32"/>
                <w:szCs w:val="32"/>
              </w:rPr>
              <w:t>介接項目</w:t>
            </w:r>
          </w:p>
        </w:tc>
      </w:tr>
      <w:tr w:rsidR="006C5BCB" w:rsidTr="000D04D0">
        <w:tc>
          <w:tcPr>
            <w:tcW w:w="959" w:type="dxa"/>
            <w:tcBorders>
              <w:top w:val="single" w:sz="4" w:space="0" w:color="auto"/>
              <w:left w:val="single" w:sz="4" w:space="0" w:color="auto"/>
              <w:bottom w:val="single" w:sz="4" w:space="0" w:color="auto"/>
              <w:right w:val="single" w:sz="4" w:space="0" w:color="auto"/>
            </w:tcBorders>
            <w:hideMark/>
          </w:tcPr>
          <w:p w:rsidR="006C5BCB" w:rsidRDefault="006C5BCB" w:rsidP="001848DF">
            <w:pPr>
              <w:jc w:val="center"/>
              <w:rPr>
                <w:rFonts w:ascii="標楷體" w:eastAsia="標楷體" w:hAnsi="標楷體"/>
                <w:sz w:val="32"/>
                <w:szCs w:val="32"/>
              </w:rPr>
            </w:pPr>
            <w:r>
              <w:rPr>
                <w:rFonts w:ascii="標楷體" w:eastAsia="標楷體" w:hAnsi="標楷體" w:hint="eastAsia"/>
                <w:sz w:val="32"/>
                <w:szCs w:val="32"/>
              </w:rPr>
              <w:t>一</w:t>
            </w:r>
          </w:p>
        </w:tc>
        <w:tc>
          <w:tcPr>
            <w:tcW w:w="5528" w:type="dxa"/>
            <w:tcBorders>
              <w:top w:val="single" w:sz="4" w:space="0" w:color="auto"/>
              <w:left w:val="single" w:sz="4" w:space="0" w:color="auto"/>
              <w:bottom w:val="single" w:sz="4" w:space="0" w:color="auto"/>
              <w:right w:val="single" w:sz="4" w:space="0" w:color="auto"/>
            </w:tcBorders>
            <w:hideMark/>
          </w:tcPr>
          <w:p w:rsidR="006C5BCB" w:rsidRDefault="006C5BCB" w:rsidP="001848DF">
            <w:pPr>
              <w:jc w:val="distribute"/>
              <w:rPr>
                <w:rFonts w:ascii="標楷體" w:eastAsia="標楷體" w:hAnsi="標楷體"/>
                <w:sz w:val="32"/>
                <w:szCs w:val="32"/>
              </w:rPr>
            </w:pPr>
            <w:r>
              <w:rPr>
                <w:rFonts w:ascii="標楷體" w:eastAsia="標楷體" w:hAnsi="標楷體" w:hint="eastAsia"/>
                <w:sz w:val="32"/>
                <w:szCs w:val="32"/>
              </w:rPr>
              <w:t>內政部地政司</w:t>
            </w:r>
          </w:p>
        </w:tc>
        <w:tc>
          <w:tcPr>
            <w:tcW w:w="2035" w:type="dxa"/>
            <w:tcBorders>
              <w:top w:val="single" w:sz="4" w:space="0" w:color="auto"/>
              <w:left w:val="single" w:sz="4" w:space="0" w:color="auto"/>
              <w:bottom w:val="single" w:sz="4" w:space="0" w:color="auto"/>
              <w:right w:val="single" w:sz="4" w:space="0" w:color="auto"/>
            </w:tcBorders>
            <w:hideMark/>
          </w:tcPr>
          <w:p w:rsidR="006C5BCB" w:rsidRDefault="006C5BCB" w:rsidP="001848DF">
            <w:pPr>
              <w:jc w:val="distribute"/>
              <w:rPr>
                <w:rFonts w:ascii="標楷體" w:eastAsia="標楷體" w:hAnsi="標楷體"/>
                <w:sz w:val="32"/>
                <w:szCs w:val="32"/>
              </w:rPr>
            </w:pPr>
            <w:r>
              <w:rPr>
                <w:rFonts w:ascii="標楷體" w:eastAsia="標楷體" w:hAnsi="標楷體" w:hint="eastAsia"/>
                <w:sz w:val="32"/>
                <w:szCs w:val="32"/>
              </w:rPr>
              <w:t>土地、建物</w:t>
            </w:r>
          </w:p>
        </w:tc>
      </w:tr>
      <w:tr w:rsidR="006C5BCB" w:rsidTr="000D04D0">
        <w:tc>
          <w:tcPr>
            <w:tcW w:w="959" w:type="dxa"/>
            <w:tcBorders>
              <w:top w:val="single" w:sz="4" w:space="0" w:color="auto"/>
              <w:left w:val="single" w:sz="4" w:space="0" w:color="auto"/>
              <w:bottom w:val="single" w:sz="4" w:space="0" w:color="auto"/>
              <w:right w:val="single" w:sz="4" w:space="0" w:color="auto"/>
            </w:tcBorders>
            <w:hideMark/>
          </w:tcPr>
          <w:p w:rsidR="006C5BCB" w:rsidRDefault="006C5BCB" w:rsidP="001848DF">
            <w:pPr>
              <w:jc w:val="center"/>
              <w:rPr>
                <w:rFonts w:ascii="標楷體" w:eastAsia="標楷體" w:hAnsi="標楷體"/>
                <w:sz w:val="32"/>
                <w:szCs w:val="32"/>
              </w:rPr>
            </w:pPr>
            <w:r>
              <w:rPr>
                <w:rFonts w:ascii="標楷體" w:eastAsia="標楷體" w:hAnsi="標楷體" w:hint="eastAsia"/>
                <w:sz w:val="32"/>
                <w:szCs w:val="32"/>
              </w:rPr>
              <w:t>二</w:t>
            </w:r>
          </w:p>
        </w:tc>
        <w:tc>
          <w:tcPr>
            <w:tcW w:w="5528" w:type="dxa"/>
            <w:tcBorders>
              <w:top w:val="single" w:sz="4" w:space="0" w:color="auto"/>
              <w:left w:val="single" w:sz="4" w:space="0" w:color="auto"/>
              <w:bottom w:val="single" w:sz="4" w:space="0" w:color="auto"/>
              <w:right w:val="single" w:sz="4" w:space="0" w:color="auto"/>
            </w:tcBorders>
            <w:hideMark/>
          </w:tcPr>
          <w:p w:rsidR="006C5BCB" w:rsidRDefault="006C5BCB" w:rsidP="001848DF">
            <w:pPr>
              <w:jc w:val="distribute"/>
              <w:rPr>
                <w:rFonts w:ascii="標楷體" w:eastAsia="標楷體" w:hAnsi="標楷體"/>
                <w:sz w:val="32"/>
                <w:szCs w:val="32"/>
              </w:rPr>
            </w:pPr>
            <w:r>
              <w:rPr>
                <w:rFonts w:ascii="標楷體" w:eastAsia="標楷體" w:hAnsi="標楷體" w:hint="eastAsia"/>
                <w:sz w:val="32"/>
                <w:szCs w:val="32"/>
              </w:rPr>
              <w:t>交通部路政司</w:t>
            </w:r>
          </w:p>
        </w:tc>
        <w:tc>
          <w:tcPr>
            <w:tcW w:w="2035" w:type="dxa"/>
            <w:tcBorders>
              <w:top w:val="single" w:sz="4" w:space="0" w:color="auto"/>
              <w:left w:val="single" w:sz="4" w:space="0" w:color="auto"/>
              <w:bottom w:val="single" w:sz="4" w:space="0" w:color="auto"/>
              <w:right w:val="single" w:sz="4" w:space="0" w:color="auto"/>
            </w:tcBorders>
            <w:hideMark/>
          </w:tcPr>
          <w:p w:rsidR="006C5BCB" w:rsidRDefault="006C5BCB" w:rsidP="001848DF">
            <w:pPr>
              <w:jc w:val="distribute"/>
              <w:rPr>
                <w:rFonts w:ascii="標楷體" w:eastAsia="標楷體" w:hAnsi="標楷體"/>
                <w:sz w:val="32"/>
                <w:szCs w:val="32"/>
              </w:rPr>
            </w:pPr>
            <w:r>
              <w:rPr>
                <w:rFonts w:ascii="標楷體" w:eastAsia="標楷體" w:hAnsi="標楷體" w:hint="eastAsia"/>
                <w:sz w:val="32"/>
                <w:szCs w:val="32"/>
              </w:rPr>
              <w:t>汽車</w:t>
            </w:r>
          </w:p>
        </w:tc>
      </w:tr>
      <w:tr w:rsidR="006C5BCB" w:rsidTr="000D04D0">
        <w:tc>
          <w:tcPr>
            <w:tcW w:w="959" w:type="dxa"/>
            <w:tcBorders>
              <w:top w:val="single" w:sz="4" w:space="0" w:color="auto"/>
              <w:left w:val="single" w:sz="4" w:space="0" w:color="auto"/>
              <w:bottom w:val="single" w:sz="4" w:space="0" w:color="auto"/>
              <w:right w:val="single" w:sz="4" w:space="0" w:color="auto"/>
            </w:tcBorders>
            <w:hideMark/>
          </w:tcPr>
          <w:p w:rsidR="006C5BCB" w:rsidRDefault="006C5BCB" w:rsidP="001848DF">
            <w:pPr>
              <w:jc w:val="center"/>
              <w:rPr>
                <w:rFonts w:ascii="標楷體" w:eastAsia="標楷體" w:hAnsi="標楷體"/>
                <w:sz w:val="32"/>
                <w:szCs w:val="32"/>
              </w:rPr>
            </w:pPr>
            <w:r>
              <w:rPr>
                <w:rFonts w:ascii="標楷體" w:eastAsia="標楷體" w:hAnsi="標楷體" w:hint="eastAsia"/>
                <w:sz w:val="32"/>
                <w:szCs w:val="32"/>
              </w:rPr>
              <w:t>三</w:t>
            </w:r>
          </w:p>
        </w:tc>
        <w:tc>
          <w:tcPr>
            <w:tcW w:w="5528" w:type="dxa"/>
            <w:tcBorders>
              <w:top w:val="single" w:sz="4" w:space="0" w:color="auto"/>
              <w:left w:val="single" w:sz="4" w:space="0" w:color="auto"/>
              <w:bottom w:val="single" w:sz="4" w:space="0" w:color="auto"/>
              <w:right w:val="single" w:sz="4" w:space="0" w:color="auto"/>
            </w:tcBorders>
            <w:hideMark/>
          </w:tcPr>
          <w:p w:rsidR="006C5BCB" w:rsidRDefault="006C5BCB" w:rsidP="001848DF">
            <w:pPr>
              <w:jc w:val="distribute"/>
              <w:rPr>
                <w:rFonts w:ascii="標楷體" w:eastAsia="標楷體" w:hAnsi="標楷體"/>
                <w:sz w:val="32"/>
                <w:szCs w:val="32"/>
              </w:rPr>
            </w:pPr>
            <w:r>
              <w:rPr>
                <w:rFonts w:ascii="標楷體" w:eastAsia="標楷體" w:hAnsi="標楷體" w:hint="eastAsia"/>
                <w:sz w:val="32"/>
                <w:szCs w:val="32"/>
              </w:rPr>
              <w:t>交通部航政司</w:t>
            </w:r>
          </w:p>
        </w:tc>
        <w:tc>
          <w:tcPr>
            <w:tcW w:w="2035" w:type="dxa"/>
            <w:tcBorders>
              <w:top w:val="single" w:sz="4" w:space="0" w:color="auto"/>
              <w:left w:val="single" w:sz="4" w:space="0" w:color="auto"/>
              <w:bottom w:val="single" w:sz="4" w:space="0" w:color="auto"/>
              <w:right w:val="single" w:sz="4" w:space="0" w:color="auto"/>
            </w:tcBorders>
            <w:hideMark/>
          </w:tcPr>
          <w:p w:rsidR="006C5BCB" w:rsidRDefault="006C5BCB" w:rsidP="001848DF">
            <w:pPr>
              <w:jc w:val="distribute"/>
              <w:rPr>
                <w:rFonts w:ascii="標楷體" w:eastAsia="標楷體" w:hAnsi="標楷體"/>
                <w:sz w:val="32"/>
                <w:szCs w:val="32"/>
              </w:rPr>
            </w:pPr>
            <w:r>
              <w:rPr>
                <w:rFonts w:ascii="標楷體" w:eastAsia="標楷體" w:hAnsi="標楷體" w:hint="eastAsia"/>
                <w:sz w:val="32"/>
                <w:szCs w:val="32"/>
              </w:rPr>
              <w:t>船舶</w:t>
            </w:r>
          </w:p>
        </w:tc>
      </w:tr>
      <w:tr w:rsidR="006C5BCB" w:rsidTr="000D04D0">
        <w:tc>
          <w:tcPr>
            <w:tcW w:w="959" w:type="dxa"/>
            <w:tcBorders>
              <w:top w:val="single" w:sz="4" w:space="0" w:color="auto"/>
              <w:left w:val="single" w:sz="4" w:space="0" w:color="auto"/>
              <w:bottom w:val="single" w:sz="4" w:space="0" w:color="auto"/>
              <w:right w:val="single" w:sz="4" w:space="0" w:color="auto"/>
            </w:tcBorders>
            <w:hideMark/>
          </w:tcPr>
          <w:p w:rsidR="006C5BCB" w:rsidRDefault="006C5BCB" w:rsidP="001848DF">
            <w:pPr>
              <w:jc w:val="center"/>
              <w:rPr>
                <w:rFonts w:ascii="標楷體" w:eastAsia="標楷體" w:hAnsi="標楷體"/>
                <w:sz w:val="32"/>
                <w:szCs w:val="32"/>
              </w:rPr>
            </w:pPr>
            <w:r>
              <w:rPr>
                <w:rFonts w:ascii="標楷體" w:eastAsia="標楷體" w:hAnsi="標楷體" w:hint="eastAsia"/>
                <w:sz w:val="32"/>
                <w:szCs w:val="32"/>
              </w:rPr>
              <w:t>四</w:t>
            </w:r>
          </w:p>
        </w:tc>
        <w:tc>
          <w:tcPr>
            <w:tcW w:w="5528" w:type="dxa"/>
            <w:tcBorders>
              <w:top w:val="single" w:sz="4" w:space="0" w:color="auto"/>
              <w:left w:val="single" w:sz="4" w:space="0" w:color="auto"/>
              <w:bottom w:val="single" w:sz="4" w:space="0" w:color="auto"/>
              <w:right w:val="single" w:sz="4" w:space="0" w:color="auto"/>
            </w:tcBorders>
            <w:hideMark/>
          </w:tcPr>
          <w:p w:rsidR="006C5BCB" w:rsidRDefault="006C5BCB" w:rsidP="001848DF">
            <w:pPr>
              <w:jc w:val="distribute"/>
              <w:rPr>
                <w:rFonts w:ascii="標楷體" w:eastAsia="標楷體" w:hAnsi="標楷體"/>
                <w:sz w:val="32"/>
                <w:szCs w:val="32"/>
              </w:rPr>
            </w:pPr>
            <w:r>
              <w:rPr>
                <w:rFonts w:ascii="標楷體" w:eastAsia="標楷體" w:hAnsi="標楷體" w:hint="eastAsia"/>
                <w:sz w:val="32"/>
                <w:szCs w:val="32"/>
              </w:rPr>
              <w:t>交通部民用航空局</w:t>
            </w:r>
          </w:p>
        </w:tc>
        <w:tc>
          <w:tcPr>
            <w:tcW w:w="2035" w:type="dxa"/>
            <w:tcBorders>
              <w:top w:val="single" w:sz="4" w:space="0" w:color="auto"/>
              <w:left w:val="single" w:sz="4" w:space="0" w:color="auto"/>
              <w:bottom w:val="single" w:sz="4" w:space="0" w:color="auto"/>
              <w:right w:val="single" w:sz="4" w:space="0" w:color="auto"/>
            </w:tcBorders>
            <w:hideMark/>
          </w:tcPr>
          <w:p w:rsidR="006C5BCB" w:rsidRDefault="006C5BCB" w:rsidP="001848DF">
            <w:pPr>
              <w:jc w:val="distribute"/>
              <w:rPr>
                <w:rFonts w:ascii="標楷體" w:eastAsia="標楷體" w:hAnsi="標楷體"/>
                <w:sz w:val="32"/>
                <w:szCs w:val="32"/>
              </w:rPr>
            </w:pPr>
            <w:r>
              <w:rPr>
                <w:rFonts w:ascii="標楷體" w:eastAsia="標楷體" w:hAnsi="標楷體" w:hint="eastAsia"/>
                <w:sz w:val="32"/>
                <w:szCs w:val="32"/>
              </w:rPr>
              <w:t>航空器</w:t>
            </w:r>
          </w:p>
        </w:tc>
      </w:tr>
      <w:tr w:rsidR="006C5BCB" w:rsidTr="000D04D0">
        <w:tc>
          <w:tcPr>
            <w:tcW w:w="959" w:type="dxa"/>
            <w:tcBorders>
              <w:top w:val="single" w:sz="4" w:space="0" w:color="auto"/>
              <w:left w:val="single" w:sz="4" w:space="0" w:color="auto"/>
              <w:bottom w:val="single" w:sz="4" w:space="0" w:color="auto"/>
              <w:right w:val="single" w:sz="4" w:space="0" w:color="auto"/>
            </w:tcBorders>
            <w:hideMark/>
          </w:tcPr>
          <w:p w:rsidR="006C5BCB" w:rsidRDefault="006C5BCB" w:rsidP="001848DF">
            <w:pPr>
              <w:jc w:val="center"/>
              <w:rPr>
                <w:rFonts w:ascii="標楷體" w:eastAsia="標楷體" w:hAnsi="標楷體"/>
                <w:sz w:val="32"/>
                <w:szCs w:val="32"/>
              </w:rPr>
            </w:pPr>
            <w:r>
              <w:rPr>
                <w:rFonts w:ascii="標楷體" w:eastAsia="標楷體" w:hAnsi="標楷體" w:hint="eastAsia"/>
                <w:sz w:val="32"/>
                <w:szCs w:val="32"/>
              </w:rPr>
              <w:t>五</w:t>
            </w:r>
          </w:p>
        </w:tc>
        <w:tc>
          <w:tcPr>
            <w:tcW w:w="5528" w:type="dxa"/>
            <w:tcBorders>
              <w:top w:val="single" w:sz="4" w:space="0" w:color="auto"/>
              <w:left w:val="single" w:sz="4" w:space="0" w:color="auto"/>
              <w:bottom w:val="single" w:sz="4" w:space="0" w:color="auto"/>
              <w:right w:val="single" w:sz="4" w:space="0" w:color="auto"/>
            </w:tcBorders>
            <w:hideMark/>
          </w:tcPr>
          <w:p w:rsidR="006C5BCB" w:rsidRDefault="006C5BCB" w:rsidP="001848DF">
            <w:pPr>
              <w:jc w:val="distribute"/>
              <w:rPr>
                <w:rFonts w:ascii="標楷體" w:eastAsia="標楷體" w:hAnsi="標楷體"/>
                <w:sz w:val="32"/>
                <w:szCs w:val="32"/>
              </w:rPr>
            </w:pPr>
            <w:r>
              <w:rPr>
                <w:rFonts w:ascii="標楷體" w:eastAsia="標楷體" w:hAnsi="標楷體" w:hint="eastAsia"/>
                <w:sz w:val="32"/>
                <w:szCs w:val="32"/>
              </w:rPr>
              <w:t>經濟部礦務局</w:t>
            </w:r>
          </w:p>
        </w:tc>
        <w:tc>
          <w:tcPr>
            <w:tcW w:w="2035" w:type="dxa"/>
            <w:tcBorders>
              <w:top w:val="single" w:sz="4" w:space="0" w:color="auto"/>
              <w:left w:val="single" w:sz="4" w:space="0" w:color="auto"/>
              <w:bottom w:val="single" w:sz="4" w:space="0" w:color="auto"/>
              <w:right w:val="single" w:sz="4" w:space="0" w:color="auto"/>
            </w:tcBorders>
            <w:hideMark/>
          </w:tcPr>
          <w:p w:rsidR="006C5BCB" w:rsidRDefault="006C5BCB" w:rsidP="001848DF">
            <w:pPr>
              <w:jc w:val="distribute"/>
              <w:rPr>
                <w:rFonts w:ascii="標楷體" w:eastAsia="標楷體" w:hAnsi="標楷體"/>
                <w:sz w:val="32"/>
                <w:szCs w:val="32"/>
              </w:rPr>
            </w:pPr>
            <w:r>
              <w:rPr>
                <w:rFonts w:ascii="標楷體" w:eastAsia="標楷體" w:hAnsi="標楷體" w:hint="eastAsia"/>
                <w:sz w:val="32"/>
                <w:szCs w:val="32"/>
              </w:rPr>
              <w:t>礦業權</w:t>
            </w:r>
          </w:p>
        </w:tc>
      </w:tr>
      <w:tr w:rsidR="006C5BCB" w:rsidTr="000D04D0">
        <w:tc>
          <w:tcPr>
            <w:tcW w:w="959" w:type="dxa"/>
            <w:tcBorders>
              <w:top w:val="single" w:sz="4" w:space="0" w:color="auto"/>
              <w:left w:val="single" w:sz="4" w:space="0" w:color="auto"/>
              <w:bottom w:val="single" w:sz="4" w:space="0" w:color="auto"/>
              <w:right w:val="single" w:sz="4" w:space="0" w:color="auto"/>
            </w:tcBorders>
            <w:hideMark/>
          </w:tcPr>
          <w:p w:rsidR="006C5BCB" w:rsidRDefault="006C5BCB" w:rsidP="001848DF">
            <w:pPr>
              <w:jc w:val="center"/>
              <w:rPr>
                <w:rFonts w:ascii="標楷體" w:eastAsia="標楷體" w:hAnsi="標楷體"/>
                <w:sz w:val="32"/>
                <w:szCs w:val="32"/>
              </w:rPr>
            </w:pPr>
            <w:r>
              <w:rPr>
                <w:rFonts w:ascii="標楷體" w:eastAsia="標楷體" w:hAnsi="標楷體" w:hint="eastAsia"/>
                <w:sz w:val="32"/>
                <w:szCs w:val="32"/>
              </w:rPr>
              <w:t>六</w:t>
            </w:r>
          </w:p>
        </w:tc>
        <w:tc>
          <w:tcPr>
            <w:tcW w:w="5528" w:type="dxa"/>
            <w:tcBorders>
              <w:top w:val="single" w:sz="4" w:space="0" w:color="auto"/>
              <w:left w:val="single" w:sz="4" w:space="0" w:color="auto"/>
              <w:bottom w:val="single" w:sz="4" w:space="0" w:color="auto"/>
              <w:right w:val="single" w:sz="4" w:space="0" w:color="auto"/>
            </w:tcBorders>
            <w:hideMark/>
          </w:tcPr>
          <w:p w:rsidR="006C5BCB" w:rsidRDefault="006C5BCB" w:rsidP="001848DF">
            <w:pPr>
              <w:jc w:val="distribute"/>
              <w:rPr>
                <w:rFonts w:ascii="標楷體" w:eastAsia="標楷體" w:hAnsi="標楷體"/>
                <w:sz w:val="32"/>
                <w:szCs w:val="32"/>
              </w:rPr>
            </w:pPr>
            <w:r>
              <w:rPr>
                <w:rFonts w:ascii="標楷體" w:eastAsia="標楷體" w:hAnsi="標楷體" w:hint="eastAsia"/>
                <w:sz w:val="32"/>
                <w:szCs w:val="32"/>
              </w:rPr>
              <w:t>經濟部智慧財產局</w:t>
            </w:r>
          </w:p>
        </w:tc>
        <w:tc>
          <w:tcPr>
            <w:tcW w:w="2035" w:type="dxa"/>
            <w:tcBorders>
              <w:top w:val="single" w:sz="4" w:space="0" w:color="auto"/>
              <w:left w:val="single" w:sz="4" w:space="0" w:color="auto"/>
              <w:bottom w:val="single" w:sz="4" w:space="0" w:color="auto"/>
              <w:right w:val="single" w:sz="4" w:space="0" w:color="auto"/>
            </w:tcBorders>
            <w:hideMark/>
          </w:tcPr>
          <w:p w:rsidR="006C5BCB" w:rsidRDefault="006C5BCB" w:rsidP="001848DF">
            <w:pPr>
              <w:jc w:val="distribute"/>
              <w:rPr>
                <w:rFonts w:ascii="標楷體" w:eastAsia="標楷體" w:hAnsi="標楷體"/>
                <w:sz w:val="32"/>
                <w:szCs w:val="32"/>
              </w:rPr>
            </w:pPr>
            <w:r>
              <w:rPr>
                <w:rFonts w:ascii="標楷體" w:eastAsia="標楷體" w:hAnsi="標楷體" w:hint="eastAsia"/>
                <w:sz w:val="32"/>
                <w:szCs w:val="32"/>
              </w:rPr>
              <w:t>商標、專利權</w:t>
            </w:r>
          </w:p>
        </w:tc>
      </w:tr>
      <w:tr w:rsidR="006C5BCB" w:rsidTr="000D04D0">
        <w:tc>
          <w:tcPr>
            <w:tcW w:w="959" w:type="dxa"/>
            <w:tcBorders>
              <w:top w:val="single" w:sz="4" w:space="0" w:color="auto"/>
              <w:left w:val="single" w:sz="4" w:space="0" w:color="auto"/>
              <w:bottom w:val="single" w:sz="4" w:space="0" w:color="auto"/>
              <w:right w:val="single" w:sz="4" w:space="0" w:color="auto"/>
            </w:tcBorders>
            <w:hideMark/>
          </w:tcPr>
          <w:p w:rsidR="006C5BCB" w:rsidRDefault="006C5BCB" w:rsidP="001848DF">
            <w:pPr>
              <w:jc w:val="center"/>
              <w:rPr>
                <w:rFonts w:ascii="標楷體" w:eastAsia="標楷體" w:hAnsi="標楷體"/>
                <w:sz w:val="32"/>
                <w:szCs w:val="32"/>
              </w:rPr>
            </w:pPr>
            <w:r>
              <w:rPr>
                <w:rFonts w:ascii="標楷體" w:eastAsia="標楷體" w:hAnsi="標楷體" w:hint="eastAsia"/>
                <w:sz w:val="32"/>
                <w:szCs w:val="32"/>
              </w:rPr>
              <w:t>七</w:t>
            </w:r>
          </w:p>
        </w:tc>
        <w:tc>
          <w:tcPr>
            <w:tcW w:w="5528" w:type="dxa"/>
            <w:tcBorders>
              <w:top w:val="single" w:sz="4" w:space="0" w:color="auto"/>
              <w:left w:val="single" w:sz="4" w:space="0" w:color="auto"/>
              <w:bottom w:val="single" w:sz="4" w:space="0" w:color="auto"/>
              <w:right w:val="single" w:sz="4" w:space="0" w:color="auto"/>
            </w:tcBorders>
            <w:hideMark/>
          </w:tcPr>
          <w:p w:rsidR="006C5BCB" w:rsidRDefault="006C5BCB" w:rsidP="001848DF">
            <w:pPr>
              <w:jc w:val="distribute"/>
              <w:rPr>
                <w:rFonts w:ascii="標楷體" w:eastAsia="標楷體" w:hAnsi="標楷體"/>
                <w:sz w:val="32"/>
                <w:szCs w:val="32"/>
              </w:rPr>
            </w:pPr>
            <w:r>
              <w:rPr>
                <w:rFonts w:ascii="標楷體" w:eastAsia="標楷體" w:hAnsi="標楷體" w:hint="eastAsia"/>
                <w:sz w:val="32"/>
                <w:szCs w:val="32"/>
              </w:rPr>
              <w:t>臺灣集中保管結算所股份有限公司</w:t>
            </w:r>
          </w:p>
        </w:tc>
        <w:tc>
          <w:tcPr>
            <w:tcW w:w="2035" w:type="dxa"/>
            <w:tcBorders>
              <w:top w:val="single" w:sz="4" w:space="0" w:color="auto"/>
              <w:left w:val="single" w:sz="4" w:space="0" w:color="auto"/>
              <w:bottom w:val="single" w:sz="4" w:space="0" w:color="auto"/>
              <w:right w:val="single" w:sz="4" w:space="0" w:color="auto"/>
            </w:tcBorders>
            <w:hideMark/>
          </w:tcPr>
          <w:p w:rsidR="006C5BCB" w:rsidRDefault="006C5BCB" w:rsidP="001848DF">
            <w:pPr>
              <w:jc w:val="distribute"/>
              <w:rPr>
                <w:rFonts w:ascii="標楷體" w:eastAsia="標楷體" w:hAnsi="標楷體"/>
                <w:sz w:val="32"/>
                <w:szCs w:val="32"/>
              </w:rPr>
            </w:pPr>
            <w:r>
              <w:rPr>
                <w:rFonts w:ascii="標楷體" w:eastAsia="標楷體" w:hAnsi="標楷體" w:hint="eastAsia"/>
                <w:sz w:val="32"/>
                <w:szCs w:val="32"/>
              </w:rPr>
              <w:t>有價證券</w:t>
            </w:r>
          </w:p>
        </w:tc>
      </w:tr>
      <w:tr w:rsidR="006C5BCB" w:rsidTr="000D04D0">
        <w:tc>
          <w:tcPr>
            <w:tcW w:w="959" w:type="dxa"/>
            <w:tcBorders>
              <w:top w:val="single" w:sz="4" w:space="0" w:color="auto"/>
              <w:left w:val="single" w:sz="4" w:space="0" w:color="auto"/>
              <w:bottom w:val="single" w:sz="4" w:space="0" w:color="auto"/>
              <w:right w:val="single" w:sz="4" w:space="0" w:color="auto"/>
            </w:tcBorders>
            <w:hideMark/>
          </w:tcPr>
          <w:p w:rsidR="006C5BCB" w:rsidRDefault="006C5BCB" w:rsidP="001848DF">
            <w:pPr>
              <w:jc w:val="center"/>
              <w:rPr>
                <w:rFonts w:ascii="標楷體" w:eastAsia="標楷體" w:hAnsi="標楷體"/>
                <w:sz w:val="32"/>
                <w:szCs w:val="32"/>
              </w:rPr>
            </w:pPr>
            <w:r>
              <w:rPr>
                <w:rFonts w:ascii="標楷體" w:eastAsia="標楷體" w:hAnsi="標楷體" w:hint="eastAsia"/>
                <w:sz w:val="32"/>
                <w:szCs w:val="32"/>
              </w:rPr>
              <w:t>八</w:t>
            </w:r>
          </w:p>
        </w:tc>
        <w:tc>
          <w:tcPr>
            <w:tcW w:w="5528" w:type="dxa"/>
            <w:tcBorders>
              <w:top w:val="single" w:sz="4" w:space="0" w:color="auto"/>
              <w:left w:val="single" w:sz="4" w:space="0" w:color="auto"/>
              <w:bottom w:val="single" w:sz="4" w:space="0" w:color="auto"/>
              <w:right w:val="single" w:sz="4" w:space="0" w:color="auto"/>
            </w:tcBorders>
            <w:hideMark/>
          </w:tcPr>
          <w:tbl>
            <w:tblPr>
              <w:tblW w:w="0" w:type="auto"/>
              <w:tblLayout w:type="fixed"/>
              <w:tblCellMar>
                <w:left w:w="28" w:type="dxa"/>
                <w:right w:w="28" w:type="dxa"/>
              </w:tblCellMar>
              <w:tblLook w:val="00A0"/>
            </w:tblPr>
            <w:tblGrid>
              <w:gridCol w:w="5140"/>
            </w:tblGrid>
            <w:tr w:rsidR="006C5BCB" w:rsidTr="001848DF">
              <w:trPr>
                <w:trHeight w:val="330"/>
              </w:trPr>
              <w:tc>
                <w:tcPr>
                  <w:tcW w:w="5140" w:type="dxa"/>
                  <w:shd w:val="clear" w:color="auto" w:fill="FFFFFF"/>
                  <w:hideMark/>
                </w:tcPr>
                <w:p w:rsidR="006C5BCB" w:rsidRDefault="006C5BCB" w:rsidP="001848DF">
                  <w:pPr>
                    <w:widowControl/>
                    <w:spacing w:line="400" w:lineRule="exact"/>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1.中華郵政股份有限公司</w:t>
                  </w:r>
                </w:p>
              </w:tc>
            </w:tr>
            <w:tr w:rsidR="006C5BCB" w:rsidTr="001848DF">
              <w:trPr>
                <w:trHeight w:val="330"/>
              </w:trPr>
              <w:tc>
                <w:tcPr>
                  <w:tcW w:w="5140" w:type="dxa"/>
                  <w:shd w:val="clear" w:color="auto" w:fill="FFFFFF"/>
                  <w:hideMark/>
                </w:tcPr>
                <w:p w:rsidR="006C5BCB" w:rsidRDefault="006C5BCB" w:rsidP="001848DF">
                  <w:pPr>
                    <w:widowControl/>
                    <w:spacing w:line="400" w:lineRule="exact"/>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2.臺灣銀行</w:t>
                  </w:r>
                </w:p>
              </w:tc>
            </w:tr>
            <w:tr w:rsidR="006C5BCB" w:rsidTr="001848DF">
              <w:trPr>
                <w:trHeight w:val="330"/>
              </w:trPr>
              <w:tc>
                <w:tcPr>
                  <w:tcW w:w="5140" w:type="dxa"/>
                  <w:shd w:val="clear" w:color="auto" w:fill="FFFFFF"/>
                  <w:hideMark/>
                </w:tcPr>
                <w:p w:rsidR="006C5BCB" w:rsidRDefault="006C5BCB" w:rsidP="001848DF">
                  <w:pPr>
                    <w:widowControl/>
                    <w:spacing w:line="400" w:lineRule="exact"/>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3.合作金庫商業銀行</w:t>
                  </w:r>
                </w:p>
              </w:tc>
            </w:tr>
            <w:tr w:rsidR="006C5BCB" w:rsidTr="001848DF">
              <w:trPr>
                <w:trHeight w:val="330"/>
              </w:trPr>
              <w:tc>
                <w:tcPr>
                  <w:tcW w:w="5140" w:type="dxa"/>
                  <w:shd w:val="clear" w:color="auto" w:fill="FFFFFF"/>
                  <w:hideMark/>
                </w:tcPr>
                <w:p w:rsidR="006C5BCB" w:rsidRDefault="006C5BCB" w:rsidP="001848DF">
                  <w:pPr>
                    <w:widowControl/>
                    <w:spacing w:line="400" w:lineRule="exact"/>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4.台北富邦商業銀行</w:t>
                  </w:r>
                </w:p>
              </w:tc>
            </w:tr>
            <w:tr w:rsidR="006C5BCB" w:rsidTr="001848DF">
              <w:trPr>
                <w:trHeight w:val="330"/>
              </w:trPr>
              <w:tc>
                <w:tcPr>
                  <w:tcW w:w="5140" w:type="dxa"/>
                  <w:shd w:val="clear" w:color="auto" w:fill="FFFFFF"/>
                  <w:hideMark/>
                </w:tcPr>
                <w:p w:rsidR="006C5BCB" w:rsidRDefault="006C5BCB" w:rsidP="001848DF">
                  <w:pPr>
                    <w:widowControl/>
                    <w:spacing w:line="400" w:lineRule="exact"/>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5.國泰世華商業銀行</w:t>
                  </w:r>
                </w:p>
              </w:tc>
            </w:tr>
            <w:tr w:rsidR="006C5BCB" w:rsidTr="001848DF">
              <w:trPr>
                <w:trHeight w:val="330"/>
              </w:trPr>
              <w:tc>
                <w:tcPr>
                  <w:tcW w:w="5140" w:type="dxa"/>
                  <w:shd w:val="clear" w:color="auto" w:fill="FFFFFF"/>
                  <w:hideMark/>
                </w:tcPr>
                <w:p w:rsidR="006C5BCB" w:rsidRDefault="006C5BCB" w:rsidP="001848DF">
                  <w:pPr>
                    <w:widowControl/>
                    <w:spacing w:line="400" w:lineRule="exact"/>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6.臺灣土地銀行</w:t>
                  </w:r>
                </w:p>
              </w:tc>
            </w:tr>
            <w:tr w:rsidR="006C5BCB" w:rsidTr="001848DF">
              <w:trPr>
                <w:trHeight w:val="330"/>
              </w:trPr>
              <w:tc>
                <w:tcPr>
                  <w:tcW w:w="5140" w:type="dxa"/>
                  <w:shd w:val="clear" w:color="auto" w:fill="FFFFFF"/>
                  <w:hideMark/>
                </w:tcPr>
                <w:p w:rsidR="006C5BCB" w:rsidRDefault="006C5BCB" w:rsidP="001848DF">
                  <w:pPr>
                    <w:widowControl/>
                    <w:spacing w:line="400" w:lineRule="exact"/>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7.第一商業銀行</w:t>
                  </w:r>
                </w:p>
              </w:tc>
            </w:tr>
            <w:tr w:rsidR="006C5BCB" w:rsidTr="001848DF">
              <w:trPr>
                <w:trHeight w:val="330"/>
              </w:trPr>
              <w:tc>
                <w:tcPr>
                  <w:tcW w:w="5140" w:type="dxa"/>
                  <w:shd w:val="clear" w:color="auto" w:fill="FFFFFF"/>
                  <w:hideMark/>
                </w:tcPr>
                <w:p w:rsidR="006C5BCB" w:rsidRDefault="006C5BCB" w:rsidP="001848DF">
                  <w:pPr>
                    <w:widowControl/>
                    <w:spacing w:line="400" w:lineRule="exact"/>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8.華南商業銀行</w:t>
                  </w:r>
                </w:p>
              </w:tc>
            </w:tr>
            <w:tr w:rsidR="006C5BCB" w:rsidTr="001848DF">
              <w:trPr>
                <w:trHeight w:val="330"/>
              </w:trPr>
              <w:tc>
                <w:tcPr>
                  <w:tcW w:w="5140" w:type="dxa"/>
                  <w:shd w:val="clear" w:color="auto" w:fill="FFFFFF"/>
                  <w:hideMark/>
                </w:tcPr>
                <w:p w:rsidR="006C5BCB" w:rsidRDefault="006C5BCB" w:rsidP="001848DF">
                  <w:pPr>
                    <w:widowControl/>
                    <w:spacing w:line="400" w:lineRule="exact"/>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9.中國信託商業銀行</w:t>
                  </w:r>
                </w:p>
              </w:tc>
            </w:tr>
            <w:tr w:rsidR="006C5BCB" w:rsidTr="001848DF">
              <w:trPr>
                <w:trHeight w:val="330"/>
              </w:trPr>
              <w:tc>
                <w:tcPr>
                  <w:tcW w:w="5140" w:type="dxa"/>
                  <w:shd w:val="clear" w:color="auto" w:fill="FFFFFF"/>
                  <w:hideMark/>
                </w:tcPr>
                <w:p w:rsidR="006C5BCB" w:rsidRDefault="006C5BCB" w:rsidP="001848DF">
                  <w:pPr>
                    <w:widowControl/>
                    <w:spacing w:line="400" w:lineRule="exact"/>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10.兆豐國際商業銀行</w:t>
                  </w:r>
                </w:p>
              </w:tc>
            </w:tr>
            <w:tr w:rsidR="006C5BCB" w:rsidTr="001848DF">
              <w:trPr>
                <w:trHeight w:val="330"/>
              </w:trPr>
              <w:tc>
                <w:tcPr>
                  <w:tcW w:w="5140" w:type="dxa"/>
                  <w:shd w:val="clear" w:color="auto" w:fill="FFFFFF"/>
                  <w:hideMark/>
                </w:tcPr>
                <w:p w:rsidR="006C5BCB" w:rsidRDefault="006C5BCB" w:rsidP="001848DF">
                  <w:pPr>
                    <w:widowControl/>
                    <w:spacing w:line="400" w:lineRule="exact"/>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11.彰化商業銀行</w:t>
                  </w:r>
                </w:p>
              </w:tc>
            </w:tr>
            <w:tr w:rsidR="006C5BCB" w:rsidTr="001848DF">
              <w:trPr>
                <w:trHeight w:val="330"/>
              </w:trPr>
              <w:tc>
                <w:tcPr>
                  <w:tcW w:w="5140" w:type="dxa"/>
                  <w:shd w:val="clear" w:color="auto" w:fill="FFFFFF"/>
                  <w:hideMark/>
                </w:tcPr>
                <w:p w:rsidR="006C5BCB" w:rsidRDefault="006C5BCB" w:rsidP="001848DF">
                  <w:pPr>
                    <w:widowControl/>
                    <w:spacing w:line="400" w:lineRule="exact"/>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lastRenderedPageBreak/>
                    <w:t>12.上海商業儲蓄銀行</w:t>
                  </w:r>
                </w:p>
              </w:tc>
            </w:tr>
            <w:tr w:rsidR="006C5BCB" w:rsidTr="001848DF">
              <w:trPr>
                <w:trHeight w:val="330"/>
              </w:trPr>
              <w:tc>
                <w:tcPr>
                  <w:tcW w:w="5140" w:type="dxa"/>
                  <w:shd w:val="clear" w:color="auto" w:fill="FFFFFF"/>
                  <w:hideMark/>
                </w:tcPr>
                <w:p w:rsidR="006C5BCB" w:rsidRDefault="006C5BCB" w:rsidP="001848DF">
                  <w:pPr>
                    <w:widowControl/>
                    <w:spacing w:line="400" w:lineRule="exact"/>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13.高雄銀行</w:t>
                  </w:r>
                </w:p>
              </w:tc>
            </w:tr>
            <w:tr w:rsidR="006C5BCB" w:rsidTr="001848DF">
              <w:trPr>
                <w:trHeight w:val="330"/>
              </w:trPr>
              <w:tc>
                <w:tcPr>
                  <w:tcW w:w="5140" w:type="dxa"/>
                  <w:shd w:val="clear" w:color="auto" w:fill="FFFFFF"/>
                  <w:hideMark/>
                </w:tcPr>
                <w:p w:rsidR="006C5BCB" w:rsidRDefault="006C5BCB" w:rsidP="001848DF">
                  <w:pPr>
                    <w:widowControl/>
                    <w:spacing w:line="400" w:lineRule="exact"/>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14.臺灣中小企業銀行</w:t>
                  </w:r>
                </w:p>
              </w:tc>
            </w:tr>
            <w:tr w:rsidR="006C5BCB" w:rsidTr="001848DF">
              <w:trPr>
                <w:trHeight w:val="330"/>
              </w:trPr>
              <w:tc>
                <w:tcPr>
                  <w:tcW w:w="5140" w:type="dxa"/>
                  <w:shd w:val="clear" w:color="auto" w:fill="FFFFFF"/>
                  <w:hideMark/>
                </w:tcPr>
                <w:p w:rsidR="006C5BCB" w:rsidRDefault="006C5BCB" w:rsidP="001848DF">
                  <w:pPr>
                    <w:widowControl/>
                    <w:spacing w:line="400" w:lineRule="exact"/>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15.台中商業銀行</w:t>
                  </w:r>
                </w:p>
              </w:tc>
            </w:tr>
            <w:tr w:rsidR="006C5BCB" w:rsidTr="001848DF">
              <w:trPr>
                <w:trHeight w:val="330"/>
              </w:trPr>
              <w:tc>
                <w:tcPr>
                  <w:tcW w:w="5140" w:type="dxa"/>
                  <w:shd w:val="clear" w:color="auto" w:fill="FFFFFF"/>
                  <w:hideMark/>
                </w:tcPr>
                <w:p w:rsidR="006C5BCB" w:rsidRDefault="006C5BCB" w:rsidP="001848DF">
                  <w:pPr>
                    <w:widowControl/>
                    <w:spacing w:line="400" w:lineRule="exact"/>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16.京城商業銀行</w:t>
                  </w:r>
                </w:p>
              </w:tc>
            </w:tr>
            <w:tr w:rsidR="006C5BCB" w:rsidTr="001848DF">
              <w:trPr>
                <w:trHeight w:val="330"/>
              </w:trPr>
              <w:tc>
                <w:tcPr>
                  <w:tcW w:w="5140" w:type="dxa"/>
                  <w:shd w:val="clear" w:color="auto" w:fill="FFFFFF"/>
                  <w:hideMark/>
                </w:tcPr>
                <w:p w:rsidR="006C5BCB" w:rsidRDefault="006C5BCB" w:rsidP="001848DF">
                  <w:pPr>
                    <w:widowControl/>
                    <w:spacing w:line="400" w:lineRule="exact"/>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17.臺灣新光商業銀行</w:t>
                  </w:r>
                </w:p>
              </w:tc>
            </w:tr>
            <w:tr w:rsidR="006C5BCB" w:rsidTr="001848DF">
              <w:trPr>
                <w:trHeight w:val="330"/>
              </w:trPr>
              <w:tc>
                <w:tcPr>
                  <w:tcW w:w="5140" w:type="dxa"/>
                  <w:shd w:val="clear" w:color="auto" w:fill="FFFFFF"/>
                  <w:hideMark/>
                </w:tcPr>
                <w:p w:rsidR="006C5BCB" w:rsidRDefault="006C5BCB" w:rsidP="001848DF">
                  <w:pPr>
                    <w:widowControl/>
                    <w:spacing w:line="400" w:lineRule="exact"/>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18.陽信商業銀行</w:t>
                  </w:r>
                </w:p>
              </w:tc>
            </w:tr>
            <w:tr w:rsidR="006C5BCB" w:rsidTr="001848DF">
              <w:trPr>
                <w:trHeight w:val="330"/>
              </w:trPr>
              <w:tc>
                <w:tcPr>
                  <w:tcW w:w="5140" w:type="dxa"/>
                  <w:shd w:val="clear" w:color="auto" w:fill="FFFFFF"/>
                  <w:hideMark/>
                </w:tcPr>
                <w:p w:rsidR="006C5BCB" w:rsidRDefault="006C5BCB" w:rsidP="001848DF">
                  <w:pPr>
                    <w:widowControl/>
                    <w:spacing w:line="400" w:lineRule="exact"/>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19.聯邦商業銀行</w:t>
                  </w:r>
                </w:p>
              </w:tc>
            </w:tr>
            <w:tr w:rsidR="006C5BCB" w:rsidTr="001848DF">
              <w:trPr>
                <w:trHeight w:val="330"/>
              </w:trPr>
              <w:tc>
                <w:tcPr>
                  <w:tcW w:w="5140" w:type="dxa"/>
                  <w:shd w:val="clear" w:color="auto" w:fill="FFFFFF"/>
                  <w:hideMark/>
                </w:tcPr>
                <w:p w:rsidR="006C5BCB" w:rsidRDefault="006C5BCB" w:rsidP="001848DF">
                  <w:pPr>
                    <w:widowControl/>
                    <w:spacing w:line="400" w:lineRule="exact"/>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20.遠東國際商業銀行</w:t>
                  </w:r>
                </w:p>
              </w:tc>
            </w:tr>
            <w:tr w:rsidR="006C5BCB" w:rsidTr="001848DF">
              <w:trPr>
                <w:trHeight w:val="330"/>
              </w:trPr>
              <w:tc>
                <w:tcPr>
                  <w:tcW w:w="5140" w:type="dxa"/>
                  <w:shd w:val="clear" w:color="auto" w:fill="FFFFFF"/>
                  <w:hideMark/>
                </w:tcPr>
                <w:p w:rsidR="006C5BCB" w:rsidRDefault="006C5BCB" w:rsidP="001848DF">
                  <w:pPr>
                    <w:widowControl/>
                    <w:spacing w:line="400" w:lineRule="exact"/>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21.元大商業銀行</w:t>
                  </w:r>
                </w:p>
              </w:tc>
            </w:tr>
            <w:tr w:rsidR="006C5BCB" w:rsidTr="001848DF">
              <w:trPr>
                <w:trHeight w:val="330"/>
              </w:trPr>
              <w:tc>
                <w:tcPr>
                  <w:tcW w:w="5140" w:type="dxa"/>
                  <w:shd w:val="clear" w:color="auto" w:fill="FFFFFF"/>
                  <w:hideMark/>
                </w:tcPr>
                <w:p w:rsidR="006C5BCB" w:rsidRDefault="006C5BCB" w:rsidP="001848DF">
                  <w:pPr>
                    <w:widowControl/>
                    <w:spacing w:line="400" w:lineRule="exact"/>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22.玉山商業銀行</w:t>
                  </w:r>
                </w:p>
              </w:tc>
            </w:tr>
            <w:tr w:rsidR="006C5BCB" w:rsidTr="001848DF">
              <w:trPr>
                <w:trHeight w:val="330"/>
              </w:trPr>
              <w:tc>
                <w:tcPr>
                  <w:tcW w:w="5140" w:type="dxa"/>
                  <w:shd w:val="clear" w:color="auto" w:fill="FFFFFF"/>
                  <w:hideMark/>
                </w:tcPr>
                <w:p w:rsidR="006C5BCB" w:rsidRDefault="006C5BCB" w:rsidP="001848DF">
                  <w:pPr>
                    <w:widowControl/>
                    <w:spacing w:line="400" w:lineRule="exact"/>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23.萬泰商業銀行</w:t>
                  </w:r>
                </w:p>
              </w:tc>
            </w:tr>
            <w:tr w:rsidR="006C5BCB" w:rsidTr="001848DF">
              <w:trPr>
                <w:trHeight w:val="330"/>
              </w:trPr>
              <w:tc>
                <w:tcPr>
                  <w:tcW w:w="5140" w:type="dxa"/>
                  <w:shd w:val="clear" w:color="auto" w:fill="FFFFFF"/>
                  <w:hideMark/>
                </w:tcPr>
                <w:p w:rsidR="006C5BCB" w:rsidRDefault="006C5BCB" w:rsidP="001848DF">
                  <w:pPr>
                    <w:widowControl/>
                    <w:spacing w:line="400" w:lineRule="exact"/>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24.台新國際商業銀行</w:t>
                  </w:r>
                </w:p>
              </w:tc>
            </w:tr>
            <w:tr w:rsidR="006C5BCB" w:rsidTr="001848DF">
              <w:trPr>
                <w:trHeight w:val="330"/>
              </w:trPr>
              <w:tc>
                <w:tcPr>
                  <w:tcW w:w="5140" w:type="dxa"/>
                  <w:shd w:val="clear" w:color="auto" w:fill="FFFFFF"/>
                  <w:hideMark/>
                </w:tcPr>
                <w:p w:rsidR="006C5BCB" w:rsidRDefault="006C5BCB" w:rsidP="001848DF">
                  <w:pPr>
                    <w:widowControl/>
                    <w:spacing w:line="400" w:lineRule="exact"/>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25.大眾商業銀行</w:t>
                  </w:r>
                </w:p>
              </w:tc>
            </w:tr>
            <w:tr w:rsidR="006C5BCB" w:rsidTr="001848DF">
              <w:trPr>
                <w:trHeight w:val="330"/>
              </w:trPr>
              <w:tc>
                <w:tcPr>
                  <w:tcW w:w="5140" w:type="dxa"/>
                  <w:shd w:val="clear" w:color="auto" w:fill="FFFFFF"/>
                  <w:hideMark/>
                </w:tcPr>
                <w:p w:rsidR="006C5BCB" w:rsidRDefault="006C5BCB" w:rsidP="001848DF">
                  <w:pPr>
                    <w:widowControl/>
                    <w:spacing w:line="400" w:lineRule="exact"/>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26.日盛國際商業銀行</w:t>
                  </w:r>
                </w:p>
              </w:tc>
            </w:tr>
            <w:tr w:rsidR="006C5BCB" w:rsidTr="001848DF">
              <w:trPr>
                <w:trHeight w:val="330"/>
              </w:trPr>
              <w:tc>
                <w:tcPr>
                  <w:tcW w:w="5140" w:type="dxa"/>
                  <w:shd w:val="clear" w:color="auto" w:fill="FFFFFF"/>
                  <w:hideMark/>
                </w:tcPr>
                <w:p w:rsidR="006C5BCB" w:rsidRDefault="006C5BCB" w:rsidP="001848DF">
                  <w:pPr>
                    <w:widowControl/>
                    <w:spacing w:line="400" w:lineRule="exact"/>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27.安泰商業銀行</w:t>
                  </w:r>
                </w:p>
              </w:tc>
            </w:tr>
            <w:tr w:rsidR="006C5BCB" w:rsidTr="001848DF">
              <w:trPr>
                <w:trHeight w:val="330"/>
              </w:trPr>
              <w:tc>
                <w:tcPr>
                  <w:tcW w:w="5140" w:type="dxa"/>
                  <w:shd w:val="clear" w:color="auto" w:fill="FFFFFF"/>
                  <w:hideMark/>
                </w:tcPr>
                <w:p w:rsidR="006C5BCB" w:rsidRDefault="006C5BCB" w:rsidP="001848DF">
                  <w:pPr>
                    <w:widowControl/>
                    <w:spacing w:line="400" w:lineRule="exact"/>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28.瑞興商業銀行</w:t>
                  </w:r>
                </w:p>
              </w:tc>
            </w:tr>
            <w:tr w:rsidR="006C5BCB" w:rsidTr="001848DF">
              <w:trPr>
                <w:trHeight w:val="330"/>
              </w:trPr>
              <w:tc>
                <w:tcPr>
                  <w:tcW w:w="5140" w:type="dxa"/>
                  <w:shd w:val="clear" w:color="auto" w:fill="FFFFFF"/>
                  <w:hideMark/>
                </w:tcPr>
                <w:p w:rsidR="006C5BCB" w:rsidRDefault="006C5BCB" w:rsidP="001848DF">
                  <w:pPr>
                    <w:widowControl/>
                    <w:spacing w:line="400" w:lineRule="exact"/>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29.華泰商業銀行</w:t>
                  </w:r>
                </w:p>
              </w:tc>
            </w:tr>
            <w:tr w:rsidR="006C5BCB" w:rsidTr="001848DF">
              <w:trPr>
                <w:trHeight w:val="330"/>
              </w:trPr>
              <w:tc>
                <w:tcPr>
                  <w:tcW w:w="5140" w:type="dxa"/>
                  <w:shd w:val="clear" w:color="auto" w:fill="FFFFFF"/>
                  <w:hideMark/>
                </w:tcPr>
                <w:p w:rsidR="006C5BCB" w:rsidRDefault="006C5BCB" w:rsidP="001848DF">
                  <w:pPr>
                    <w:widowControl/>
                    <w:spacing w:line="400" w:lineRule="exact"/>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30.板信商業銀行</w:t>
                  </w:r>
                </w:p>
              </w:tc>
            </w:tr>
            <w:tr w:rsidR="006C5BCB" w:rsidTr="001848DF">
              <w:trPr>
                <w:trHeight w:val="330"/>
              </w:trPr>
              <w:tc>
                <w:tcPr>
                  <w:tcW w:w="5140" w:type="dxa"/>
                  <w:shd w:val="clear" w:color="auto" w:fill="FFFFFF"/>
                  <w:hideMark/>
                </w:tcPr>
                <w:p w:rsidR="006C5BCB" w:rsidRDefault="006C5BCB" w:rsidP="001848DF">
                  <w:pPr>
                    <w:widowControl/>
                    <w:spacing w:line="400" w:lineRule="exact"/>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31.三信商業銀行</w:t>
                  </w:r>
                </w:p>
              </w:tc>
            </w:tr>
            <w:tr w:rsidR="006C5BCB" w:rsidTr="001848DF">
              <w:trPr>
                <w:trHeight w:val="330"/>
              </w:trPr>
              <w:tc>
                <w:tcPr>
                  <w:tcW w:w="5140" w:type="dxa"/>
                  <w:shd w:val="clear" w:color="auto" w:fill="FFFFFF"/>
                  <w:hideMark/>
                </w:tcPr>
                <w:p w:rsidR="006C5BCB" w:rsidRDefault="006C5BCB" w:rsidP="001848DF">
                  <w:pPr>
                    <w:widowControl/>
                    <w:spacing w:line="400" w:lineRule="exact"/>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32.永豐商業銀行</w:t>
                  </w:r>
                </w:p>
              </w:tc>
            </w:tr>
            <w:tr w:rsidR="006C5BCB" w:rsidTr="001848DF">
              <w:trPr>
                <w:trHeight w:val="330"/>
              </w:trPr>
              <w:tc>
                <w:tcPr>
                  <w:tcW w:w="5140" w:type="dxa"/>
                  <w:shd w:val="clear" w:color="auto" w:fill="FFFFFF"/>
                  <w:hideMark/>
                </w:tcPr>
                <w:p w:rsidR="006C5BCB" w:rsidRDefault="006C5BCB" w:rsidP="001848DF">
                  <w:pPr>
                    <w:widowControl/>
                    <w:spacing w:line="400" w:lineRule="exact"/>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33.花旗(台灣)商業銀行</w:t>
                  </w:r>
                </w:p>
              </w:tc>
            </w:tr>
            <w:tr w:rsidR="006C5BCB" w:rsidTr="001848DF">
              <w:trPr>
                <w:trHeight w:val="330"/>
              </w:trPr>
              <w:tc>
                <w:tcPr>
                  <w:tcW w:w="5140" w:type="dxa"/>
                  <w:shd w:val="clear" w:color="auto" w:fill="FFFFFF"/>
                  <w:hideMark/>
                </w:tcPr>
                <w:p w:rsidR="006C5BCB" w:rsidRDefault="006C5BCB" w:rsidP="001848DF">
                  <w:pPr>
                    <w:widowControl/>
                    <w:spacing w:line="400" w:lineRule="exact"/>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34.渣打國際商業銀行</w:t>
                  </w:r>
                </w:p>
              </w:tc>
            </w:tr>
            <w:tr w:rsidR="006C5BCB" w:rsidTr="001848DF">
              <w:trPr>
                <w:trHeight w:val="330"/>
              </w:trPr>
              <w:tc>
                <w:tcPr>
                  <w:tcW w:w="5140" w:type="dxa"/>
                  <w:shd w:val="clear" w:color="auto" w:fill="FFFFFF"/>
                  <w:hideMark/>
                </w:tcPr>
                <w:p w:rsidR="006C5BCB" w:rsidRDefault="006C5BCB" w:rsidP="001848DF">
                  <w:pPr>
                    <w:widowControl/>
                    <w:spacing w:line="400" w:lineRule="exact"/>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35.匯豐(台灣)商業銀行</w:t>
                  </w:r>
                </w:p>
              </w:tc>
            </w:tr>
            <w:tr w:rsidR="006C5BCB" w:rsidTr="001848DF">
              <w:trPr>
                <w:trHeight w:val="330"/>
              </w:trPr>
              <w:tc>
                <w:tcPr>
                  <w:tcW w:w="5140" w:type="dxa"/>
                  <w:shd w:val="clear" w:color="auto" w:fill="FFFFFF"/>
                  <w:hideMark/>
                </w:tcPr>
                <w:p w:rsidR="006C5BCB" w:rsidRDefault="006C5BCB" w:rsidP="001848DF">
                  <w:pPr>
                    <w:widowControl/>
                    <w:spacing w:line="400" w:lineRule="exact"/>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36.星展(台灣)商業銀行</w:t>
                  </w:r>
                </w:p>
              </w:tc>
            </w:tr>
            <w:tr w:rsidR="006C5BCB" w:rsidTr="001848DF">
              <w:trPr>
                <w:trHeight w:val="330"/>
              </w:trPr>
              <w:tc>
                <w:tcPr>
                  <w:tcW w:w="5140" w:type="dxa"/>
                  <w:shd w:val="clear" w:color="auto" w:fill="FFFFFF"/>
                  <w:hideMark/>
                </w:tcPr>
                <w:p w:rsidR="006C5BCB" w:rsidRDefault="006C5BCB" w:rsidP="001848DF">
                  <w:pPr>
                    <w:widowControl/>
                    <w:spacing w:line="400" w:lineRule="exact"/>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37.澳商澳盛銀行</w:t>
                  </w:r>
                </w:p>
              </w:tc>
            </w:tr>
            <w:tr w:rsidR="006C5BCB" w:rsidTr="001848DF">
              <w:trPr>
                <w:trHeight w:val="330"/>
              </w:trPr>
              <w:tc>
                <w:tcPr>
                  <w:tcW w:w="5140" w:type="dxa"/>
                  <w:shd w:val="clear" w:color="auto" w:fill="FFFFFF"/>
                  <w:hideMark/>
                </w:tcPr>
                <w:p w:rsidR="006C5BCB" w:rsidRDefault="006C5BCB" w:rsidP="001848DF">
                  <w:pPr>
                    <w:widowControl/>
                    <w:spacing w:line="400" w:lineRule="exact"/>
                    <w:rPr>
                      <w:rFonts w:ascii="標楷體" w:eastAsia="標楷體" w:hAnsi="標楷體" w:cs="新細明體"/>
                      <w:kern w:val="0"/>
                      <w:sz w:val="32"/>
                      <w:szCs w:val="32"/>
                    </w:rPr>
                  </w:pPr>
                  <w:r>
                    <w:rPr>
                      <w:rFonts w:ascii="標楷體" w:eastAsia="標楷體" w:hAnsi="標楷體" w:cs="新細明體" w:hint="eastAsia"/>
                      <w:kern w:val="0"/>
                      <w:sz w:val="32"/>
                      <w:szCs w:val="32"/>
                    </w:rPr>
                    <w:t>38.財團法人農漁會聯合資訊中心</w:t>
                  </w:r>
                </w:p>
              </w:tc>
            </w:tr>
            <w:tr w:rsidR="006C5BCB" w:rsidTr="001848DF">
              <w:trPr>
                <w:trHeight w:val="330"/>
              </w:trPr>
              <w:tc>
                <w:tcPr>
                  <w:tcW w:w="5140" w:type="dxa"/>
                  <w:shd w:val="clear" w:color="auto" w:fill="FFFFFF"/>
                  <w:hideMark/>
                </w:tcPr>
                <w:p w:rsidR="006C5BCB" w:rsidRDefault="006C5BCB" w:rsidP="001848DF">
                  <w:pPr>
                    <w:widowControl/>
                    <w:spacing w:line="400" w:lineRule="exact"/>
                    <w:rPr>
                      <w:rFonts w:ascii="標楷體" w:eastAsia="標楷體" w:hAnsi="標楷體" w:cs="新細明體"/>
                      <w:kern w:val="0"/>
                      <w:sz w:val="32"/>
                      <w:szCs w:val="32"/>
                    </w:rPr>
                  </w:pPr>
                  <w:r>
                    <w:rPr>
                      <w:rFonts w:ascii="標楷體" w:eastAsia="標楷體" w:hAnsi="標楷體" w:cs="新細明體" w:hint="eastAsia"/>
                      <w:kern w:val="0"/>
                      <w:sz w:val="32"/>
                      <w:szCs w:val="32"/>
                    </w:rPr>
                    <w:t>39.財團法人農漁會中區資訊中心</w:t>
                  </w:r>
                </w:p>
              </w:tc>
            </w:tr>
            <w:tr w:rsidR="006C5BCB" w:rsidTr="001848DF">
              <w:trPr>
                <w:trHeight w:val="330"/>
              </w:trPr>
              <w:tc>
                <w:tcPr>
                  <w:tcW w:w="5140" w:type="dxa"/>
                  <w:shd w:val="clear" w:color="auto" w:fill="FFFFFF"/>
                  <w:hideMark/>
                </w:tcPr>
                <w:p w:rsidR="006C5BCB" w:rsidRDefault="006C5BCB" w:rsidP="001848DF">
                  <w:pPr>
                    <w:widowControl/>
                    <w:spacing w:line="400" w:lineRule="exact"/>
                    <w:ind w:left="480" w:hangingChars="150" w:hanging="480"/>
                    <w:rPr>
                      <w:rFonts w:ascii="標楷體" w:eastAsia="標楷體" w:hAnsi="標楷體" w:cs="新細明體"/>
                      <w:kern w:val="0"/>
                      <w:sz w:val="32"/>
                      <w:szCs w:val="32"/>
                    </w:rPr>
                  </w:pPr>
                  <w:r>
                    <w:rPr>
                      <w:rFonts w:ascii="標楷體" w:eastAsia="標楷體" w:hAnsi="標楷體" w:cs="新細明體" w:hint="eastAsia"/>
                      <w:kern w:val="0"/>
                      <w:sz w:val="32"/>
                      <w:szCs w:val="32"/>
                    </w:rPr>
                    <w:t>40.新北市農會附設北區農會電腦</w:t>
                  </w:r>
                </w:p>
                <w:p w:rsidR="006C5BCB" w:rsidRDefault="006C5BCB" w:rsidP="001848DF">
                  <w:pPr>
                    <w:widowControl/>
                    <w:spacing w:line="400" w:lineRule="exact"/>
                    <w:ind w:leftChars="150" w:left="360" w:firstLineChars="50" w:firstLine="160"/>
                    <w:rPr>
                      <w:rFonts w:ascii="標楷體" w:eastAsia="標楷體" w:hAnsi="標楷體" w:cs="新細明體"/>
                      <w:kern w:val="0"/>
                      <w:sz w:val="32"/>
                      <w:szCs w:val="32"/>
                    </w:rPr>
                  </w:pPr>
                  <w:r>
                    <w:rPr>
                      <w:rFonts w:ascii="標楷體" w:eastAsia="標楷體" w:hAnsi="標楷體" w:cs="新細明體" w:hint="eastAsia"/>
                      <w:kern w:val="0"/>
                      <w:sz w:val="32"/>
                      <w:szCs w:val="32"/>
                    </w:rPr>
                    <w:t>共同利用中心</w:t>
                  </w:r>
                </w:p>
              </w:tc>
            </w:tr>
            <w:tr w:rsidR="006C5BCB" w:rsidTr="001848DF">
              <w:trPr>
                <w:trHeight w:val="330"/>
              </w:trPr>
              <w:tc>
                <w:tcPr>
                  <w:tcW w:w="5140" w:type="dxa"/>
                  <w:shd w:val="clear" w:color="auto" w:fill="FFFFFF"/>
                  <w:hideMark/>
                </w:tcPr>
                <w:p w:rsidR="006C5BCB" w:rsidRDefault="006C5BCB" w:rsidP="001848DF">
                  <w:pPr>
                    <w:widowControl/>
                    <w:spacing w:line="400" w:lineRule="exact"/>
                    <w:rPr>
                      <w:rFonts w:ascii="標楷體" w:eastAsia="標楷體" w:hAnsi="標楷體" w:cs="新細明體"/>
                      <w:kern w:val="0"/>
                      <w:sz w:val="32"/>
                      <w:szCs w:val="32"/>
                    </w:rPr>
                  </w:pPr>
                  <w:r>
                    <w:rPr>
                      <w:rFonts w:ascii="標楷體" w:eastAsia="標楷體" w:hAnsi="標楷體" w:cs="新細明體" w:hint="eastAsia"/>
                      <w:kern w:val="0"/>
                      <w:sz w:val="32"/>
                      <w:szCs w:val="32"/>
                    </w:rPr>
                    <w:t>41.新北市板橋區農會電腦共用中心</w:t>
                  </w:r>
                </w:p>
              </w:tc>
            </w:tr>
            <w:tr w:rsidR="006C5BCB" w:rsidTr="001848DF">
              <w:trPr>
                <w:trHeight w:val="330"/>
              </w:trPr>
              <w:tc>
                <w:tcPr>
                  <w:tcW w:w="5140" w:type="dxa"/>
                  <w:shd w:val="clear" w:color="auto" w:fill="FFFFFF"/>
                  <w:hideMark/>
                </w:tcPr>
                <w:p w:rsidR="006C5BCB" w:rsidRDefault="006C5BCB" w:rsidP="001848DF">
                  <w:pPr>
                    <w:widowControl/>
                    <w:spacing w:line="400" w:lineRule="exact"/>
                    <w:rPr>
                      <w:rFonts w:ascii="標楷體" w:eastAsia="標楷體" w:hAnsi="標楷體" w:cs="新細明體"/>
                      <w:kern w:val="0"/>
                      <w:sz w:val="32"/>
                      <w:szCs w:val="32"/>
                    </w:rPr>
                  </w:pPr>
                  <w:r>
                    <w:rPr>
                      <w:rFonts w:ascii="標楷體" w:eastAsia="標楷體" w:hAnsi="標楷體" w:cs="新細明體" w:hint="eastAsia"/>
                      <w:kern w:val="0"/>
                      <w:sz w:val="32"/>
                      <w:szCs w:val="32"/>
                    </w:rPr>
                    <w:t>42.財團法人農漁會南區資訊中心</w:t>
                  </w:r>
                </w:p>
              </w:tc>
            </w:tr>
            <w:tr w:rsidR="006C5BCB" w:rsidTr="001848DF">
              <w:trPr>
                <w:trHeight w:val="330"/>
              </w:trPr>
              <w:tc>
                <w:tcPr>
                  <w:tcW w:w="5140" w:type="dxa"/>
                  <w:shd w:val="clear" w:color="auto" w:fill="FFFFFF"/>
                  <w:hideMark/>
                </w:tcPr>
                <w:p w:rsidR="006C5BCB" w:rsidRDefault="006C5BCB" w:rsidP="001848DF">
                  <w:pPr>
                    <w:widowControl/>
                    <w:spacing w:line="400" w:lineRule="exact"/>
                    <w:rPr>
                      <w:rFonts w:ascii="標楷體" w:eastAsia="標楷體" w:hAnsi="標楷體" w:cs="新細明體"/>
                      <w:kern w:val="0"/>
                      <w:sz w:val="32"/>
                      <w:szCs w:val="32"/>
                    </w:rPr>
                  </w:pPr>
                  <w:r>
                    <w:rPr>
                      <w:rFonts w:ascii="標楷體" w:eastAsia="標楷體" w:hAnsi="標楷體" w:cs="新細明體" w:hint="eastAsia"/>
                      <w:kern w:val="0"/>
                      <w:sz w:val="32"/>
                      <w:szCs w:val="32"/>
                    </w:rPr>
                    <w:t>43.信聯社南區資訊中心</w:t>
                  </w:r>
                </w:p>
              </w:tc>
            </w:tr>
          </w:tbl>
          <w:p w:rsidR="006C5BCB" w:rsidRDefault="006C5BCB" w:rsidP="001848DF">
            <w:pPr>
              <w:jc w:val="distribute"/>
              <w:rPr>
                <w:rFonts w:ascii="標楷體" w:eastAsia="標楷體" w:hAnsi="標楷體"/>
                <w:sz w:val="32"/>
                <w:szCs w:val="32"/>
              </w:rPr>
            </w:pPr>
          </w:p>
        </w:tc>
        <w:tc>
          <w:tcPr>
            <w:tcW w:w="2035" w:type="dxa"/>
            <w:tcBorders>
              <w:top w:val="single" w:sz="4" w:space="0" w:color="auto"/>
              <w:left w:val="single" w:sz="4" w:space="0" w:color="auto"/>
              <w:bottom w:val="single" w:sz="4" w:space="0" w:color="auto"/>
              <w:right w:val="single" w:sz="4" w:space="0" w:color="auto"/>
            </w:tcBorders>
            <w:hideMark/>
          </w:tcPr>
          <w:p w:rsidR="006C5BCB" w:rsidRDefault="006C5BCB" w:rsidP="00DC2A5E">
            <w:pPr>
              <w:pStyle w:val="10"/>
              <w:numPr>
                <w:ilvl w:val="0"/>
                <w:numId w:val="7"/>
              </w:numPr>
              <w:spacing w:line="400" w:lineRule="exact"/>
              <w:ind w:leftChars="0"/>
              <w:jc w:val="both"/>
              <w:rPr>
                <w:rFonts w:ascii="標楷體" w:eastAsia="標楷體" w:hAnsi="標楷體"/>
                <w:sz w:val="28"/>
                <w:szCs w:val="28"/>
              </w:rPr>
            </w:pPr>
            <w:r>
              <w:rPr>
                <w:rFonts w:ascii="標楷體" w:eastAsia="標楷體" w:hAnsi="標楷體" w:hint="eastAsia"/>
                <w:sz w:val="28"/>
                <w:szCs w:val="28"/>
              </w:rPr>
              <w:lastRenderedPageBreak/>
              <w:t>存款（包含帳戶餘額及往來明細）</w:t>
            </w:r>
          </w:p>
          <w:p w:rsidR="006C5BCB" w:rsidRDefault="006C5BCB" w:rsidP="00DC2A5E">
            <w:pPr>
              <w:pStyle w:val="10"/>
              <w:numPr>
                <w:ilvl w:val="0"/>
                <w:numId w:val="7"/>
              </w:numPr>
              <w:spacing w:line="400" w:lineRule="exact"/>
              <w:ind w:leftChars="0"/>
              <w:jc w:val="left"/>
              <w:rPr>
                <w:rFonts w:ascii="標楷體" w:eastAsia="標楷體" w:hAnsi="標楷體"/>
                <w:sz w:val="28"/>
                <w:szCs w:val="28"/>
              </w:rPr>
            </w:pPr>
            <w:r>
              <w:rPr>
                <w:rFonts w:ascii="標楷體" w:eastAsia="標楷體" w:hAnsi="標楷體" w:hint="eastAsia"/>
                <w:sz w:val="28"/>
                <w:szCs w:val="28"/>
              </w:rPr>
              <w:t>放款</w:t>
            </w:r>
          </w:p>
          <w:p w:rsidR="006C5BCB" w:rsidRDefault="006C5BCB" w:rsidP="00DC2A5E">
            <w:pPr>
              <w:pStyle w:val="10"/>
              <w:numPr>
                <w:ilvl w:val="0"/>
                <w:numId w:val="7"/>
              </w:numPr>
              <w:spacing w:line="400" w:lineRule="exact"/>
              <w:ind w:leftChars="0"/>
              <w:jc w:val="left"/>
              <w:rPr>
                <w:rFonts w:ascii="標楷體" w:eastAsia="標楷體" w:hAnsi="標楷體"/>
                <w:sz w:val="28"/>
                <w:szCs w:val="28"/>
              </w:rPr>
            </w:pPr>
            <w:r>
              <w:rPr>
                <w:rFonts w:ascii="標楷體" w:eastAsia="標楷體" w:hAnsi="標楷體" w:hint="eastAsia"/>
                <w:sz w:val="28"/>
                <w:szCs w:val="28"/>
              </w:rPr>
              <w:t>特定金錢信託投資國內外基金</w:t>
            </w:r>
          </w:p>
          <w:p w:rsidR="006C5BCB" w:rsidRDefault="006C5BCB" w:rsidP="00DC2A5E">
            <w:pPr>
              <w:pStyle w:val="10"/>
              <w:numPr>
                <w:ilvl w:val="0"/>
                <w:numId w:val="7"/>
              </w:numPr>
              <w:spacing w:line="400" w:lineRule="exact"/>
              <w:ind w:leftChars="0"/>
              <w:jc w:val="left"/>
              <w:rPr>
                <w:rFonts w:ascii="標楷體" w:eastAsia="標楷體" w:hAnsi="標楷體"/>
                <w:sz w:val="32"/>
                <w:szCs w:val="32"/>
              </w:rPr>
            </w:pPr>
            <w:r>
              <w:rPr>
                <w:rFonts w:ascii="標楷體" w:eastAsia="標楷體" w:hAnsi="標楷體" w:hint="eastAsia"/>
                <w:sz w:val="28"/>
                <w:szCs w:val="28"/>
              </w:rPr>
              <w:t>其他金融商品</w:t>
            </w:r>
          </w:p>
        </w:tc>
      </w:tr>
      <w:tr w:rsidR="006C5BCB" w:rsidTr="000D04D0">
        <w:tc>
          <w:tcPr>
            <w:tcW w:w="959" w:type="dxa"/>
            <w:tcBorders>
              <w:top w:val="single" w:sz="4" w:space="0" w:color="auto"/>
              <w:left w:val="single" w:sz="4" w:space="0" w:color="auto"/>
              <w:bottom w:val="single" w:sz="4" w:space="0" w:color="auto"/>
              <w:right w:val="single" w:sz="4" w:space="0" w:color="auto"/>
            </w:tcBorders>
            <w:hideMark/>
          </w:tcPr>
          <w:p w:rsidR="006C5BCB" w:rsidRDefault="006C5BCB" w:rsidP="001848DF">
            <w:pPr>
              <w:jc w:val="center"/>
              <w:rPr>
                <w:rFonts w:ascii="標楷體" w:eastAsia="標楷體" w:hAnsi="標楷體"/>
                <w:sz w:val="32"/>
                <w:szCs w:val="32"/>
              </w:rPr>
            </w:pPr>
            <w:r>
              <w:rPr>
                <w:rFonts w:ascii="標楷體" w:eastAsia="標楷體" w:hAnsi="標楷體" w:hint="eastAsia"/>
                <w:sz w:val="32"/>
                <w:szCs w:val="32"/>
              </w:rPr>
              <w:lastRenderedPageBreak/>
              <w:t>九</w:t>
            </w:r>
          </w:p>
        </w:tc>
        <w:tc>
          <w:tcPr>
            <w:tcW w:w="5528" w:type="dxa"/>
            <w:tcBorders>
              <w:top w:val="single" w:sz="4" w:space="0" w:color="auto"/>
              <w:left w:val="single" w:sz="4" w:space="0" w:color="auto"/>
              <w:bottom w:val="single" w:sz="4" w:space="0" w:color="auto"/>
              <w:right w:val="single" w:sz="4" w:space="0" w:color="auto"/>
            </w:tcBorders>
            <w:hideMark/>
          </w:tcPr>
          <w:p w:rsidR="006C5BCB" w:rsidRPr="004A557F" w:rsidRDefault="009F448F" w:rsidP="001848DF">
            <w:pPr>
              <w:widowControl/>
              <w:numPr>
                <w:ilvl w:val="0"/>
                <w:numId w:val="3"/>
              </w:numPr>
              <w:spacing w:line="400" w:lineRule="exact"/>
              <w:rPr>
                <w:rFonts w:ascii="標楷體" w:eastAsia="標楷體" w:hAnsi="標楷體"/>
                <w:sz w:val="32"/>
                <w:szCs w:val="32"/>
              </w:rPr>
            </w:pPr>
            <w:hyperlink r:id="rId8" w:history="1">
              <w:r w:rsidR="006C5BCB" w:rsidRPr="004A557F">
                <w:rPr>
                  <w:rStyle w:val="a3"/>
                  <w:rFonts w:ascii="標楷體" w:eastAsia="標楷體" w:hAnsi="標楷體" w:cs="新細明體" w:hint="eastAsia"/>
                  <w:bCs/>
                  <w:color w:val="auto"/>
                  <w:sz w:val="32"/>
                  <w:szCs w:val="32"/>
                  <w:u w:val="none"/>
                </w:rPr>
                <w:t>臺銀人壽保險股份有限公司</w:t>
              </w:r>
            </w:hyperlink>
          </w:p>
          <w:p w:rsidR="006C5BCB" w:rsidRPr="004A557F" w:rsidRDefault="009F448F" w:rsidP="001848DF">
            <w:pPr>
              <w:widowControl/>
              <w:numPr>
                <w:ilvl w:val="0"/>
                <w:numId w:val="3"/>
              </w:numPr>
              <w:spacing w:line="400" w:lineRule="exact"/>
              <w:rPr>
                <w:rFonts w:ascii="標楷體" w:eastAsia="標楷體" w:hAnsi="標楷體" w:cs="新細明體"/>
                <w:kern w:val="0"/>
                <w:sz w:val="32"/>
                <w:szCs w:val="32"/>
              </w:rPr>
            </w:pPr>
            <w:hyperlink r:id="rId9" w:tgtFrame="_blank" w:history="1">
              <w:r w:rsidR="006C5BCB" w:rsidRPr="004A557F">
                <w:rPr>
                  <w:rStyle w:val="a3"/>
                  <w:rFonts w:ascii="標楷體" w:eastAsia="標楷體" w:hAnsi="標楷體" w:cs="新細明體" w:hint="eastAsia"/>
                  <w:bCs/>
                  <w:color w:val="auto"/>
                  <w:sz w:val="32"/>
                  <w:szCs w:val="32"/>
                  <w:u w:val="none"/>
                </w:rPr>
                <w:t>台灣人壽保險股份有限公司</w:t>
              </w:r>
            </w:hyperlink>
          </w:p>
          <w:p w:rsidR="006C5BCB" w:rsidRPr="004A557F" w:rsidRDefault="009F448F" w:rsidP="001848DF">
            <w:pPr>
              <w:widowControl/>
              <w:numPr>
                <w:ilvl w:val="0"/>
                <w:numId w:val="3"/>
              </w:numPr>
              <w:spacing w:line="400" w:lineRule="exact"/>
              <w:rPr>
                <w:rFonts w:ascii="標楷體" w:eastAsia="標楷體" w:hAnsi="標楷體" w:cs="新細明體"/>
                <w:kern w:val="0"/>
                <w:sz w:val="32"/>
                <w:szCs w:val="32"/>
              </w:rPr>
            </w:pPr>
            <w:hyperlink r:id="rId10" w:tgtFrame="_blank" w:history="1">
              <w:r w:rsidR="006C5BCB" w:rsidRPr="004A557F">
                <w:rPr>
                  <w:rStyle w:val="a3"/>
                  <w:rFonts w:ascii="標楷體" w:eastAsia="標楷體" w:hAnsi="標楷體" w:cs="新細明體" w:hint="eastAsia"/>
                  <w:bCs/>
                  <w:color w:val="auto"/>
                  <w:sz w:val="32"/>
                  <w:szCs w:val="32"/>
                  <w:u w:val="none"/>
                </w:rPr>
                <w:t>保誠人壽保險股份有限公司</w:t>
              </w:r>
            </w:hyperlink>
          </w:p>
          <w:p w:rsidR="006C5BCB" w:rsidRPr="004A557F" w:rsidRDefault="006C5BCB" w:rsidP="001848DF">
            <w:pPr>
              <w:widowControl/>
              <w:numPr>
                <w:ilvl w:val="0"/>
                <w:numId w:val="3"/>
              </w:numPr>
              <w:spacing w:line="400" w:lineRule="exact"/>
              <w:rPr>
                <w:rFonts w:ascii="標楷體" w:eastAsia="標楷體" w:hAnsi="標楷體" w:cs="新細明體"/>
                <w:kern w:val="0"/>
                <w:sz w:val="32"/>
                <w:szCs w:val="32"/>
              </w:rPr>
            </w:pPr>
            <w:r w:rsidRPr="004A557F">
              <w:rPr>
                <w:rFonts w:ascii="標楷體" w:eastAsia="標楷體" w:hAnsi="標楷體" w:cs="新細明體" w:hint="eastAsia"/>
                <w:kern w:val="0"/>
                <w:sz w:val="32"/>
                <w:szCs w:val="32"/>
              </w:rPr>
              <w:t>國泰人壽保險股份有限公司</w:t>
            </w:r>
          </w:p>
          <w:p w:rsidR="006C5BCB" w:rsidRPr="004A557F" w:rsidRDefault="006C5BCB" w:rsidP="001848DF">
            <w:pPr>
              <w:widowControl/>
              <w:numPr>
                <w:ilvl w:val="0"/>
                <w:numId w:val="3"/>
              </w:numPr>
              <w:spacing w:line="400" w:lineRule="exact"/>
              <w:rPr>
                <w:rFonts w:ascii="標楷體" w:eastAsia="標楷體" w:hAnsi="標楷體" w:cs="新細明體"/>
                <w:kern w:val="0"/>
                <w:sz w:val="32"/>
                <w:szCs w:val="32"/>
              </w:rPr>
            </w:pPr>
            <w:r w:rsidRPr="004A557F">
              <w:rPr>
                <w:rFonts w:ascii="標楷體" w:eastAsia="標楷體" w:hAnsi="標楷體" w:cs="新細明體" w:hint="eastAsia"/>
                <w:kern w:val="0"/>
                <w:sz w:val="32"/>
                <w:szCs w:val="32"/>
              </w:rPr>
              <w:t>中國人壽保險股份有限公司</w:t>
            </w:r>
          </w:p>
          <w:p w:rsidR="006C5BCB" w:rsidRPr="004A557F" w:rsidRDefault="006C5BCB" w:rsidP="001848DF">
            <w:pPr>
              <w:widowControl/>
              <w:numPr>
                <w:ilvl w:val="0"/>
                <w:numId w:val="3"/>
              </w:numPr>
              <w:spacing w:line="400" w:lineRule="exact"/>
              <w:rPr>
                <w:rFonts w:ascii="標楷體" w:eastAsia="標楷體" w:hAnsi="標楷體" w:cs="新細明體"/>
                <w:kern w:val="0"/>
                <w:sz w:val="32"/>
                <w:szCs w:val="32"/>
              </w:rPr>
            </w:pPr>
            <w:r w:rsidRPr="004A557F">
              <w:rPr>
                <w:rFonts w:ascii="標楷體" w:eastAsia="標楷體" w:hAnsi="標楷體" w:cs="新細明體" w:hint="eastAsia"/>
                <w:kern w:val="0"/>
                <w:sz w:val="32"/>
                <w:szCs w:val="32"/>
              </w:rPr>
              <w:t>南山人壽保險股份有限公司</w:t>
            </w:r>
          </w:p>
          <w:p w:rsidR="006C5BCB" w:rsidRPr="004A557F" w:rsidRDefault="006C5BCB" w:rsidP="001848DF">
            <w:pPr>
              <w:widowControl/>
              <w:numPr>
                <w:ilvl w:val="0"/>
                <w:numId w:val="3"/>
              </w:numPr>
              <w:spacing w:line="400" w:lineRule="exact"/>
              <w:rPr>
                <w:rFonts w:ascii="標楷體" w:eastAsia="標楷體" w:hAnsi="標楷體" w:cs="新細明體"/>
                <w:kern w:val="0"/>
                <w:sz w:val="32"/>
                <w:szCs w:val="32"/>
              </w:rPr>
            </w:pPr>
            <w:r w:rsidRPr="004A557F">
              <w:rPr>
                <w:rFonts w:ascii="標楷體" w:eastAsia="標楷體" w:hAnsi="標楷體" w:cs="新細明體" w:hint="eastAsia"/>
                <w:kern w:val="0"/>
                <w:sz w:val="32"/>
                <w:szCs w:val="32"/>
              </w:rPr>
              <w:t>新光人壽保險股份有限公司</w:t>
            </w:r>
          </w:p>
          <w:p w:rsidR="006C5BCB" w:rsidRPr="004A557F" w:rsidRDefault="006C5BCB" w:rsidP="001848DF">
            <w:pPr>
              <w:widowControl/>
              <w:numPr>
                <w:ilvl w:val="0"/>
                <w:numId w:val="3"/>
              </w:numPr>
              <w:spacing w:line="400" w:lineRule="exact"/>
              <w:rPr>
                <w:rFonts w:ascii="標楷體" w:eastAsia="標楷體" w:hAnsi="標楷體" w:cs="新細明體"/>
                <w:kern w:val="0"/>
                <w:sz w:val="32"/>
                <w:szCs w:val="32"/>
              </w:rPr>
            </w:pPr>
            <w:r w:rsidRPr="004A557F">
              <w:rPr>
                <w:rFonts w:ascii="標楷體" w:eastAsia="標楷體" w:hAnsi="標楷體" w:cs="新細明體" w:hint="eastAsia"/>
                <w:kern w:val="0"/>
                <w:sz w:val="32"/>
                <w:szCs w:val="32"/>
              </w:rPr>
              <w:t>富邦人壽保險股份有限公司</w:t>
            </w:r>
          </w:p>
          <w:p w:rsidR="006C5BCB" w:rsidRPr="004A557F" w:rsidRDefault="00182034" w:rsidP="001848DF">
            <w:pPr>
              <w:widowControl/>
              <w:spacing w:line="400" w:lineRule="exact"/>
              <w:rPr>
                <w:rFonts w:ascii="標楷體" w:eastAsia="標楷體" w:hAnsi="標楷體" w:cs="新細明體"/>
                <w:kern w:val="0"/>
                <w:sz w:val="32"/>
                <w:szCs w:val="32"/>
              </w:rPr>
            </w:pPr>
            <w:r>
              <w:rPr>
                <w:rFonts w:ascii="標楷體" w:eastAsia="標楷體" w:hAnsi="標楷體" w:hint="eastAsia"/>
                <w:sz w:val="32"/>
                <w:szCs w:val="32"/>
              </w:rPr>
              <w:t>9</w:t>
            </w:r>
            <w:r w:rsidR="006C5BCB" w:rsidRPr="004A557F">
              <w:rPr>
                <w:rFonts w:ascii="標楷體" w:eastAsia="標楷體" w:hAnsi="標楷體" w:hint="eastAsia"/>
                <w:sz w:val="32"/>
                <w:szCs w:val="32"/>
              </w:rPr>
              <w:t>.</w:t>
            </w:r>
            <w:hyperlink r:id="rId11" w:history="1">
              <w:r w:rsidR="006C5BCB" w:rsidRPr="004A557F">
                <w:rPr>
                  <w:rStyle w:val="a3"/>
                  <w:rFonts w:ascii="標楷體" w:eastAsia="標楷體" w:hAnsi="標楷體" w:cs="新細明體" w:hint="eastAsia"/>
                  <w:bCs/>
                  <w:color w:val="auto"/>
                  <w:sz w:val="32"/>
                  <w:szCs w:val="32"/>
                  <w:u w:val="none"/>
                </w:rPr>
                <w:t>國寶人壽保險股份有限公司</w:t>
              </w:r>
            </w:hyperlink>
          </w:p>
          <w:p w:rsidR="006C5BCB" w:rsidRPr="004A557F" w:rsidRDefault="006C5BCB" w:rsidP="001848DF">
            <w:pPr>
              <w:widowControl/>
              <w:spacing w:line="400" w:lineRule="exact"/>
              <w:rPr>
                <w:rFonts w:ascii="標楷體" w:eastAsia="標楷體" w:hAnsi="標楷體" w:cs="新細明體"/>
                <w:kern w:val="0"/>
                <w:sz w:val="32"/>
                <w:szCs w:val="32"/>
              </w:rPr>
            </w:pPr>
            <w:r w:rsidRPr="004A557F">
              <w:rPr>
                <w:rFonts w:ascii="標楷體" w:eastAsia="標楷體" w:hAnsi="標楷體" w:hint="eastAsia"/>
                <w:sz w:val="32"/>
                <w:szCs w:val="32"/>
              </w:rPr>
              <w:t>1</w:t>
            </w:r>
            <w:r w:rsidR="00182034">
              <w:rPr>
                <w:rFonts w:ascii="標楷體" w:eastAsia="標楷體" w:hAnsi="標楷體" w:hint="eastAsia"/>
                <w:sz w:val="32"/>
                <w:szCs w:val="32"/>
              </w:rPr>
              <w:t>0</w:t>
            </w:r>
            <w:r w:rsidRPr="004A557F">
              <w:rPr>
                <w:rFonts w:ascii="標楷體" w:eastAsia="標楷體" w:hAnsi="標楷體" w:hint="eastAsia"/>
                <w:sz w:val="32"/>
                <w:szCs w:val="32"/>
              </w:rPr>
              <w:t>.</w:t>
            </w:r>
            <w:hyperlink r:id="rId12" w:history="1">
              <w:r w:rsidRPr="004A557F">
                <w:rPr>
                  <w:rStyle w:val="a3"/>
                  <w:rFonts w:ascii="標楷體" w:eastAsia="標楷體" w:hAnsi="標楷體" w:cs="新細明體" w:hint="eastAsia"/>
                  <w:bCs/>
                  <w:color w:val="auto"/>
                  <w:sz w:val="32"/>
                  <w:szCs w:val="32"/>
                  <w:u w:val="none"/>
                </w:rPr>
                <w:t>三商美邦人壽保險股份有限公司</w:t>
              </w:r>
            </w:hyperlink>
          </w:p>
          <w:p w:rsidR="006C5BCB" w:rsidRPr="004A557F" w:rsidRDefault="006C5BCB" w:rsidP="001848DF">
            <w:pPr>
              <w:widowControl/>
              <w:spacing w:line="400" w:lineRule="exact"/>
              <w:rPr>
                <w:rFonts w:ascii="標楷體" w:eastAsia="標楷體" w:hAnsi="標楷體" w:cs="新細明體"/>
                <w:kern w:val="0"/>
                <w:sz w:val="32"/>
                <w:szCs w:val="32"/>
              </w:rPr>
            </w:pPr>
            <w:r w:rsidRPr="004A557F">
              <w:rPr>
                <w:rFonts w:ascii="標楷體" w:eastAsia="標楷體" w:hAnsi="標楷體" w:cs="新細明體" w:hint="eastAsia"/>
                <w:kern w:val="0"/>
                <w:sz w:val="32"/>
                <w:szCs w:val="32"/>
              </w:rPr>
              <w:t>1</w:t>
            </w:r>
            <w:r w:rsidR="00182034">
              <w:rPr>
                <w:rFonts w:ascii="標楷體" w:eastAsia="標楷體" w:hAnsi="標楷體" w:cs="新細明體" w:hint="eastAsia"/>
                <w:kern w:val="0"/>
                <w:sz w:val="32"/>
                <w:szCs w:val="32"/>
              </w:rPr>
              <w:t>1</w:t>
            </w:r>
            <w:r w:rsidRPr="004A557F">
              <w:rPr>
                <w:rFonts w:ascii="標楷體" w:eastAsia="標楷體" w:hAnsi="標楷體" w:cs="新細明體" w:hint="eastAsia"/>
                <w:kern w:val="0"/>
                <w:sz w:val="32"/>
                <w:szCs w:val="32"/>
              </w:rPr>
              <w:t>.朝陽人壽保險股份有限公司</w:t>
            </w:r>
          </w:p>
          <w:p w:rsidR="006C5BCB" w:rsidRPr="004A557F" w:rsidRDefault="006C5BCB" w:rsidP="001848DF">
            <w:pPr>
              <w:widowControl/>
              <w:spacing w:line="400" w:lineRule="exact"/>
              <w:rPr>
                <w:rFonts w:ascii="標楷體" w:eastAsia="標楷體" w:hAnsi="標楷體" w:cs="新細明體"/>
                <w:kern w:val="0"/>
                <w:sz w:val="32"/>
                <w:szCs w:val="32"/>
              </w:rPr>
            </w:pPr>
            <w:r w:rsidRPr="004A557F">
              <w:rPr>
                <w:rFonts w:ascii="標楷體" w:eastAsia="標楷體" w:hAnsi="標楷體" w:hint="eastAsia"/>
                <w:sz w:val="32"/>
                <w:szCs w:val="32"/>
              </w:rPr>
              <w:t>1</w:t>
            </w:r>
            <w:r w:rsidR="00182034">
              <w:rPr>
                <w:rFonts w:ascii="標楷體" w:eastAsia="標楷體" w:hAnsi="標楷體" w:hint="eastAsia"/>
                <w:sz w:val="32"/>
                <w:szCs w:val="32"/>
              </w:rPr>
              <w:t>2</w:t>
            </w:r>
            <w:r w:rsidRPr="004A557F">
              <w:rPr>
                <w:rFonts w:ascii="標楷體" w:eastAsia="標楷體" w:hAnsi="標楷體" w:hint="eastAsia"/>
                <w:sz w:val="32"/>
                <w:szCs w:val="32"/>
              </w:rPr>
              <w:t>.</w:t>
            </w:r>
            <w:hyperlink r:id="rId13" w:history="1">
              <w:r w:rsidRPr="004A557F">
                <w:rPr>
                  <w:rStyle w:val="a3"/>
                  <w:rFonts w:ascii="標楷體" w:eastAsia="標楷體" w:hAnsi="標楷體" w:cs="新細明體" w:hint="eastAsia"/>
                  <w:bCs/>
                  <w:color w:val="auto"/>
                  <w:sz w:val="32"/>
                  <w:szCs w:val="32"/>
                  <w:u w:val="none"/>
                </w:rPr>
                <w:t>幸福人壽保險股份有限公司</w:t>
              </w:r>
            </w:hyperlink>
          </w:p>
          <w:p w:rsidR="006C5BCB" w:rsidRPr="004A557F" w:rsidRDefault="006C5BCB" w:rsidP="001848DF">
            <w:pPr>
              <w:widowControl/>
              <w:spacing w:line="400" w:lineRule="exact"/>
              <w:rPr>
                <w:rFonts w:ascii="標楷體" w:eastAsia="標楷體" w:hAnsi="標楷體" w:cs="新細明體"/>
                <w:kern w:val="0"/>
                <w:sz w:val="32"/>
                <w:szCs w:val="32"/>
              </w:rPr>
            </w:pPr>
            <w:r w:rsidRPr="004A557F">
              <w:rPr>
                <w:rFonts w:ascii="標楷體" w:eastAsia="標楷體" w:hAnsi="標楷體" w:hint="eastAsia"/>
                <w:sz w:val="32"/>
                <w:szCs w:val="32"/>
              </w:rPr>
              <w:t>1</w:t>
            </w:r>
            <w:r w:rsidR="00182034">
              <w:rPr>
                <w:rFonts w:ascii="標楷體" w:eastAsia="標楷體" w:hAnsi="標楷體" w:hint="eastAsia"/>
                <w:sz w:val="32"/>
                <w:szCs w:val="32"/>
              </w:rPr>
              <w:t>3</w:t>
            </w:r>
            <w:r w:rsidRPr="004A557F">
              <w:rPr>
                <w:rFonts w:ascii="標楷體" w:eastAsia="標楷體" w:hAnsi="標楷體" w:hint="eastAsia"/>
                <w:sz w:val="32"/>
                <w:szCs w:val="32"/>
              </w:rPr>
              <w:t>.</w:t>
            </w:r>
            <w:hyperlink r:id="rId14" w:history="1">
              <w:r w:rsidRPr="004A557F">
                <w:rPr>
                  <w:rStyle w:val="a3"/>
                  <w:rFonts w:ascii="標楷體" w:eastAsia="標楷體" w:hAnsi="標楷體" w:cs="新細明體" w:hint="eastAsia"/>
                  <w:bCs/>
                  <w:color w:val="auto"/>
                  <w:sz w:val="32"/>
                  <w:szCs w:val="32"/>
                  <w:u w:val="none"/>
                </w:rPr>
                <w:t>遠雄人壽保險事業股份有限公司</w:t>
              </w:r>
            </w:hyperlink>
          </w:p>
          <w:p w:rsidR="006C5BCB" w:rsidRPr="004A557F" w:rsidRDefault="006C5BCB" w:rsidP="001848DF">
            <w:pPr>
              <w:widowControl/>
              <w:spacing w:line="400" w:lineRule="exact"/>
              <w:rPr>
                <w:rFonts w:ascii="標楷體" w:eastAsia="標楷體" w:hAnsi="標楷體" w:cs="新細明體"/>
                <w:kern w:val="0"/>
                <w:sz w:val="32"/>
                <w:szCs w:val="32"/>
              </w:rPr>
            </w:pPr>
            <w:r w:rsidRPr="004A557F">
              <w:rPr>
                <w:rFonts w:ascii="標楷體" w:eastAsia="標楷體" w:hAnsi="標楷體" w:cs="新細明體" w:hint="eastAsia"/>
                <w:kern w:val="0"/>
                <w:sz w:val="32"/>
                <w:szCs w:val="32"/>
              </w:rPr>
              <w:t>1</w:t>
            </w:r>
            <w:r w:rsidR="00182034">
              <w:rPr>
                <w:rFonts w:ascii="標楷體" w:eastAsia="標楷體" w:hAnsi="標楷體" w:cs="新細明體" w:hint="eastAsia"/>
                <w:kern w:val="0"/>
                <w:sz w:val="32"/>
                <w:szCs w:val="32"/>
              </w:rPr>
              <w:t>4</w:t>
            </w:r>
            <w:r w:rsidRPr="004A557F">
              <w:rPr>
                <w:rFonts w:ascii="標楷體" w:eastAsia="標楷體" w:hAnsi="標楷體" w:cs="新細明體" w:hint="eastAsia"/>
                <w:kern w:val="0"/>
                <w:sz w:val="32"/>
                <w:szCs w:val="32"/>
              </w:rPr>
              <w:t>.宏泰人壽保險股份有限公司</w:t>
            </w:r>
          </w:p>
          <w:p w:rsidR="006C5BCB" w:rsidRPr="004A557F" w:rsidRDefault="006C5BCB" w:rsidP="001848DF">
            <w:pPr>
              <w:widowControl/>
              <w:spacing w:line="400" w:lineRule="exact"/>
              <w:rPr>
                <w:rFonts w:ascii="標楷體" w:eastAsia="標楷體" w:hAnsi="標楷體" w:cs="新細明體"/>
                <w:kern w:val="0"/>
                <w:sz w:val="32"/>
                <w:szCs w:val="32"/>
              </w:rPr>
            </w:pPr>
            <w:r w:rsidRPr="004A557F">
              <w:rPr>
                <w:rFonts w:ascii="標楷體" w:eastAsia="標楷體" w:hAnsi="標楷體" w:hint="eastAsia"/>
                <w:sz w:val="32"/>
                <w:szCs w:val="32"/>
              </w:rPr>
              <w:t>1</w:t>
            </w:r>
            <w:r w:rsidR="00182034">
              <w:rPr>
                <w:rFonts w:ascii="標楷體" w:eastAsia="標楷體" w:hAnsi="標楷體" w:hint="eastAsia"/>
                <w:sz w:val="32"/>
                <w:szCs w:val="32"/>
              </w:rPr>
              <w:t>5</w:t>
            </w:r>
            <w:r w:rsidRPr="004A557F">
              <w:rPr>
                <w:rFonts w:ascii="標楷體" w:eastAsia="標楷體" w:hAnsi="標楷體" w:hint="eastAsia"/>
                <w:sz w:val="32"/>
                <w:szCs w:val="32"/>
              </w:rPr>
              <w:t>.</w:t>
            </w:r>
            <w:hyperlink r:id="rId15" w:history="1">
              <w:r w:rsidRPr="004A557F">
                <w:rPr>
                  <w:rStyle w:val="a3"/>
                  <w:rFonts w:ascii="標楷體" w:eastAsia="標楷體" w:hAnsi="標楷體" w:cs="新細明體" w:hint="eastAsia"/>
                  <w:bCs/>
                  <w:color w:val="auto"/>
                  <w:sz w:val="32"/>
                  <w:szCs w:val="32"/>
                  <w:u w:val="none"/>
                </w:rPr>
                <w:t>安聯人壽保險股份有限公司</w:t>
              </w:r>
            </w:hyperlink>
          </w:p>
          <w:p w:rsidR="006C5BCB" w:rsidRPr="004A557F" w:rsidRDefault="006C5BCB" w:rsidP="001848DF">
            <w:pPr>
              <w:widowControl/>
              <w:spacing w:line="400" w:lineRule="exact"/>
              <w:rPr>
                <w:rFonts w:ascii="標楷體" w:eastAsia="標楷體" w:hAnsi="標楷體" w:cs="新細明體"/>
                <w:kern w:val="0"/>
                <w:sz w:val="32"/>
                <w:szCs w:val="32"/>
              </w:rPr>
            </w:pPr>
            <w:r w:rsidRPr="004A557F">
              <w:rPr>
                <w:rFonts w:ascii="標楷體" w:eastAsia="標楷體" w:hAnsi="標楷體" w:cs="新細明體" w:hint="eastAsia"/>
                <w:kern w:val="0"/>
                <w:sz w:val="32"/>
                <w:szCs w:val="32"/>
              </w:rPr>
              <w:t>1</w:t>
            </w:r>
            <w:r w:rsidR="00182034">
              <w:rPr>
                <w:rFonts w:ascii="標楷體" w:eastAsia="標楷體" w:hAnsi="標楷體" w:cs="新細明體" w:hint="eastAsia"/>
                <w:kern w:val="0"/>
                <w:sz w:val="32"/>
                <w:szCs w:val="32"/>
              </w:rPr>
              <w:t>6</w:t>
            </w:r>
            <w:r w:rsidRPr="004A557F">
              <w:rPr>
                <w:rFonts w:ascii="標楷體" w:eastAsia="標楷體" w:hAnsi="標楷體" w:cs="新細明體" w:hint="eastAsia"/>
                <w:kern w:val="0"/>
                <w:sz w:val="32"/>
                <w:szCs w:val="32"/>
              </w:rPr>
              <w:t>.中華郵政股份有限公司</w:t>
            </w:r>
          </w:p>
          <w:p w:rsidR="006C5BCB" w:rsidRPr="004A557F" w:rsidRDefault="006C5BCB" w:rsidP="000D04D0">
            <w:pPr>
              <w:widowControl/>
              <w:spacing w:line="400" w:lineRule="exact"/>
              <w:rPr>
                <w:rFonts w:ascii="標楷體" w:eastAsia="標楷體" w:hAnsi="標楷體" w:cs="新細明體"/>
                <w:kern w:val="0"/>
                <w:sz w:val="32"/>
                <w:szCs w:val="32"/>
              </w:rPr>
            </w:pPr>
            <w:r w:rsidRPr="004A557F">
              <w:rPr>
                <w:rFonts w:ascii="標楷體" w:eastAsia="標楷體" w:hAnsi="標楷體" w:cs="新細明體" w:hint="eastAsia"/>
                <w:kern w:val="0"/>
                <w:sz w:val="32"/>
                <w:szCs w:val="32"/>
              </w:rPr>
              <w:t>1</w:t>
            </w:r>
            <w:r w:rsidR="00182034">
              <w:rPr>
                <w:rFonts w:ascii="標楷體" w:eastAsia="標楷體" w:hAnsi="標楷體" w:cs="新細明體" w:hint="eastAsia"/>
                <w:kern w:val="0"/>
                <w:sz w:val="32"/>
                <w:szCs w:val="32"/>
              </w:rPr>
              <w:t>7</w:t>
            </w:r>
            <w:r w:rsidRPr="004A557F">
              <w:rPr>
                <w:rFonts w:ascii="標楷體" w:eastAsia="標楷體" w:hAnsi="標楷體" w:cs="新細明體" w:hint="eastAsia"/>
                <w:kern w:val="0"/>
                <w:sz w:val="32"/>
                <w:szCs w:val="32"/>
              </w:rPr>
              <w:t>.保德信國際人壽保險股份有限公司</w:t>
            </w:r>
          </w:p>
          <w:p w:rsidR="006C5BCB" w:rsidRPr="004A557F" w:rsidRDefault="006C5BCB" w:rsidP="001848DF">
            <w:pPr>
              <w:widowControl/>
              <w:spacing w:line="400" w:lineRule="exact"/>
              <w:rPr>
                <w:rFonts w:ascii="標楷體" w:eastAsia="標楷體" w:hAnsi="標楷體" w:cs="新細明體"/>
                <w:kern w:val="0"/>
                <w:sz w:val="32"/>
                <w:szCs w:val="32"/>
              </w:rPr>
            </w:pPr>
            <w:r w:rsidRPr="004A557F">
              <w:rPr>
                <w:rFonts w:ascii="標楷體" w:eastAsia="標楷體" w:hAnsi="標楷體" w:hint="eastAsia"/>
                <w:sz w:val="32"/>
                <w:szCs w:val="32"/>
              </w:rPr>
              <w:t>1</w:t>
            </w:r>
            <w:r w:rsidR="00182034">
              <w:rPr>
                <w:rFonts w:ascii="標楷體" w:eastAsia="標楷體" w:hAnsi="標楷體" w:hint="eastAsia"/>
                <w:sz w:val="32"/>
                <w:szCs w:val="32"/>
              </w:rPr>
              <w:t>8</w:t>
            </w:r>
            <w:r w:rsidRPr="004A557F">
              <w:rPr>
                <w:rFonts w:ascii="標楷體" w:eastAsia="標楷體" w:hAnsi="標楷體" w:hint="eastAsia"/>
                <w:sz w:val="32"/>
                <w:szCs w:val="32"/>
              </w:rPr>
              <w:t>.</w:t>
            </w:r>
            <w:hyperlink r:id="rId16" w:history="1">
              <w:r w:rsidRPr="004A557F">
                <w:rPr>
                  <w:rStyle w:val="a3"/>
                  <w:rFonts w:ascii="標楷體" w:eastAsia="標楷體" w:hAnsi="標楷體" w:cs="新細明體" w:hint="eastAsia"/>
                  <w:bCs/>
                  <w:color w:val="auto"/>
                  <w:sz w:val="32"/>
                  <w:szCs w:val="32"/>
                  <w:u w:val="none"/>
                </w:rPr>
                <w:t>全球人壽保險股份有限公司</w:t>
              </w:r>
            </w:hyperlink>
          </w:p>
          <w:p w:rsidR="006C5BCB" w:rsidRPr="004A557F" w:rsidRDefault="00182034" w:rsidP="001848DF">
            <w:pPr>
              <w:widowControl/>
              <w:spacing w:line="400" w:lineRule="exact"/>
              <w:rPr>
                <w:rFonts w:ascii="標楷體" w:eastAsia="標楷體" w:hAnsi="標楷體" w:cs="新細明體"/>
                <w:kern w:val="0"/>
                <w:sz w:val="32"/>
                <w:szCs w:val="32"/>
              </w:rPr>
            </w:pPr>
            <w:r>
              <w:rPr>
                <w:rFonts w:ascii="標楷體" w:eastAsia="標楷體" w:hAnsi="標楷體" w:hint="eastAsia"/>
                <w:sz w:val="32"/>
                <w:szCs w:val="32"/>
              </w:rPr>
              <w:t>19</w:t>
            </w:r>
            <w:r w:rsidR="006C5BCB" w:rsidRPr="004A557F">
              <w:rPr>
                <w:rFonts w:ascii="標楷體" w:eastAsia="標楷體" w:hAnsi="標楷體" w:hint="eastAsia"/>
                <w:sz w:val="32"/>
                <w:szCs w:val="32"/>
              </w:rPr>
              <w:t>.</w:t>
            </w:r>
            <w:hyperlink r:id="rId17" w:history="1">
              <w:r w:rsidR="006C5BCB" w:rsidRPr="004A557F">
                <w:rPr>
                  <w:rStyle w:val="a3"/>
                  <w:rFonts w:ascii="標楷體" w:eastAsia="標楷體" w:hAnsi="標楷體" w:cs="新細明體" w:hint="eastAsia"/>
                  <w:bCs/>
                  <w:color w:val="auto"/>
                  <w:sz w:val="32"/>
                  <w:szCs w:val="32"/>
                  <w:u w:val="none"/>
                </w:rPr>
                <w:t>元大人壽保險股份有限公司</w:t>
              </w:r>
            </w:hyperlink>
          </w:p>
          <w:p w:rsidR="006C5BCB" w:rsidRPr="004A557F" w:rsidRDefault="006C5BCB" w:rsidP="001848DF">
            <w:pPr>
              <w:widowControl/>
              <w:spacing w:line="400" w:lineRule="exact"/>
              <w:rPr>
                <w:rFonts w:ascii="標楷體" w:eastAsia="標楷體" w:hAnsi="標楷體" w:cs="新細明體"/>
                <w:kern w:val="0"/>
                <w:sz w:val="32"/>
                <w:szCs w:val="32"/>
              </w:rPr>
            </w:pPr>
            <w:r w:rsidRPr="004A557F">
              <w:rPr>
                <w:rFonts w:ascii="標楷體" w:eastAsia="標楷體" w:hAnsi="標楷體" w:cs="新細明體" w:hint="eastAsia"/>
                <w:kern w:val="0"/>
                <w:sz w:val="32"/>
                <w:szCs w:val="32"/>
              </w:rPr>
              <w:t>2</w:t>
            </w:r>
            <w:r w:rsidR="00182034">
              <w:rPr>
                <w:rFonts w:ascii="標楷體" w:eastAsia="標楷體" w:hAnsi="標楷體" w:cs="新細明體" w:hint="eastAsia"/>
                <w:kern w:val="0"/>
                <w:sz w:val="32"/>
                <w:szCs w:val="32"/>
              </w:rPr>
              <w:t>0</w:t>
            </w:r>
            <w:r w:rsidRPr="004A557F">
              <w:rPr>
                <w:rFonts w:ascii="標楷體" w:eastAsia="標楷體" w:hAnsi="標楷體" w:cs="新細明體" w:hint="eastAsia"/>
                <w:kern w:val="0"/>
                <w:sz w:val="32"/>
                <w:szCs w:val="32"/>
              </w:rPr>
              <w:t>.中國信託人壽保險股份有限公司</w:t>
            </w:r>
          </w:p>
          <w:p w:rsidR="006C5BCB" w:rsidRPr="004A557F" w:rsidRDefault="006C5BCB" w:rsidP="001848DF">
            <w:pPr>
              <w:widowControl/>
              <w:spacing w:line="400" w:lineRule="exact"/>
              <w:rPr>
                <w:rFonts w:ascii="標楷體" w:eastAsia="標楷體" w:hAnsi="標楷體" w:cs="新細明體"/>
                <w:kern w:val="0"/>
                <w:sz w:val="32"/>
                <w:szCs w:val="32"/>
              </w:rPr>
            </w:pPr>
            <w:r w:rsidRPr="004A557F">
              <w:rPr>
                <w:rFonts w:ascii="標楷體" w:eastAsia="標楷體" w:hAnsi="標楷體" w:hint="eastAsia"/>
                <w:sz w:val="32"/>
                <w:szCs w:val="32"/>
              </w:rPr>
              <w:t>2</w:t>
            </w:r>
            <w:r w:rsidR="00182034">
              <w:rPr>
                <w:rFonts w:ascii="標楷體" w:eastAsia="標楷體" w:hAnsi="標楷體" w:hint="eastAsia"/>
                <w:sz w:val="32"/>
                <w:szCs w:val="32"/>
              </w:rPr>
              <w:t>1</w:t>
            </w:r>
            <w:r w:rsidRPr="004A557F">
              <w:rPr>
                <w:rFonts w:ascii="標楷體" w:eastAsia="標楷體" w:hAnsi="標楷體" w:hint="eastAsia"/>
                <w:sz w:val="32"/>
                <w:szCs w:val="32"/>
              </w:rPr>
              <w:t>.</w:t>
            </w:r>
            <w:hyperlink r:id="rId18" w:tgtFrame="_blank" w:history="1">
              <w:r w:rsidRPr="004A557F">
                <w:rPr>
                  <w:rStyle w:val="a3"/>
                  <w:rFonts w:ascii="標楷體" w:eastAsia="標楷體" w:hAnsi="標楷體" w:cs="新細明體" w:hint="eastAsia"/>
                  <w:bCs/>
                  <w:color w:val="auto"/>
                  <w:sz w:val="32"/>
                  <w:szCs w:val="32"/>
                  <w:u w:val="none"/>
                </w:rPr>
                <w:t>第一金人壽保險股份有限公司</w:t>
              </w:r>
            </w:hyperlink>
          </w:p>
          <w:p w:rsidR="006C5BCB" w:rsidRPr="004A557F" w:rsidRDefault="006C5BCB" w:rsidP="001848DF">
            <w:pPr>
              <w:widowControl/>
              <w:spacing w:line="400" w:lineRule="exact"/>
              <w:rPr>
                <w:rFonts w:ascii="標楷體" w:eastAsia="標楷體" w:hAnsi="標楷體" w:cs="新細明體"/>
                <w:kern w:val="0"/>
                <w:sz w:val="32"/>
                <w:szCs w:val="32"/>
              </w:rPr>
            </w:pPr>
            <w:r w:rsidRPr="004A557F">
              <w:rPr>
                <w:rFonts w:ascii="標楷體" w:eastAsia="標楷體" w:hAnsi="標楷體" w:hint="eastAsia"/>
                <w:sz w:val="32"/>
                <w:szCs w:val="32"/>
              </w:rPr>
              <w:t>2</w:t>
            </w:r>
            <w:r w:rsidR="00182034">
              <w:rPr>
                <w:rFonts w:ascii="標楷體" w:eastAsia="標楷體" w:hAnsi="標楷體" w:hint="eastAsia"/>
                <w:sz w:val="32"/>
                <w:szCs w:val="32"/>
              </w:rPr>
              <w:t>2</w:t>
            </w:r>
            <w:r w:rsidRPr="004A557F">
              <w:rPr>
                <w:rFonts w:ascii="標楷體" w:eastAsia="標楷體" w:hAnsi="標楷體" w:hint="eastAsia"/>
                <w:sz w:val="32"/>
                <w:szCs w:val="32"/>
              </w:rPr>
              <w:t>.</w:t>
            </w:r>
            <w:hyperlink r:id="rId19" w:history="1">
              <w:r w:rsidRPr="004A557F">
                <w:rPr>
                  <w:rStyle w:val="a3"/>
                  <w:rFonts w:ascii="標楷體" w:eastAsia="標楷體" w:hAnsi="標楷體" w:cs="新細明體" w:hint="eastAsia"/>
                  <w:bCs/>
                  <w:color w:val="auto"/>
                  <w:sz w:val="32"/>
                  <w:szCs w:val="32"/>
                  <w:u w:val="none"/>
                </w:rPr>
                <w:t>合作金庫人壽保險股份有限公司</w:t>
              </w:r>
            </w:hyperlink>
          </w:p>
          <w:p w:rsidR="006C5BCB" w:rsidRPr="004A557F" w:rsidRDefault="006C5BCB" w:rsidP="001848DF">
            <w:pPr>
              <w:widowControl/>
              <w:spacing w:line="400" w:lineRule="exact"/>
              <w:rPr>
                <w:rFonts w:ascii="標楷體" w:eastAsia="標楷體" w:hAnsi="標楷體" w:cs="新細明體"/>
                <w:kern w:val="0"/>
                <w:sz w:val="32"/>
                <w:szCs w:val="32"/>
              </w:rPr>
            </w:pPr>
            <w:r w:rsidRPr="004A557F">
              <w:rPr>
                <w:rFonts w:ascii="標楷體" w:eastAsia="標楷體" w:hAnsi="標楷體" w:hint="eastAsia"/>
                <w:sz w:val="32"/>
                <w:szCs w:val="32"/>
              </w:rPr>
              <w:t>2</w:t>
            </w:r>
            <w:r w:rsidR="00182034">
              <w:rPr>
                <w:rFonts w:ascii="標楷體" w:eastAsia="標楷體" w:hAnsi="標楷體" w:hint="eastAsia"/>
                <w:sz w:val="32"/>
                <w:szCs w:val="32"/>
              </w:rPr>
              <w:t>3</w:t>
            </w:r>
            <w:r w:rsidRPr="004A557F">
              <w:rPr>
                <w:rFonts w:ascii="標楷體" w:eastAsia="標楷體" w:hAnsi="標楷體" w:hint="eastAsia"/>
                <w:sz w:val="32"/>
                <w:szCs w:val="32"/>
              </w:rPr>
              <w:t>.</w:t>
            </w:r>
            <w:hyperlink r:id="rId20" w:history="1">
              <w:r w:rsidRPr="004A557F">
                <w:rPr>
                  <w:rStyle w:val="a3"/>
                  <w:rFonts w:ascii="標楷體" w:eastAsia="標楷體" w:hAnsi="標楷體" w:cs="新細明體" w:hint="eastAsia"/>
                  <w:bCs/>
                  <w:color w:val="auto"/>
                  <w:sz w:val="32"/>
                  <w:szCs w:val="32"/>
                  <w:u w:val="none"/>
                </w:rPr>
                <w:t>國際康健人壽保險股份有限公司</w:t>
              </w:r>
            </w:hyperlink>
          </w:p>
          <w:p w:rsidR="006C5BCB" w:rsidRPr="004A557F" w:rsidRDefault="006C5BCB" w:rsidP="001848DF">
            <w:pPr>
              <w:widowControl/>
              <w:spacing w:line="400" w:lineRule="exact"/>
              <w:ind w:left="480" w:hangingChars="150" w:hanging="480"/>
              <w:rPr>
                <w:rFonts w:ascii="標楷體" w:eastAsia="標楷體" w:hAnsi="標楷體" w:cs="新細明體"/>
                <w:kern w:val="0"/>
                <w:sz w:val="32"/>
                <w:szCs w:val="32"/>
              </w:rPr>
            </w:pPr>
            <w:r w:rsidRPr="004A557F">
              <w:rPr>
                <w:rFonts w:ascii="標楷體" w:eastAsia="標楷體" w:hAnsi="標楷體" w:hint="eastAsia"/>
                <w:sz w:val="32"/>
                <w:szCs w:val="32"/>
              </w:rPr>
              <w:t>2</w:t>
            </w:r>
            <w:r w:rsidR="00182034">
              <w:rPr>
                <w:rFonts w:ascii="標楷體" w:eastAsia="標楷體" w:hAnsi="標楷體" w:hint="eastAsia"/>
                <w:sz w:val="32"/>
                <w:szCs w:val="32"/>
              </w:rPr>
              <w:t>4</w:t>
            </w:r>
            <w:r w:rsidRPr="004A557F">
              <w:rPr>
                <w:rFonts w:ascii="標楷體" w:eastAsia="標楷體" w:hAnsi="標楷體" w:hint="eastAsia"/>
                <w:sz w:val="32"/>
                <w:szCs w:val="32"/>
              </w:rPr>
              <w:t>.</w:t>
            </w:r>
            <w:hyperlink r:id="rId21" w:history="1">
              <w:r w:rsidRPr="004A557F">
                <w:rPr>
                  <w:rStyle w:val="a3"/>
                  <w:rFonts w:ascii="標楷體" w:eastAsia="標楷體" w:hAnsi="標楷體" w:cs="新細明體" w:hint="eastAsia"/>
                  <w:bCs/>
                  <w:color w:val="auto"/>
                  <w:sz w:val="32"/>
                  <w:szCs w:val="32"/>
                  <w:u w:val="none"/>
                </w:rPr>
                <w:t>英屬百慕達商友邦人壽保險股份有限公司台灣分公司</w:t>
              </w:r>
            </w:hyperlink>
          </w:p>
          <w:p w:rsidR="006C5BCB" w:rsidRPr="004A557F" w:rsidRDefault="006C5BCB" w:rsidP="001848DF">
            <w:pPr>
              <w:widowControl/>
              <w:spacing w:line="400" w:lineRule="exact"/>
              <w:ind w:left="480" w:hangingChars="150" w:hanging="480"/>
              <w:rPr>
                <w:rFonts w:ascii="標楷體" w:eastAsia="標楷體" w:hAnsi="標楷體" w:cs="新細明體"/>
                <w:kern w:val="0"/>
                <w:sz w:val="32"/>
                <w:szCs w:val="32"/>
              </w:rPr>
            </w:pPr>
            <w:r w:rsidRPr="004A557F">
              <w:rPr>
                <w:rFonts w:ascii="標楷體" w:eastAsia="標楷體" w:hAnsi="標楷體" w:hint="eastAsia"/>
                <w:sz w:val="32"/>
                <w:szCs w:val="32"/>
              </w:rPr>
              <w:t>2</w:t>
            </w:r>
            <w:r w:rsidR="00182034">
              <w:rPr>
                <w:rFonts w:ascii="標楷體" w:eastAsia="標楷體" w:hAnsi="標楷體" w:hint="eastAsia"/>
                <w:sz w:val="32"/>
                <w:szCs w:val="32"/>
              </w:rPr>
              <w:t>5</w:t>
            </w:r>
            <w:hyperlink r:id="rId22" w:history="1">
              <w:r w:rsidRPr="004A557F">
                <w:rPr>
                  <w:rStyle w:val="a3"/>
                  <w:rFonts w:ascii="標楷體" w:eastAsia="標楷體" w:hAnsi="標楷體" w:cs="新細明體" w:hint="eastAsia"/>
                  <w:bCs/>
                  <w:color w:val="auto"/>
                  <w:sz w:val="32"/>
                  <w:szCs w:val="32"/>
                  <w:u w:val="none"/>
                </w:rPr>
                <w:t>法商法國巴黎人壽保險股份有限公司台灣分公司</w:t>
              </w:r>
            </w:hyperlink>
          </w:p>
          <w:p w:rsidR="006C5BCB" w:rsidRPr="004A557F" w:rsidRDefault="006C5BCB" w:rsidP="001848DF">
            <w:pPr>
              <w:widowControl/>
              <w:spacing w:line="400" w:lineRule="exact"/>
              <w:ind w:left="480" w:hangingChars="150" w:hanging="480"/>
              <w:rPr>
                <w:rFonts w:ascii="標楷體" w:eastAsia="標楷體" w:hAnsi="標楷體" w:cs="新細明體"/>
                <w:kern w:val="0"/>
                <w:sz w:val="32"/>
                <w:szCs w:val="32"/>
              </w:rPr>
            </w:pPr>
            <w:r w:rsidRPr="004A557F">
              <w:rPr>
                <w:rFonts w:ascii="標楷體" w:eastAsia="標楷體" w:hAnsi="標楷體" w:hint="eastAsia"/>
                <w:sz w:val="32"/>
                <w:szCs w:val="32"/>
              </w:rPr>
              <w:t>2</w:t>
            </w:r>
            <w:r w:rsidR="00182034">
              <w:rPr>
                <w:rFonts w:ascii="標楷體" w:eastAsia="標楷體" w:hAnsi="標楷體" w:hint="eastAsia"/>
                <w:sz w:val="32"/>
                <w:szCs w:val="32"/>
              </w:rPr>
              <w:t>6</w:t>
            </w:r>
            <w:r w:rsidRPr="004A557F">
              <w:rPr>
                <w:rFonts w:ascii="標楷體" w:eastAsia="標楷體" w:hAnsi="標楷體" w:hint="eastAsia"/>
                <w:sz w:val="32"/>
                <w:szCs w:val="32"/>
              </w:rPr>
              <w:t>.</w:t>
            </w:r>
            <w:hyperlink r:id="rId23" w:history="1">
              <w:r w:rsidRPr="004A557F">
                <w:rPr>
                  <w:rStyle w:val="a3"/>
                  <w:rFonts w:ascii="標楷體" w:eastAsia="標楷體" w:hAnsi="標楷體" w:cs="新細明體" w:hint="eastAsia"/>
                  <w:bCs/>
                  <w:color w:val="auto"/>
                  <w:sz w:val="32"/>
                  <w:szCs w:val="32"/>
                  <w:u w:val="none"/>
                </w:rPr>
                <w:t>英屬百慕達商中泰人壽保險股份有限公司台灣分公司</w:t>
              </w:r>
            </w:hyperlink>
          </w:p>
          <w:p w:rsidR="006C5BCB" w:rsidRDefault="006C5BCB" w:rsidP="00182034">
            <w:pPr>
              <w:widowControl/>
              <w:spacing w:line="400" w:lineRule="exact"/>
              <w:ind w:left="480" w:hangingChars="150" w:hanging="480"/>
              <w:rPr>
                <w:rFonts w:ascii="標楷體" w:eastAsia="標楷體" w:hAnsi="標楷體" w:cs="新細明體"/>
                <w:color w:val="000000"/>
                <w:kern w:val="0"/>
                <w:sz w:val="32"/>
                <w:szCs w:val="32"/>
              </w:rPr>
            </w:pPr>
            <w:r w:rsidRPr="004A557F">
              <w:rPr>
                <w:rFonts w:ascii="標楷體" w:eastAsia="標楷體" w:hAnsi="標楷體" w:hint="eastAsia"/>
                <w:sz w:val="32"/>
                <w:szCs w:val="32"/>
              </w:rPr>
              <w:t>2</w:t>
            </w:r>
            <w:r w:rsidR="00182034">
              <w:rPr>
                <w:rFonts w:ascii="標楷體" w:eastAsia="標楷體" w:hAnsi="標楷體" w:hint="eastAsia"/>
                <w:sz w:val="32"/>
                <w:szCs w:val="32"/>
              </w:rPr>
              <w:t>7</w:t>
            </w:r>
            <w:r w:rsidRPr="004A557F">
              <w:rPr>
                <w:rFonts w:ascii="標楷體" w:eastAsia="標楷體" w:hAnsi="標楷體" w:hint="eastAsia"/>
                <w:sz w:val="32"/>
                <w:szCs w:val="32"/>
              </w:rPr>
              <w:t>.</w:t>
            </w:r>
            <w:hyperlink r:id="rId24" w:history="1">
              <w:r w:rsidRPr="004A557F">
                <w:rPr>
                  <w:rStyle w:val="a3"/>
                  <w:rFonts w:ascii="標楷體" w:eastAsia="標楷體" w:hAnsi="標楷體" w:cs="新細明體" w:hint="eastAsia"/>
                  <w:bCs/>
                  <w:color w:val="auto"/>
                  <w:sz w:val="32"/>
                  <w:szCs w:val="32"/>
                  <w:u w:val="none"/>
                </w:rPr>
                <w:t>英屬曼島商蘇黎世國際人壽保險股份有限公司台灣分公司</w:t>
              </w:r>
            </w:hyperlink>
          </w:p>
        </w:tc>
        <w:tc>
          <w:tcPr>
            <w:tcW w:w="2035" w:type="dxa"/>
            <w:tcBorders>
              <w:top w:val="single" w:sz="4" w:space="0" w:color="auto"/>
              <w:left w:val="single" w:sz="4" w:space="0" w:color="auto"/>
              <w:bottom w:val="single" w:sz="4" w:space="0" w:color="auto"/>
              <w:right w:val="single" w:sz="4" w:space="0" w:color="auto"/>
            </w:tcBorders>
            <w:hideMark/>
          </w:tcPr>
          <w:p w:rsidR="006C5BCB" w:rsidRDefault="006C5BCB" w:rsidP="00DC2A5E">
            <w:pPr>
              <w:pStyle w:val="10"/>
              <w:spacing w:line="400" w:lineRule="exact"/>
              <w:ind w:leftChars="0" w:left="0"/>
              <w:jc w:val="left"/>
              <w:rPr>
                <w:rFonts w:ascii="標楷體" w:eastAsia="標楷體" w:hAnsi="標楷體"/>
                <w:sz w:val="28"/>
                <w:szCs w:val="28"/>
              </w:rPr>
            </w:pPr>
            <w:r w:rsidRPr="004A557F">
              <w:rPr>
                <w:rFonts w:ascii="標楷體" w:eastAsia="標楷體" w:hAnsi="標楷體" w:hint="eastAsia"/>
                <w:sz w:val="28"/>
                <w:szCs w:val="28"/>
              </w:rPr>
              <w:t>保險</w:t>
            </w:r>
          </w:p>
          <w:p w:rsidR="006C5BCB" w:rsidRDefault="006C5BCB" w:rsidP="00DC2A5E">
            <w:pPr>
              <w:pStyle w:val="10"/>
              <w:spacing w:line="400" w:lineRule="exact"/>
              <w:ind w:leftChars="0" w:left="0"/>
              <w:jc w:val="left"/>
              <w:rPr>
                <w:rFonts w:ascii="標楷體" w:eastAsia="標楷體" w:hAnsi="標楷體"/>
                <w:color w:val="FF0000"/>
                <w:sz w:val="28"/>
                <w:szCs w:val="28"/>
              </w:rPr>
            </w:pPr>
          </w:p>
        </w:tc>
      </w:tr>
      <w:tr w:rsidR="006C5BCB" w:rsidTr="001848DF">
        <w:trPr>
          <w:trHeight w:val="3327"/>
        </w:trPr>
        <w:tc>
          <w:tcPr>
            <w:tcW w:w="959" w:type="dxa"/>
            <w:tcBorders>
              <w:top w:val="single" w:sz="4" w:space="0" w:color="auto"/>
              <w:left w:val="single" w:sz="4" w:space="0" w:color="auto"/>
              <w:bottom w:val="single" w:sz="4" w:space="0" w:color="auto"/>
              <w:right w:val="single" w:sz="4" w:space="0" w:color="auto"/>
            </w:tcBorders>
            <w:hideMark/>
          </w:tcPr>
          <w:p w:rsidR="006C5BCB" w:rsidRDefault="006C5BCB" w:rsidP="001848DF">
            <w:pPr>
              <w:spacing w:line="400" w:lineRule="exact"/>
              <w:jc w:val="center"/>
              <w:rPr>
                <w:rFonts w:ascii="標楷體" w:eastAsia="標楷體" w:hAnsi="標楷體"/>
                <w:sz w:val="32"/>
                <w:szCs w:val="32"/>
              </w:rPr>
            </w:pPr>
            <w:r>
              <w:rPr>
                <w:rFonts w:ascii="標楷體" w:eastAsia="標楷體" w:hAnsi="標楷體" w:hint="eastAsia"/>
                <w:sz w:val="32"/>
                <w:szCs w:val="32"/>
              </w:rPr>
              <w:lastRenderedPageBreak/>
              <w:t>備註</w:t>
            </w:r>
          </w:p>
        </w:tc>
        <w:tc>
          <w:tcPr>
            <w:tcW w:w="7563" w:type="dxa"/>
            <w:gridSpan w:val="2"/>
            <w:tcBorders>
              <w:top w:val="single" w:sz="4" w:space="0" w:color="auto"/>
              <w:left w:val="single" w:sz="4" w:space="0" w:color="auto"/>
              <w:bottom w:val="single" w:sz="4" w:space="0" w:color="auto"/>
              <w:right w:val="single" w:sz="4" w:space="0" w:color="auto"/>
            </w:tcBorders>
            <w:hideMark/>
          </w:tcPr>
          <w:p w:rsidR="006C5BCB" w:rsidRDefault="006C5BCB" w:rsidP="006C5BCB">
            <w:pPr>
              <w:pStyle w:val="10"/>
              <w:widowControl/>
              <w:numPr>
                <w:ilvl w:val="0"/>
                <w:numId w:val="6"/>
              </w:numPr>
              <w:spacing w:line="400" w:lineRule="exact"/>
              <w:ind w:leftChars="0"/>
              <w:jc w:val="both"/>
              <w:rPr>
                <w:rFonts w:ascii="標楷體" w:eastAsia="標楷體" w:hAnsi="標楷體"/>
                <w:sz w:val="32"/>
                <w:szCs w:val="32"/>
              </w:rPr>
            </w:pPr>
            <w:r>
              <w:rPr>
                <w:rFonts w:ascii="標楷體" w:eastAsia="標楷體" w:hAnsi="標楷體" w:hint="eastAsia"/>
                <w:sz w:val="32"/>
                <w:szCs w:val="32"/>
              </w:rPr>
              <w:t>項次八、編號38至42等5個介接機關</w:t>
            </w:r>
            <w:r>
              <w:rPr>
                <w:rFonts w:ascii="標楷體" w:eastAsia="標楷體" w:hAnsi="標楷體" w:hint="eastAsia"/>
                <w:b/>
                <w:color w:val="FF0000"/>
                <w:sz w:val="36"/>
                <w:szCs w:val="36"/>
              </w:rPr>
              <w:t>不提供</w:t>
            </w:r>
            <w:r>
              <w:rPr>
                <w:rFonts w:ascii="標楷體" w:eastAsia="標楷體" w:hAnsi="標楷體" w:hint="eastAsia"/>
                <w:sz w:val="32"/>
                <w:szCs w:val="32"/>
              </w:rPr>
              <w:t>下列5家農會所持有之財產相關資料，請申報人自行查詢：</w:t>
            </w:r>
          </w:p>
          <w:p w:rsidR="006C5BCB" w:rsidRDefault="006C5BCB" w:rsidP="006C5BCB">
            <w:pPr>
              <w:pStyle w:val="a4"/>
              <w:numPr>
                <w:ilvl w:val="0"/>
                <w:numId w:val="4"/>
              </w:numPr>
              <w:spacing w:line="400" w:lineRule="exact"/>
              <w:rPr>
                <w:rFonts w:ascii="標楷體" w:eastAsia="標楷體" w:hAnsi="標楷體"/>
                <w:sz w:val="32"/>
                <w:szCs w:val="32"/>
              </w:rPr>
            </w:pPr>
            <w:r>
              <w:rPr>
                <w:rFonts w:ascii="標楷體" w:eastAsia="標楷體" w:hAnsi="標楷體" w:hint="eastAsia"/>
                <w:sz w:val="32"/>
                <w:szCs w:val="32"/>
              </w:rPr>
              <w:t>新北市汐止區農會</w:t>
            </w:r>
          </w:p>
          <w:p w:rsidR="006C5BCB" w:rsidRDefault="006C5BCB" w:rsidP="006C5BCB">
            <w:pPr>
              <w:pStyle w:val="a4"/>
              <w:numPr>
                <w:ilvl w:val="0"/>
                <w:numId w:val="4"/>
              </w:numPr>
              <w:spacing w:line="400" w:lineRule="exact"/>
              <w:rPr>
                <w:rFonts w:ascii="標楷體" w:eastAsia="標楷體" w:hAnsi="標楷體"/>
                <w:sz w:val="32"/>
                <w:szCs w:val="32"/>
              </w:rPr>
            </w:pPr>
            <w:r>
              <w:rPr>
                <w:rFonts w:ascii="標楷體" w:eastAsia="標楷體" w:hAnsi="標楷體" w:hint="eastAsia"/>
                <w:sz w:val="32"/>
                <w:szCs w:val="32"/>
              </w:rPr>
              <w:t>新北市新莊區農會</w:t>
            </w:r>
          </w:p>
          <w:p w:rsidR="006C5BCB" w:rsidRDefault="006C5BCB" w:rsidP="006C5BCB">
            <w:pPr>
              <w:pStyle w:val="a4"/>
              <w:numPr>
                <w:ilvl w:val="0"/>
                <w:numId w:val="4"/>
              </w:numPr>
              <w:spacing w:line="400" w:lineRule="exact"/>
              <w:rPr>
                <w:rFonts w:ascii="標楷體" w:eastAsia="標楷體" w:hAnsi="標楷體"/>
                <w:sz w:val="32"/>
                <w:szCs w:val="32"/>
              </w:rPr>
            </w:pPr>
            <w:r>
              <w:rPr>
                <w:rFonts w:ascii="標楷體" w:eastAsia="標楷體" w:hAnsi="標楷體" w:hint="eastAsia"/>
                <w:sz w:val="32"/>
                <w:szCs w:val="32"/>
              </w:rPr>
              <w:t>臺中市農會</w:t>
            </w:r>
          </w:p>
          <w:p w:rsidR="006C5BCB" w:rsidRDefault="006C5BCB" w:rsidP="006C5BCB">
            <w:pPr>
              <w:pStyle w:val="a4"/>
              <w:numPr>
                <w:ilvl w:val="0"/>
                <w:numId w:val="4"/>
              </w:numPr>
              <w:spacing w:line="400" w:lineRule="exact"/>
              <w:rPr>
                <w:rFonts w:ascii="標楷體" w:eastAsia="標楷體" w:hAnsi="標楷體"/>
                <w:sz w:val="32"/>
                <w:szCs w:val="32"/>
              </w:rPr>
            </w:pPr>
            <w:r>
              <w:rPr>
                <w:rFonts w:ascii="標楷體" w:eastAsia="標楷體" w:hAnsi="標楷體" w:hint="eastAsia"/>
                <w:sz w:val="32"/>
                <w:szCs w:val="32"/>
              </w:rPr>
              <w:t>臺南市臺南地區農會</w:t>
            </w:r>
          </w:p>
          <w:p w:rsidR="006C5BCB" w:rsidRDefault="006C5BCB" w:rsidP="006C5BCB">
            <w:pPr>
              <w:pStyle w:val="a4"/>
              <w:numPr>
                <w:ilvl w:val="0"/>
                <w:numId w:val="4"/>
              </w:numPr>
              <w:spacing w:line="400" w:lineRule="exact"/>
              <w:rPr>
                <w:rFonts w:ascii="標楷體" w:eastAsia="標楷體" w:hAnsi="標楷體"/>
                <w:sz w:val="32"/>
                <w:szCs w:val="32"/>
              </w:rPr>
            </w:pPr>
            <w:r>
              <w:rPr>
                <w:rFonts w:ascii="標楷體" w:eastAsia="標楷體" w:hAnsi="標楷體" w:hint="eastAsia"/>
                <w:sz w:val="32"/>
                <w:szCs w:val="32"/>
              </w:rPr>
              <w:t>高雄市農會</w:t>
            </w:r>
          </w:p>
          <w:p w:rsidR="006C5BCB" w:rsidRDefault="006C5BCB" w:rsidP="006C5BCB">
            <w:pPr>
              <w:pStyle w:val="a4"/>
              <w:numPr>
                <w:ilvl w:val="0"/>
                <w:numId w:val="6"/>
              </w:numPr>
              <w:spacing w:line="400" w:lineRule="exact"/>
              <w:rPr>
                <w:rFonts w:ascii="標楷體" w:eastAsia="標楷體" w:hAnsi="標楷體"/>
                <w:sz w:val="32"/>
                <w:szCs w:val="32"/>
              </w:rPr>
            </w:pPr>
            <w:r>
              <w:rPr>
                <w:rFonts w:ascii="標楷體" w:eastAsia="標楷體" w:hAnsi="標楷體" w:hint="eastAsia"/>
                <w:sz w:val="32"/>
                <w:szCs w:val="32"/>
              </w:rPr>
              <w:t>項次八、編號43：</w:t>
            </w:r>
            <w:r>
              <w:rPr>
                <w:rFonts w:ascii="標楷體" w:eastAsia="標楷體" w:hAnsi="標楷體" w:cs="新細明體" w:hint="eastAsia"/>
                <w:sz w:val="32"/>
                <w:szCs w:val="32"/>
              </w:rPr>
              <w:t>信聯社南區資訊中心</w:t>
            </w:r>
            <w:r>
              <w:rPr>
                <w:rFonts w:ascii="標楷體" w:eastAsia="標楷體" w:hAnsi="標楷體" w:cs="新細明體" w:hint="eastAsia"/>
                <w:b/>
                <w:color w:val="FF0000"/>
                <w:sz w:val="36"/>
                <w:szCs w:val="36"/>
              </w:rPr>
              <w:t>僅提供</w:t>
            </w:r>
            <w:r>
              <w:rPr>
                <w:rFonts w:ascii="標楷體" w:eastAsia="標楷體" w:hAnsi="標楷體" w:cs="新細明體" w:hint="eastAsia"/>
                <w:sz w:val="32"/>
                <w:szCs w:val="32"/>
              </w:rPr>
              <w:t>下列11家信用合作社所持有</w:t>
            </w:r>
            <w:r>
              <w:rPr>
                <w:rFonts w:ascii="標楷體" w:eastAsia="標楷體" w:hAnsi="標楷體" w:hint="eastAsia"/>
                <w:sz w:val="32"/>
                <w:szCs w:val="32"/>
              </w:rPr>
              <w:t>之財產相關資料，未提供者請申報人自行查詢：</w:t>
            </w:r>
          </w:p>
          <w:p w:rsidR="006C5BCB" w:rsidRDefault="006C5BCB" w:rsidP="006C5BCB">
            <w:pPr>
              <w:pStyle w:val="a4"/>
              <w:numPr>
                <w:ilvl w:val="0"/>
                <w:numId w:val="5"/>
              </w:numPr>
              <w:spacing w:line="400" w:lineRule="exact"/>
              <w:rPr>
                <w:rFonts w:ascii="標楷體" w:eastAsia="標楷體" w:hAnsi="標楷體"/>
                <w:sz w:val="32"/>
                <w:szCs w:val="32"/>
              </w:rPr>
            </w:pPr>
            <w:r>
              <w:rPr>
                <w:rFonts w:ascii="標楷體" w:eastAsia="標楷體" w:hAnsi="標楷體" w:hint="eastAsia"/>
                <w:sz w:val="32"/>
                <w:szCs w:val="32"/>
              </w:rPr>
              <w:t>台北市第五信用合作社</w:t>
            </w:r>
          </w:p>
          <w:p w:rsidR="006C5BCB" w:rsidRDefault="006C5BCB" w:rsidP="006C5BCB">
            <w:pPr>
              <w:pStyle w:val="a4"/>
              <w:numPr>
                <w:ilvl w:val="0"/>
                <w:numId w:val="5"/>
              </w:numPr>
              <w:spacing w:line="400" w:lineRule="exact"/>
              <w:rPr>
                <w:rFonts w:ascii="標楷體" w:eastAsia="標楷體" w:hAnsi="標楷體"/>
                <w:sz w:val="32"/>
                <w:szCs w:val="32"/>
              </w:rPr>
            </w:pPr>
            <w:r>
              <w:rPr>
                <w:rFonts w:ascii="標楷體" w:eastAsia="標楷體" w:hAnsi="標楷體" w:hint="eastAsia"/>
                <w:sz w:val="32"/>
                <w:szCs w:val="32"/>
              </w:rPr>
              <w:t>新北市淡水信用合作社</w:t>
            </w:r>
          </w:p>
          <w:p w:rsidR="006C5BCB" w:rsidRDefault="006C5BCB" w:rsidP="006C5BCB">
            <w:pPr>
              <w:pStyle w:val="a4"/>
              <w:numPr>
                <w:ilvl w:val="0"/>
                <w:numId w:val="5"/>
              </w:numPr>
              <w:spacing w:line="400" w:lineRule="exact"/>
              <w:rPr>
                <w:rFonts w:ascii="標楷體" w:eastAsia="標楷體" w:hAnsi="標楷體"/>
                <w:sz w:val="32"/>
                <w:szCs w:val="32"/>
              </w:rPr>
            </w:pPr>
            <w:r>
              <w:rPr>
                <w:rFonts w:ascii="標楷體" w:eastAsia="標楷體" w:hAnsi="標楷體" w:hint="eastAsia"/>
                <w:sz w:val="32"/>
                <w:szCs w:val="32"/>
              </w:rPr>
              <w:t>宜蘭信用合作社</w:t>
            </w:r>
          </w:p>
          <w:p w:rsidR="006C5BCB" w:rsidRDefault="006C5BCB" w:rsidP="006C5BCB">
            <w:pPr>
              <w:pStyle w:val="a4"/>
              <w:numPr>
                <w:ilvl w:val="0"/>
                <w:numId w:val="5"/>
              </w:numPr>
              <w:spacing w:line="400" w:lineRule="exact"/>
              <w:rPr>
                <w:rFonts w:ascii="標楷體" w:eastAsia="標楷體" w:hAnsi="標楷體"/>
                <w:sz w:val="32"/>
                <w:szCs w:val="32"/>
              </w:rPr>
            </w:pPr>
            <w:r>
              <w:rPr>
                <w:rFonts w:ascii="標楷體" w:eastAsia="標楷體" w:hAnsi="標楷體" w:hint="eastAsia"/>
                <w:sz w:val="32"/>
                <w:szCs w:val="32"/>
              </w:rPr>
              <w:t>桃園信用合作社</w:t>
            </w:r>
          </w:p>
          <w:p w:rsidR="006C5BCB" w:rsidRDefault="006C5BCB" w:rsidP="006C5BCB">
            <w:pPr>
              <w:pStyle w:val="a4"/>
              <w:numPr>
                <w:ilvl w:val="0"/>
                <w:numId w:val="5"/>
              </w:numPr>
              <w:spacing w:line="400" w:lineRule="exact"/>
              <w:rPr>
                <w:rFonts w:ascii="標楷體" w:eastAsia="標楷體" w:hAnsi="標楷體"/>
                <w:sz w:val="32"/>
                <w:szCs w:val="32"/>
              </w:rPr>
            </w:pPr>
            <w:r>
              <w:rPr>
                <w:rFonts w:ascii="標楷體" w:eastAsia="標楷體" w:hAnsi="標楷體" w:hint="eastAsia"/>
                <w:sz w:val="32"/>
                <w:szCs w:val="32"/>
              </w:rPr>
              <w:t>彰化第一信用合作社</w:t>
            </w:r>
          </w:p>
          <w:p w:rsidR="006C5BCB" w:rsidRDefault="006C5BCB" w:rsidP="006C5BCB">
            <w:pPr>
              <w:pStyle w:val="a4"/>
              <w:numPr>
                <w:ilvl w:val="0"/>
                <w:numId w:val="5"/>
              </w:numPr>
              <w:spacing w:line="400" w:lineRule="exact"/>
              <w:rPr>
                <w:rFonts w:ascii="標楷體" w:eastAsia="標楷體" w:hAnsi="標楷體"/>
                <w:sz w:val="32"/>
                <w:szCs w:val="32"/>
              </w:rPr>
            </w:pPr>
            <w:r>
              <w:rPr>
                <w:rFonts w:ascii="標楷體" w:eastAsia="標楷體" w:hAnsi="標楷體" w:hint="eastAsia"/>
                <w:sz w:val="32"/>
                <w:szCs w:val="32"/>
              </w:rPr>
              <w:t>彰化第五信用合作社</w:t>
            </w:r>
          </w:p>
          <w:p w:rsidR="006C5BCB" w:rsidRDefault="006C5BCB" w:rsidP="006C5BCB">
            <w:pPr>
              <w:pStyle w:val="a4"/>
              <w:numPr>
                <w:ilvl w:val="0"/>
                <w:numId w:val="5"/>
              </w:numPr>
              <w:spacing w:line="400" w:lineRule="exact"/>
              <w:rPr>
                <w:rFonts w:ascii="標楷體" w:eastAsia="標楷體" w:hAnsi="標楷體"/>
                <w:sz w:val="32"/>
                <w:szCs w:val="32"/>
              </w:rPr>
            </w:pPr>
            <w:r>
              <w:rPr>
                <w:rFonts w:ascii="標楷體" w:eastAsia="標楷體" w:hAnsi="標楷體" w:hint="eastAsia"/>
                <w:sz w:val="32"/>
                <w:szCs w:val="32"/>
              </w:rPr>
              <w:t>嘉義市第三信用合作社</w:t>
            </w:r>
          </w:p>
          <w:p w:rsidR="006C5BCB" w:rsidRDefault="006C5BCB" w:rsidP="006C5BCB">
            <w:pPr>
              <w:pStyle w:val="a4"/>
              <w:numPr>
                <w:ilvl w:val="0"/>
                <w:numId w:val="5"/>
              </w:numPr>
              <w:spacing w:line="400" w:lineRule="exact"/>
              <w:rPr>
                <w:rFonts w:ascii="標楷體" w:eastAsia="標楷體" w:hAnsi="標楷體"/>
                <w:sz w:val="32"/>
                <w:szCs w:val="32"/>
              </w:rPr>
            </w:pPr>
            <w:r>
              <w:rPr>
                <w:rFonts w:ascii="標楷體" w:eastAsia="標楷體" w:hAnsi="標楷體" w:hint="eastAsia"/>
                <w:sz w:val="32"/>
                <w:szCs w:val="32"/>
              </w:rPr>
              <w:t>台南第三信用合作社</w:t>
            </w:r>
          </w:p>
          <w:p w:rsidR="006C5BCB" w:rsidRDefault="006C5BCB" w:rsidP="006C5BCB">
            <w:pPr>
              <w:pStyle w:val="a4"/>
              <w:numPr>
                <w:ilvl w:val="0"/>
                <w:numId w:val="5"/>
              </w:numPr>
              <w:spacing w:line="400" w:lineRule="exact"/>
              <w:rPr>
                <w:rFonts w:ascii="標楷體" w:eastAsia="標楷體" w:hAnsi="標楷體"/>
                <w:sz w:val="32"/>
                <w:szCs w:val="32"/>
              </w:rPr>
            </w:pPr>
            <w:r>
              <w:rPr>
                <w:rFonts w:ascii="標楷體" w:eastAsia="標楷體" w:hAnsi="標楷體" w:hint="eastAsia"/>
                <w:sz w:val="32"/>
                <w:szCs w:val="32"/>
              </w:rPr>
              <w:t>澎湖縣第一信用合作社</w:t>
            </w:r>
          </w:p>
          <w:p w:rsidR="006C5BCB" w:rsidRDefault="006C5BCB" w:rsidP="006C5BCB">
            <w:pPr>
              <w:pStyle w:val="a4"/>
              <w:numPr>
                <w:ilvl w:val="0"/>
                <w:numId w:val="5"/>
              </w:numPr>
              <w:spacing w:line="400" w:lineRule="exact"/>
              <w:rPr>
                <w:rFonts w:ascii="標楷體" w:eastAsia="標楷體" w:hAnsi="標楷體"/>
                <w:sz w:val="32"/>
                <w:szCs w:val="32"/>
              </w:rPr>
            </w:pPr>
            <w:r>
              <w:rPr>
                <w:rFonts w:ascii="標楷體" w:eastAsia="標楷體" w:hAnsi="標楷體" w:hint="eastAsia"/>
                <w:sz w:val="32"/>
                <w:szCs w:val="32"/>
              </w:rPr>
              <w:t>澎湖第二信用合作社</w:t>
            </w:r>
          </w:p>
          <w:p w:rsidR="006C5BCB" w:rsidRDefault="006C5BCB" w:rsidP="006C5BCB">
            <w:pPr>
              <w:pStyle w:val="a4"/>
              <w:numPr>
                <w:ilvl w:val="0"/>
                <w:numId w:val="5"/>
              </w:numPr>
              <w:spacing w:line="400" w:lineRule="exact"/>
              <w:rPr>
                <w:rFonts w:ascii="標楷體" w:eastAsia="標楷體" w:hAnsi="標楷體"/>
                <w:sz w:val="32"/>
                <w:szCs w:val="32"/>
              </w:rPr>
            </w:pPr>
            <w:r>
              <w:rPr>
                <w:rFonts w:ascii="標楷體" w:eastAsia="標楷體" w:hAnsi="標楷體" w:hint="eastAsia"/>
                <w:sz w:val="32"/>
                <w:szCs w:val="32"/>
              </w:rPr>
              <w:t>金門縣信用合作社</w:t>
            </w:r>
          </w:p>
        </w:tc>
      </w:tr>
    </w:tbl>
    <w:p w:rsidR="006C5BCB" w:rsidRDefault="006C5BCB" w:rsidP="006C5BCB">
      <w:pPr>
        <w:spacing w:line="400" w:lineRule="exact"/>
        <w:rPr>
          <w:rFonts w:ascii="Calibri" w:eastAsia="新細明體" w:hAnsi="Calibri" w:cs="Times New Roman"/>
        </w:rPr>
      </w:pPr>
    </w:p>
    <w:p w:rsidR="006C5BCB" w:rsidRDefault="006C5BCB" w:rsidP="006C5BCB"/>
    <w:p w:rsidR="006C5BCB" w:rsidRDefault="006C5BCB" w:rsidP="006C5BCB"/>
    <w:sectPr w:rsidR="006C5BCB" w:rsidSect="00D25B5D">
      <w:footerReference w:type="default" r:id="rId25"/>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0AF5" w:rsidRDefault="00790AF5" w:rsidP="00DC2A5E">
      <w:r>
        <w:separator/>
      </w:r>
    </w:p>
  </w:endnote>
  <w:endnote w:type="continuationSeparator" w:id="1">
    <w:p w:rsidR="00790AF5" w:rsidRDefault="00790AF5" w:rsidP="00DC2A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6997"/>
      <w:docPartObj>
        <w:docPartGallery w:val="Page Numbers (Bottom of Page)"/>
        <w:docPartUnique/>
      </w:docPartObj>
    </w:sdtPr>
    <w:sdtContent>
      <w:p w:rsidR="00883C34" w:rsidRDefault="009F448F">
        <w:pPr>
          <w:pStyle w:val="a9"/>
          <w:jc w:val="center"/>
        </w:pPr>
        <w:fldSimple w:instr=" PAGE   \* MERGEFORMAT ">
          <w:r w:rsidR="006047E9" w:rsidRPr="006047E9">
            <w:rPr>
              <w:noProof/>
              <w:lang w:val="zh-TW"/>
            </w:rPr>
            <w:t>1</w:t>
          </w:r>
        </w:fldSimple>
      </w:p>
    </w:sdtContent>
  </w:sdt>
  <w:p w:rsidR="00883C34" w:rsidRDefault="00883C3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0AF5" w:rsidRDefault="00790AF5" w:rsidP="00DC2A5E">
      <w:r>
        <w:separator/>
      </w:r>
    </w:p>
  </w:footnote>
  <w:footnote w:type="continuationSeparator" w:id="1">
    <w:p w:rsidR="00790AF5" w:rsidRDefault="00790AF5" w:rsidP="00DC2A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2B4DDC"/>
    <w:multiLevelType w:val="hybridMultilevel"/>
    <w:tmpl w:val="83CED62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25236DBF"/>
    <w:multiLevelType w:val="hybridMultilevel"/>
    <w:tmpl w:val="23B2E7C4"/>
    <w:lvl w:ilvl="0" w:tplc="420ACE5C">
      <w:start w:val="1"/>
      <w:numFmt w:val="decimal"/>
      <w:lvlText w:val="%1."/>
      <w:lvlJc w:val="left"/>
      <w:pPr>
        <w:ind w:left="360" w:hanging="360"/>
      </w:pPr>
      <w:rPr>
        <w:rFonts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1AA7E5F"/>
    <w:multiLevelType w:val="hybridMultilevel"/>
    <w:tmpl w:val="D4E6FB7E"/>
    <w:lvl w:ilvl="0" w:tplc="449430F8">
      <w:start w:val="1"/>
      <w:numFmt w:val="decimal"/>
      <w:lvlText w:val="（%1）"/>
      <w:lvlJc w:val="left"/>
      <w:pPr>
        <w:ind w:left="825" w:hanging="825"/>
      </w:pPr>
      <w:rPr>
        <w:rFonts w:ascii="標楷體" w:eastAsia="標楷體" w:hAnsi="標楷體" w:cs="Times New Roman" w:hint="eastAsia"/>
        <w:sz w:val="3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5C6797B"/>
    <w:multiLevelType w:val="hybridMultilevel"/>
    <w:tmpl w:val="A46C5510"/>
    <w:lvl w:ilvl="0" w:tplc="420ACE5C">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6573562"/>
    <w:multiLevelType w:val="hybridMultilevel"/>
    <w:tmpl w:val="6B3C42F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4CE40DDF"/>
    <w:multiLevelType w:val="hybridMultilevel"/>
    <w:tmpl w:val="38A8DF90"/>
    <w:lvl w:ilvl="0" w:tplc="1F5EB4A0">
      <w:start w:val="1"/>
      <w:numFmt w:val="decimal"/>
      <w:lvlText w:val="（%1）"/>
      <w:lvlJc w:val="left"/>
      <w:pPr>
        <w:ind w:left="1080" w:hanging="108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2B41742"/>
    <w:multiLevelType w:val="hybridMultilevel"/>
    <w:tmpl w:val="FD46083C"/>
    <w:lvl w:ilvl="0" w:tplc="0409000F">
      <w:start w:val="1"/>
      <w:numFmt w:val="decimal"/>
      <w:lvlText w:val="%1."/>
      <w:lvlJc w:val="left"/>
      <w:pPr>
        <w:ind w:left="480" w:hanging="480"/>
      </w:pPr>
    </w:lvl>
    <w:lvl w:ilvl="1" w:tplc="4658011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1B4789F"/>
    <w:multiLevelType w:val="hybridMultilevel"/>
    <w:tmpl w:val="6CE8820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718A78CA"/>
    <w:multiLevelType w:val="hybridMultilevel"/>
    <w:tmpl w:val="D6B8E0A8"/>
    <w:lvl w:ilvl="0" w:tplc="DE5282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73DB65B5"/>
    <w:multiLevelType w:val="hybridMultilevel"/>
    <w:tmpl w:val="E9A2A9D2"/>
    <w:lvl w:ilvl="0" w:tplc="2B4C6878">
      <w:start w:val="1"/>
      <w:numFmt w:val="decimal"/>
      <w:lvlText w:val="%1."/>
      <w:lvlJc w:val="left"/>
      <w:pPr>
        <w:ind w:left="-600" w:hanging="360"/>
      </w:pPr>
      <w:rPr>
        <w:rFonts w:cs="Times New Roman"/>
      </w:rPr>
    </w:lvl>
    <w:lvl w:ilvl="1" w:tplc="04090019">
      <w:start w:val="1"/>
      <w:numFmt w:val="decimal"/>
      <w:lvlText w:val="%2."/>
      <w:lvlJc w:val="left"/>
      <w:pPr>
        <w:tabs>
          <w:tab w:val="num" w:pos="480"/>
        </w:tabs>
        <w:ind w:left="480" w:hanging="360"/>
      </w:pPr>
    </w:lvl>
    <w:lvl w:ilvl="2" w:tplc="0409001B">
      <w:start w:val="1"/>
      <w:numFmt w:val="decimal"/>
      <w:lvlText w:val="%3."/>
      <w:lvlJc w:val="left"/>
      <w:pPr>
        <w:tabs>
          <w:tab w:val="num" w:pos="1200"/>
        </w:tabs>
        <w:ind w:left="1200" w:hanging="360"/>
      </w:pPr>
    </w:lvl>
    <w:lvl w:ilvl="3" w:tplc="0409000F">
      <w:start w:val="1"/>
      <w:numFmt w:val="decimal"/>
      <w:lvlText w:val="%4."/>
      <w:lvlJc w:val="left"/>
      <w:pPr>
        <w:tabs>
          <w:tab w:val="num" w:pos="1920"/>
        </w:tabs>
        <w:ind w:left="1920" w:hanging="360"/>
      </w:pPr>
    </w:lvl>
    <w:lvl w:ilvl="4" w:tplc="04090019">
      <w:start w:val="1"/>
      <w:numFmt w:val="decimal"/>
      <w:lvlText w:val="%5."/>
      <w:lvlJc w:val="left"/>
      <w:pPr>
        <w:tabs>
          <w:tab w:val="num" w:pos="2640"/>
        </w:tabs>
        <w:ind w:left="2640" w:hanging="360"/>
      </w:pPr>
    </w:lvl>
    <w:lvl w:ilvl="5" w:tplc="0409001B">
      <w:start w:val="1"/>
      <w:numFmt w:val="decimal"/>
      <w:lvlText w:val="%6."/>
      <w:lvlJc w:val="left"/>
      <w:pPr>
        <w:tabs>
          <w:tab w:val="num" w:pos="3360"/>
        </w:tabs>
        <w:ind w:left="3360" w:hanging="360"/>
      </w:pPr>
    </w:lvl>
    <w:lvl w:ilvl="6" w:tplc="0409000F">
      <w:start w:val="1"/>
      <w:numFmt w:val="decimal"/>
      <w:lvlText w:val="%7."/>
      <w:lvlJc w:val="left"/>
      <w:pPr>
        <w:tabs>
          <w:tab w:val="num" w:pos="4080"/>
        </w:tabs>
        <w:ind w:left="4080" w:hanging="360"/>
      </w:pPr>
    </w:lvl>
    <w:lvl w:ilvl="7" w:tplc="04090019">
      <w:start w:val="1"/>
      <w:numFmt w:val="decimal"/>
      <w:lvlText w:val="%8."/>
      <w:lvlJc w:val="left"/>
      <w:pPr>
        <w:tabs>
          <w:tab w:val="num" w:pos="4800"/>
        </w:tabs>
        <w:ind w:left="4800" w:hanging="360"/>
      </w:pPr>
    </w:lvl>
    <w:lvl w:ilvl="8" w:tplc="0409001B">
      <w:start w:val="1"/>
      <w:numFmt w:val="decimal"/>
      <w:lvlText w:val="%9."/>
      <w:lvlJc w:val="left"/>
      <w:pPr>
        <w:tabs>
          <w:tab w:val="num" w:pos="5520"/>
        </w:tabs>
        <w:ind w:left="5520" w:hanging="360"/>
      </w:pPr>
    </w:lvl>
  </w:abstractNum>
  <w:num w:numId="1">
    <w:abstractNumId w:val="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4"/>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C5BCB"/>
    <w:rsid w:val="000D04D0"/>
    <w:rsid w:val="00182034"/>
    <w:rsid w:val="001C6698"/>
    <w:rsid w:val="002438ED"/>
    <w:rsid w:val="00407A78"/>
    <w:rsid w:val="005C7A3C"/>
    <w:rsid w:val="006047E9"/>
    <w:rsid w:val="006C5BCB"/>
    <w:rsid w:val="006E118D"/>
    <w:rsid w:val="00790AF5"/>
    <w:rsid w:val="0083460D"/>
    <w:rsid w:val="00883C34"/>
    <w:rsid w:val="009A13B1"/>
    <w:rsid w:val="009F448F"/>
    <w:rsid w:val="00B545BD"/>
    <w:rsid w:val="00D25B5D"/>
    <w:rsid w:val="00D4173C"/>
    <w:rsid w:val="00DC2A5E"/>
    <w:rsid w:val="00E65E77"/>
    <w:rsid w:val="00E801C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B5D"/>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C5BCB"/>
    <w:rPr>
      <w:color w:val="0000FF"/>
      <w:u w:val="single"/>
    </w:rPr>
  </w:style>
  <w:style w:type="paragraph" w:styleId="a4">
    <w:name w:val="Plain Text"/>
    <w:basedOn w:val="a"/>
    <w:link w:val="1"/>
    <w:semiHidden/>
    <w:rsid w:val="006C5BCB"/>
    <w:rPr>
      <w:rFonts w:ascii="Calibri" w:eastAsia="新細明體" w:hAnsi="Courier New" w:cs="Times New Roman"/>
      <w:kern w:val="0"/>
      <w:sz w:val="20"/>
      <w:szCs w:val="24"/>
    </w:rPr>
  </w:style>
  <w:style w:type="character" w:customStyle="1" w:styleId="a5">
    <w:name w:val="純文字 字元"/>
    <w:basedOn w:val="a0"/>
    <w:link w:val="a4"/>
    <w:uiPriority w:val="99"/>
    <w:semiHidden/>
    <w:rsid w:val="006C5BCB"/>
    <w:rPr>
      <w:rFonts w:ascii="細明體" w:eastAsia="細明體" w:hAnsi="Courier New" w:cs="Courier New"/>
      <w:szCs w:val="24"/>
    </w:rPr>
  </w:style>
  <w:style w:type="paragraph" w:customStyle="1" w:styleId="10">
    <w:name w:val="清單段落1"/>
    <w:basedOn w:val="a"/>
    <w:rsid w:val="006C5BCB"/>
    <w:pPr>
      <w:ind w:leftChars="200" w:left="480"/>
      <w:jc w:val="distribute"/>
    </w:pPr>
    <w:rPr>
      <w:rFonts w:ascii="Calibri" w:eastAsia="新細明體" w:hAnsi="Calibri" w:cs="Times New Roman"/>
    </w:rPr>
  </w:style>
  <w:style w:type="character" w:customStyle="1" w:styleId="1">
    <w:name w:val="純文字 字元1"/>
    <w:basedOn w:val="a0"/>
    <w:link w:val="a4"/>
    <w:semiHidden/>
    <w:locked/>
    <w:rsid w:val="006C5BCB"/>
    <w:rPr>
      <w:rFonts w:ascii="Calibri" w:eastAsia="新細明體" w:hAnsi="Courier New" w:cs="Times New Roman"/>
      <w:kern w:val="0"/>
      <w:sz w:val="20"/>
      <w:szCs w:val="24"/>
    </w:rPr>
  </w:style>
  <w:style w:type="paragraph" w:styleId="a6">
    <w:name w:val="List Paragraph"/>
    <w:basedOn w:val="a"/>
    <w:uiPriority w:val="34"/>
    <w:qFormat/>
    <w:rsid w:val="006C5BCB"/>
    <w:pPr>
      <w:ind w:leftChars="200" w:left="480"/>
    </w:pPr>
  </w:style>
  <w:style w:type="paragraph" w:styleId="a7">
    <w:name w:val="header"/>
    <w:basedOn w:val="a"/>
    <w:link w:val="a8"/>
    <w:uiPriority w:val="99"/>
    <w:semiHidden/>
    <w:unhideWhenUsed/>
    <w:rsid w:val="00DC2A5E"/>
    <w:pPr>
      <w:tabs>
        <w:tab w:val="center" w:pos="4153"/>
        <w:tab w:val="right" w:pos="8306"/>
      </w:tabs>
      <w:snapToGrid w:val="0"/>
    </w:pPr>
    <w:rPr>
      <w:sz w:val="20"/>
      <w:szCs w:val="20"/>
    </w:rPr>
  </w:style>
  <w:style w:type="character" w:customStyle="1" w:styleId="a8">
    <w:name w:val="頁首 字元"/>
    <w:basedOn w:val="a0"/>
    <w:link w:val="a7"/>
    <w:uiPriority w:val="99"/>
    <w:semiHidden/>
    <w:rsid w:val="00DC2A5E"/>
    <w:rPr>
      <w:sz w:val="20"/>
      <w:szCs w:val="20"/>
    </w:rPr>
  </w:style>
  <w:style w:type="paragraph" w:styleId="a9">
    <w:name w:val="footer"/>
    <w:basedOn w:val="a"/>
    <w:link w:val="aa"/>
    <w:uiPriority w:val="99"/>
    <w:unhideWhenUsed/>
    <w:rsid w:val="00DC2A5E"/>
    <w:pPr>
      <w:tabs>
        <w:tab w:val="center" w:pos="4153"/>
        <w:tab w:val="right" w:pos="8306"/>
      </w:tabs>
      <w:snapToGrid w:val="0"/>
    </w:pPr>
    <w:rPr>
      <w:sz w:val="20"/>
      <w:szCs w:val="20"/>
    </w:rPr>
  </w:style>
  <w:style w:type="character" w:customStyle="1" w:styleId="aa">
    <w:name w:val="頁尾 字元"/>
    <w:basedOn w:val="a0"/>
    <w:link w:val="a9"/>
    <w:uiPriority w:val="99"/>
    <w:rsid w:val="00DC2A5E"/>
    <w:rPr>
      <w:sz w:val="20"/>
      <w:szCs w:val="20"/>
    </w:rPr>
  </w:style>
</w:styles>
</file>

<file path=word/webSettings.xml><?xml version="1.0" encoding="utf-8"?>
<w:webSettings xmlns:r="http://schemas.openxmlformats.org/officeDocument/2006/relationships" xmlns:w="http://schemas.openxmlformats.org/wordprocessingml/2006/main">
  <w:divs>
    <w:div w:id="35057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wfhclife.com.tw/" TargetMode="External"/><Relationship Id="rId13" Type="http://schemas.openxmlformats.org/officeDocument/2006/relationships/hyperlink" Target="http://www.singforlife.com.tw/" TargetMode="External"/><Relationship Id="rId18" Type="http://schemas.openxmlformats.org/officeDocument/2006/relationships/hyperlink" Target="http://www.first-aviva.com.tw/"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iaco.com.tw/" TargetMode="External"/><Relationship Id="rId7" Type="http://schemas.openxmlformats.org/officeDocument/2006/relationships/endnotes" Target="endnotes.xml"/><Relationship Id="rId12" Type="http://schemas.openxmlformats.org/officeDocument/2006/relationships/hyperlink" Target="http://www.mli.com.tw/" TargetMode="External"/><Relationship Id="rId17" Type="http://schemas.openxmlformats.org/officeDocument/2006/relationships/hyperlink" Target="http://www.yuantalife.com.tw/"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ransglobe.com.tw/" TargetMode="External"/><Relationship Id="rId20" Type="http://schemas.openxmlformats.org/officeDocument/2006/relationships/hyperlink" Target="http://www.cigna.com.t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oballife.com.tw/" TargetMode="External"/><Relationship Id="rId24" Type="http://schemas.openxmlformats.org/officeDocument/2006/relationships/hyperlink" Target="http://life.zurich.com.tw/" TargetMode="External"/><Relationship Id="rId5" Type="http://schemas.openxmlformats.org/officeDocument/2006/relationships/webSettings" Target="webSettings.xml"/><Relationship Id="rId15" Type="http://schemas.openxmlformats.org/officeDocument/2006/relationships/hyperlink" Target="http://www.allianz.com.tw/" TargetMode="External"/><Relationship Id="rId23" Type="http://schemas.openxmlformats.org/officeDocument/2006/relationships/hyperlink" Target="http://www.acelife.com.tw/" TargetMode="External"/><Relationship Id="rId10" Type="http://schemas.openxmlformats.org/officeDocument/2006/relationships/hyperlink" Target="http://www.pcalife.com.tw/" TargetMode="External"/><Relationship Id="rId19" Type="http://schemas.openxmlformats.org/officeDocument/2006/relationships/hyperlink" Target="http://www.tcb-life.com.tw/" TargetMode="External"/><Relationship Id="rId4" Type="http://schemas.openxmlformats.org/officeDocument/2006/relationships/settings" Target="settings.xml"/><Relationship Id="rId9" Type="http://schemas.openxmlformats.org/officeDocument/2006/relationships/hyperlink" Target="http://www.twlife.com.tw/" TargetMode="External"/><Relationship Id="rId14" Type="http://schemas.openxmlformats.org/officeDocument/2006/relationships/hyperlink" Target="http://www.fglife.com.tw/" TargetMode="External"/><Relationship Id="rId22" Type="http://schemas.openxmlformats.org/officeDocument/2006/relationships/hyperlink" Target="http://www.cardif.com.tw/" TargetMode="External"/><Relationship Id="rId27"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E65DE-FA74-4703-9E1B-F4C80526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344</Words>
  <Characters>1961</Characters>
  <Application>Microsoft Office Word</Application>
  <DocSecurity>0</DocSecurity>
  <Lines>16</Lines>
  <Paragraphs>4</Paragraphs>
  <ScaleCrop>false</ScaleCrop>
  <Company>MOJ</Company>
  <LinksUpToDate>false</LinksUpToDate>
  <CharactersWithSpaces>2301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aac2026</cp:lastModifiedBy>
  <cp:revision>2</cp:revision>
  <dcterms:created xsi:type="dcterms:W3CDTF">2015-03-17T09:19:00Z</dcterms:created>
  <dcterms:modified xsi:type="dcterms:W3CDTF">2015-03-17T09:19:00Z</dcterms:modified>
</cp:coreProperties>
</file>