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24" w:rsidRPr="00F14924" w:rsidRDefault="00F14924" w:rsidP="00F14924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F1492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問：處理一般公務機密文書相關法源及處理程序疑義。</w:t>
      </w:r>
    </w:p>
    <w:p w:rsidR="00F14924" w:rsidRPr="00F14924" w:rsidRDefault="00F14924" w:rsidP="00F14924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一、有關公務機密之維護，過去係以行政院四十九年二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月二十六日頒行之「國家機密保護辦法」為依據，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該辦法第二條規定「本辦法所稱國家機密，指應保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守秘密之文書、圖畫、消息或物品」，第七條規定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「國家機密，定為『絕對機密』『極機密』『機密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』『密』」四級」，即泛指「機密文書」之範疇；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「國家機密保護法」（以下簡稱本法）及「國家機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密保護法施行細則」於九十二年十月一日經公布施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行後，「國家機密保護辦法」即於同日廢止。本法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第二條規定「國家機密」係指「為確保國家安全或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利益而有保密之必要，對政府機關持有或保管之資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訊，經依本法核定機密等級者」，第四條規定「國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家機密等級區分如下：一、絕對機密。二、極機密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。三、機密」，惟期內另依九十年二月十三日行政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院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臺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九十秘字第○○八八七一號函修正之「事務管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理規則」「文書處理手冊」第四十九點規定「機密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文書區分機密等級如下：（一）絕對機密（二）極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機密（三）機密（四）其他依法應保密事項，得比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照前三款機密等級，適當區分之。」致機密文書之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密等僅有「絕對機密」、「極機密」、「機密」三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級。為因應法規之異動，行政院復於九十三年一月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八日以院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臺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秘字第○九三○○八○○五二號令修正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「事務管理規則」及「事務管理手冊」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捌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文書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保密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四十八點及五十點，規定「一般公務機密文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書列為『密』等級」、「本機關持有或保管之資訊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，除國家機密外，依法令或契約有保密義務者」，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機密文書始明確區分為「國家機密文書」及「一般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公務機密文書」，機密等級亦始有「國家機密等級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區分如下：一、絕對機密。二、極機密。三、機密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。」及「一般公務機密文書列為『密』等級」之明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確區分，消除作業困擾。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二、本案函請釋示處理一般公務機密文書相關法源及處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理程序疑義一案，本部意見如下：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（一）本法對有關國家機密之認定，兼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採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「實質」與「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形式」要件，即對於政府機關持有或保管之資訊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，除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實質上須其洩漏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後足以使國家安全或利益遭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受損害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以外，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形式上並須經依本法授權人員於法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lastRenderedPageBreak/>
        <w:t xml:space="preserve">　　　定時間內為一定程序之核定，始足當之。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（二）本法九十二年十月一日施行前，各級政府機關原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依「國家機密保護辦法」（四十九年二月二十六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日公布，經多次修正，於九十二年十月一日廢止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）第二條「本辦法所稱國家機密，指應保守秘密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之文書、圖畫、消息或物品」，及第七條「國家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機密，定為『絕對機密』『極機密』『機密』『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密』」四級」之規定，分為「絕對機密」、「極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機密」、「機密」、「密」等四級之機密文書，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其列為「絕對機密」、「極機密」、「機密」之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機密文書，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均應依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本法第三十九條規定重新核定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，如屬「國家機密」者（「國家機密保護法施行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細則」第二條），即應依本法所規定之相關保護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措施辦理；非屬「國家機密」者（行政院九十三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年一月八日函頒修正「事務管理手冊」文書處理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部份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捌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文書保密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五十點「一般公務機密，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指本機關持有或保管之資訊，除國家機密外，依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法令或契約有保密義務者」），即應依行政院九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十三年一月八日函頒修正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「事務管理手冊」文書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處理部份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捌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─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文書保密相關保護措施辦理。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（三）前揭機密文書經依本法第三十九條規定重新核定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非屬「國家機密」者，即應依原核定權責辦理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註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銷、降低密等程序，其原核定「絕對機密」、「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極機密」、「機密」之權責人員及辦理該項業務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人員，因原核定及辦理之「絕對機密」、「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極機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密」、「機密」等機密文書非屬「國家機密」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範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疇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，自不受本法第二十六條之約束。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（四）臺北市政府自九十年三月迄今，原依該府「文書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處理實施要點」核列「絕對機密」、「極機密」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、「機密」之機密文書，於依本法第三十九條規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定重新核定前，為確保國家安全及國家利益，仍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請依本法所規定之相關保護措施辦理，並請依法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儘速辦理重新核定。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（五）另部分機關於本法草案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研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訂期間至九十二年二月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本法公布後及行政院「事務管理手冊」文書處理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部分修正條文九十三年一月八日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函頒前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，依前揭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說明二及行政院九十年十月二十四日訂定發布之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「機密檔案管理辦法」第三條「機密檔案之機密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等級，區分如下：一、絕對機密。二、極機密。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lastRenderedPageBreak/>
        <w:t xml:space="preserve">　　　三、機密。」之規定，因無「密」級之密等致無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法辦理歸檔，乃改列「機密」密等以利歸檔作業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之機密文書，因原即非屬本法第四條及本法施行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細則第二條所定「機密」（「國家機密」）之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範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</w:t>
      </w:r>
      <w:proofErr w:type="gramStart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疇</w:t>
      </w:r>
      <w:proofErr w:type="gramEnd"/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，似可簡化以通案檢討方式辦理，餘仍應詳實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檢視並依本法第三十九條重新核定，以確保國家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　安全及國家利益。</w:t>
      </w:r>
    </w:p>
    <w:p w:rsidR="00F14924" w:rsidRPr="00F14924" w:rsidRDefault="00F14924" w:rsidP="00F14924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相關文號：法務部93年7月15日法政字第0930026347號函</w:t>
      </w:r>
      <w:r w:rsidRPr="00F1492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</w:rPr>
        <w:t> </w:t>
      </w:r>
    </w:p>
    <w:p w:rsidR="00C5799C" w:rsidRPr="00F14924" w:rsidRDefault="00C5799C" w:rsidP="00C26931">
      <w:pPr>
        <w:ind w:left="1200" w:right="-29" w:hanging="1200"/>
      </w:pPr>
    </w:p>
    <w:sectPr w:rsidR="00C5799C" w:rsidRPr="00F14924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924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14924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4924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14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2015-04-21T03:20:00Z</dcterms:created>
  <dcterms:modified xsi:type="dcterms:W3CDTF">2015-04-21T03:21:00Z</dcterms:modified>
</cp:coreProperties>
</file>