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E1" w:rsidRDefault="003F108B">
      <w:r>
        <w:rPr>
          <w:rFonts w:ascii="Times New Roman" w:hAnsi="Times New Roman" w:cs="Times New Roman"/>
          <w:color w:val="000000"/>
          <w:spacing w:val="10"/>
          <w:sz w:val="19"/>
          <w:szCs w:val="19"/>
          <w:shd w:val="clear" w:color="auto" w:fill="FFFCDF"/>
        </w:rPr>
        <w:t>法務部　函</w:t>
      </w:r>
      <w:r>
        <w:rPr>
          <w:rStyle w:val="apple-converted-space"/>
          <w:rFonts w:ascii="Times New Roman" w:hAnsi="Times New Roman" w:cs="Times New Roman"/>
          <w:color w:val="000000"/>
          <w:spacing w:val="10"/>
          <w:sz w:val="19"/>
          <w:szCs w:val="19"/>
          <w:shd w:val="clear" w:color="auto" w:fill="FFFCDF"/>
        </w:rPr>
        <w:t> </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受文者：</w:t>
      </w:r>
      <w:r>
        <w:rPr>
          <w:rFonts w:ascii="Times New Roman" w:hAnsi="Times New Roman" w:cs="Times New Roman"/>
          <w:color w:val="000000"/>
          <w:spacing w:val="10"/>
          <w:sz w:val="19"/>
          <w:szCs w:val="19"/>
        </w:rPr>
        <w:br/>
      </w:r>
      <w:proofErr w:type="gramStart"/>
      <w:r>
        <w:rPr>
          <w:rFonts w:ascii="Times New Roman" w:hAnsi="Times New Roman" w:cs="Times New Roman"/>
          <w:color w:val="000000"/>
          <w:spacing w:val="10"/>
          <w:sz w:val="19"/>
          <w:szCs w:val="19"/>
          <w:shd w:val="clear" w:color="auto" w:fill="FFFCDF"/>
        </w:rPr>
        <w:t>速別</w:t>
      </w:r>
      <w:proofErr w:type="gramEnd"/>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密等及解密條件：</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發文日期：中華民國</w:t>
      </w:r>
      <w:r>
        <w:rPr>
          <w:rFonts w:ascii="Times New Roman" w:hAnsi="Times New Roman" w:cs="Times New Roman"/>
          <w:color w:val="000000"/>
          <w:spacing w:val="10"/>
          <w:sz w:val="19"/>
          <w:szCs w:val="19"/>
          <w:shd w:val="clear" w:color="auto" w:fill="FFFCDF"/>
        </w:rPr>
        <w:t>94</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5</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31</w:t>
      </w:r>
      <w:r>
        <w:rPr>
          <w:rFonts w:ascii="Times New Roman" w:hAnsi="Times New Roman" w:cs="Times New Roman"/>
          <w:color w:val="000000"/>
          <w:spacing w:val="10"/>
          <w:sz w:val="19"/>
          <w:szCs w:val="19"/>
          <w:shd w:val="clear" w:color="auto" w:fill="FFFCDF"/>
        </w:rPr>
        <w:t>日</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發文字號：</w:t>
      </w:r>
      <w:proofErr w:type="gramStart"/>
      <w:r>
        <w:rPr>
          <w:rFonts w:ascii="Times New Roman" w:hAnsi="Times New Roman" w:cs="Times New Roman"/>
          <w:color w:val="000000"/>
          <w:spacing w:val="10"/>
          <w:sz w:val="19"/>
          <w:szCs w:val="19"/>
          <w:shd w:val="clear" w:color="auto" w:fill="FFFCDF"/>
        </w:rPr>
        <w:t>法政決字第</w:t>
      </w:r>
      <w:r>
        <w:rPr>
          <w:rFonts w:ascii="Times New Roman" w:hAnsi="Times New Roman" w:cs="Times New Roman"/>
          <w:color w:val="000000"/>
          <w:spacing w:val="10"/>
          <w:sz w:val="19"/>
          <w:szCs w:val="19"/>
          <w:shd w:val="clear" w:color="auto" w:fill="FFFCDF"/>
        </w:rPr>
        <w:t>0940018949</w:t>
      </w:r>
      <w:r>
        <w:rPr>
          <w:rFonts w:ascii="Times New Roman" w:hAnsi="Times New Roman" w:cs="Times New Roman"/>
          <w:color w:val="000000"/>
          <w:spacing w:val="10"/>
          <w:sz w:val="19"/>
          <w:szCs w:val="19"/>
          <w:shd w:val="clear" w:color="auto" w:fill="FFFCDF"/>
        </w:rPr>
        <w:t>號</w:t>
      </w:r>
      <w:proofErr w:type="gramEnd"/>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附件：</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主旨：機關首長上任後僱用工友或清潔隊員嗣後成為姻親者，可否繼續僱用或應迴避案，復如說明，請</w:t>
      </w:r>
      <w:r>
        <w:rPr>
          <w:rFonts w:ascii="Times New Roman" w:hAnsi="Times New Roman" w:cs="Times New Roman"/>
          <w:color w:val="000000"/>
          <w:spacing w:val="10"/>
          <w:sz w:val="19"/>
          <w:szCs w:val="19"/>
          <w:shd w:val="clear" w:color="auto" w:fill="FFFCDF"/>
        </w:rPr>
        <w:t xml:space="preserve"> </w:t>
      </w:r>
      <w:r>
        <w:rPr>
          <w:rFonts w:ascii="Times New Roman" w:hAnsi="Times New Roman" w:cs="Times New Roman"/>
          <w:color w:val="000000"/>
          <w:spacing w:val="10"/>
          <w:sz w:val="19"/>
          <w:szCs w:val="19"/>
          <w:shd w:val="clear" w:color="auto" w:fill="FFFCDF"/>
        </w:rPr>
        <w:t>查照。</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說明：</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一、復貴局</w:t>
      </w:r>
      <w:r>
        <w:rPr>
          <w:rFonts w:ascii="Times New Roman" w:hAnsi="Times New Roman" w:cs="Times New Roman"/>
          <w:color w:val="000000"/>
          <w:spacing w:val="10"/>
          <w:sz w:val="19"/>
          <w:szCs w:val="19"/>
          <w:shd w:val="clear" w:color="auto" w:fill="FFFCDF"/>
        </w:rPr>
        <w:t>94</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5</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12</w:t>
      </w:r>
      <w:r>
        <w:rPr>
          <w:rFonts w:ascii="Times New Roman" w:hAnsi="Times New Roman" w:cs="Times New Roman"/>
          <w:color w:val="000000"/>
          <w:spacing w:val="10"/>
          <w:sz w:val="19"/>
          <w:szCs w:val="19"/>
          <w:shd w:val="clear" w:color="auto" w:fill="FFFCDF"/>
        </w:rPr>
        <w:t>日</w:t>
      </w:r>
      <w:proofErr w:type="gramStart"/>
      <w:r>
        <w:rPr>
          <w:rFonts w:ascii="Times New Roman" w:hAnsi="Times New Roman" w:cs="Times New Roman"/>
          <w:color w:val="000000"/>
          <w:spacing w:val="10"/>
          <w:sz w:val="19"/>
          <w:szCs w:val="19"/>
          <w:shd w:val="clear" w:color="auto" w:fill="FFFCDF"/>
        </w:rPr>
        <w:t>局企字</w:t>
      </w:r>
      <w:proofErr w:type="gramEnd"/>
      <w:r>
        <w:rPr>
          <w:rFonts w:ascii="Times New Roman" w:hAnsi="Times New Roman" w:cs="Times New Roman"/>
          <w:color w:val="000000"/>
          <w:spacing w:val="10"/>
          <w:sz w:val="19"/>
          <w:szCs w:val="19"/>
          <w:shd w:val="clear" w:color="auto" w:fill="FFFCDF"/>
        </w:rPr>
        <w:t>第</w:t>
      </w:r>
      <w:r>
        <w:rPr>
          <w:rFonts w:ascii="Times New Roman" w:hAnsi="Times New Roman" w:cs="Times New Roman"/>
          <w:color w:val="000000"/>
          <w:spacing w:val="10"/>
          <w:sz w:val="19"/>
          <w:szCs w:val="19"/>
          <w:shd w:val="clear" w:color="auto" w:fill="FFFCDF"/>
        </w:rPr>
        <w:t>0940014212</w:t>
      </w:r>
      <w:r>
        <w:rPr>
          <w:rFonts w:ascii="Times New Roman" w:hAnsi="Times New Roman" w:cs="Times New Roman"/>
          <w:color w:val="000000"/>
          <w:spacing w:val="10"/>
          <w:sz w:val="19"/>
          <w:szCs w:val="19"/>
          <w:shd w:val="clear" w:color="auto" w:fill="FFFCDF"/>
        </w:rPr>
        <w:t>號函。</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二、按公職人員利益衝突迴避法（下稱本法）之利益衝突，係指公職人員執行職務時，得因其作為或不作為，直接或間接使本人或其關係人獲取利益而言，而所稱利益包括財產上利益及非財產上利益，本法第</w:t>
      </w:r>
      <w:r>
        <w:rPr>
          <w:rFonts w:ascii="Times New Roman" w:hAnsi="Times New Roman" w:cs="Times New Roman"/>
          <w:color w:val="000000"/>
          <w:spacing w:val="10"/>
          <w:sz w:val="19"/>
          <w:szCs w:val="19"/>
          <w:shd w:val="clear" w:color="auto" w:fill="FFFCDF"/>
        </w:rPr>
        <w:t>5</w:t>
      </w:r>
      <w:r>
        <w:rPr>
          <w:rFonts w:ascii="Times New Roman" w:hAnsi="Times New Roman" w:cs="Times New Roman"/>
          <w:color w:val="000000"/>
          <w:spacing w:val="10"/>
          <w:sz w:val="19"/>
          <w:szCs w:val="19"/>
          <w:shd w:val="clear" w:color="auto" w:fill="FFFCDF"/>
        </w:rPr>
        <w:t>條、</w:t>
      </w:r>
      <w:proofErr w:type="gramStart"/>
      <w:r>
        <w:rPr>
          <w:rFonts w:ascii="Times New Roman" w:hAnsi="Times New Roman" w:cs="Times New Roman"/>
          <w:color w:val="000000"/>
          <w:spacing w:val="10"/>
          <w:sz w:val="19"/>
          <w:szCs w:val="19"/>
          <w:shd w:val="clear" w:color="auto" w:fill="FFFCDF"/>
        </w:rPr>
        <w:t>第</w:t>
      </w:r>
      <w:r>
        <w:rPr>
          <w:rFonts w:ascii="Times New Roman" w:hAnsi="Times New Roman" w:cs="Times New Roman"/>
          <w:color w:val="000000"/>
          <w:spacing w:val="10"/>
          <w:sz w:val="19"/>
          <w:szCs w:val="19"/>
          <w:shd w:val="clear" w:color="auto" w:fill="FFFCDF"/>
        </w:rPr>
        <w:t>4</w:t>
      </w:r>
      <w:r>
        <w:rPr>
          <w:rFonts w:ascii="Times New Roman" w:hAnsi="Times New Roman" w:cs="Times New Roman"/>
          <w:color w:val="000000"/>
          <w:spacing w:val="10"/>
          <w:sz w:val="19"/>
          <w:szCs w:val="19"/>
          <w:shd w:val="clear" w:color="auto" w:fill="FFFCDF"/>
        </w:rPr>
        <w:t>條各定有</w:t>
      </w:r>
      <w:proofErr w:type="gramEnd"/>
      <w:r>
        <w:rPr>
          <w:rFonts w:ascii="Times New Roman" w:hAnsi="Times New Roman" w:cs="Times New Roman"/>
          <w:color w:val="000000"/>
          <w:spacing w:val="10"/>
          <w:sz w:val="19"/>
          <w:szCs w:val="19"/>
          <w:shd w:val="clear" w:color="auto" w:fill="FFFCDF"/>
        </w:rPr>
        <w:t>明文。又技工、工友及臨時人員等之聘僱，依本部</w:t>
      </w:r>
      <w:r>
        <w:rPr>
          <w:rFonts w:ascii="Times New Roman" w:hAnsi="Times New Roman" w:cs="Times New Roman"/>
          <w:color w:val="000000"/>
          <w:spacing w:val="10"/>
          <w:sz w:val="19"/>
          <w:szCs w:val="19"/>
          <w:shd w:val="clear" w:color="auto" w:fill="FFFCDF"/>
        </w:rPr>
        <w:t>92</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22</w:t>
      </w:r>
      <w:r>
        <w:rPr>
          <w:rFonts w:ascii="Times New Roman" w:hAnsi="Times New Roman" w:cs="Times New Roman"/>
          <w:color w:val="000000"/>
          <w:spacing w:val="10"/>
          <w:sz w:val="19"/>
          <w:szCs w:val="19"/>
          <w:shd w:val="clear" w:color="auto" w:fill="FFFCDF"/>
        </w:rPr>
        <w:t>日法政字第</w:t>
      </w:r>
      <w:r>
        <w:rPr>
          <w:rFonts w:ascii="Times New Roman" w:hAnsi="Times New Roman" w:cs="Times New Roman"/>
          <w:color w:val="000000"/>
          <w:spacing w:val="10"/>
          <w:sz w:val="19"/>
          <w:szCs w:val="19"/>
          <w:shd w:val="clear" w:color="auto" w:fill="FFFCDF"/>
        </w:rPr>
        <w:t>0920039451</w:t>
      </w:r>
      <w:r>
        <w:rPr>
          <w:rFonts w:ascii="Times New Roman" w:hAnsi="Times New Roman" w:cs="Times New Roman"/>
          <w:color w:val="000000"/>
          <w:spacing w:val="10"/>
          <w:sz w:val="19"/>
          <w:szCs w:val="19"/>
          <w:shd w:val="clear" w:color="auto" w:fill="FFFCDF"/>
        </w:rPr>
        <w:t>號函釋「仍屬本法第</w:t>
      </w:r>
      <w:r>
        <w:rPr>
          <w:rFonts w:ascii="Times New Roman" w:hAnsi="Times New Roman" w:cs="Times New Roman"/>
          <w:color w:val="000000"/>
          <w:spacing w:val="10"/>
          <w:sz w:val="19"/>
          <w:szCs w:val="19"/>
          <w:shd w:val="clear" w:color="auto" w:fill="FFFCDF"/>
        </w:rPr>
        <w:t>4</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項其他人事措施」之非財產上利益，是機關首長上任後所僱用工友或清潔隊員嗣後成為其二親等內之姻親，於原聘僱期滿後，再行聘僱者，依前揭說明，將使其關係人直接取得非財產上利益而構成利益衝突，自非本法所許。</w:t>
      </w:r>
      <w:bookmarkStart w:id="0" w:name="_GoBack"/>
      <w:bookmarkEnd w:id="0"/>
    </w:p>
    <w:sectPr w:rsidR="00D91F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8B"/>
    <w:rsid w:val="00094B56"/>
    <w:rsid w:val="0027166B"/>
    <w:rsid w:val="003F1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B6B73-FE15-42D5-8AAA-1A6B2AB4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2015-04-17T08:23:00Z</dcterms:created>
  <dcterms:modified xsi:type="dcterms:W3CDTF">2015-04-17T08:24:00Z</dcterms:modified>
</cp:coreProperties>
</file>