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08" w:rsidRPr="003C4008" w:rsidRDefault="003C4008" w:rsidP="003C4008">
      <w:pPr>
        <w:widowControl/>
        <w:rPr>
          <w:rFonts w:ascii="新細明體" w:eastAsia="新細明體" w:hAnsi="新細明體" w:cs="新細明體"/>
          <w:kern w:val="0"/>
          <w:szCs w:val="24"/>
        </w:rPr>
      </w:pPr>
      <w:r w:rsidRPr="003C4008">
        <w:rPr>
          <w:rFonts w:ascii="Times New Roman" w:eastAsia="新細明體" w:hAnsi="Times New Roman" w:cs="Times New Roman"/>
          <w:color w:val="000000"/>
          <w:spacing w:val="10"/>
          <w:kern w:val="0"/>
          <w:sz w:val="19"/>
          <w:szCs w:val="19"/>
          <w:shd w:val="clear" w:color="auto" w:fill="FFFCDF"/>
        </w:rPr>
        <w:t>法務部　函</w:t>
      </w:r>
    </w:p>
    <w:p w:rsidR="003C4008" w:rsidRPr="003C4008" w:rsidRDefault="003C4008" w:rsidP="003C4008">
      <w:pPr>
        <w:widowControl/>
        <w:spacing w:line="269" w:lineRule="atLeast"/>
        <w:rPr>
          <w:rFonts w:ascii="新細明體" w:eastAsia="新細明體" w:hAnsi="新細明體" w:cs="新細明體"/>
          <w:color w:val="333333"/>
          <w:spacing w:val="10"/>
          <w:kern w:val="0"/>
          <w:sz w:val="19"/>
          <w:szCs w:val="19"/>
        </w:rPr>
      </w:pPr>
      <w:r w:rsidRPr="003C4008">
        <w:rPr>
          <w:rFonts w:ascii="新細明體" w:eastAsia="新細明體" w:hAnsi="新細明體" w:cs="新細明體" w:hint="eastAsia"/>
          <w:color w:val="333333"/>
          <w:spacing w:val="10"/>
          <w:kern w:val="0"/>
          <w:sz w:val="19"/>
          <w:szCs w:val="19"/>
        </w:rPr>
        <w:t>發文日期：中華民國98年7月14日</w:t>
      </w:r>
      <w:r w:rsidRPr="003C4008">
        <w:rPr>
          <w:rFonts w:ascii="新細明體" w:eastAsia="新細明體" w:hAnsi="新細明體" w:cs="新細明體" w:hint="eastAsia"/>
          <w:color w:val="333333"/>
          <w:spacing w:val="10"/>
          <w:kern w:val="0"/>
          <w:sz w:val="19"/>
          <w:szCs w:val="19"/>
        </w:rPr>
        <w:br/>
        <w:t>發文字號：法政字第0980025110號</w:t>
      </w:r>
      <w:r w:rsidRPr="003C4008">
        <w:rPr>
          <w:rFonts w:ascii="新細明體" w:eastAsia="新細明體" w:hAnsi="新細明體" w:cs="新細明體" w:hint="eastAsia"/>
          <w:color w:val="333333"/>
          <w:spacing w:val="10"/>
          <w:kern w:val="0"/>
          <w:sz w:val="19"/>
          <w:szCs w:val="19"/>
        </w:rPr>
        <w:br/>
      </w:r>
      <w:proofErr w:type="gramStart"/>
      <w:r w:rsidRPr="003C4008">
        <w:rPr>
          <w:rFonts w:ascii="新細明體" w:eastAsia="新細明體" w:hAnsi="新細明體" w:cs="新細明體" w:hint="eastAsia"/>
          <w:color w:val="333333"/>
          <w:spacing w:val="10"/>
          <w:kern w:val="0"/>
          <w:sz w:val="19"/>
          <w:szCs w:val="19"/>
        </w:rPr>
        <w:t>速別</w:t>
      </w:r>
      <w:proofErr w:type="gramEnd"/>
      <w:r w:rsidRPr="003C4008">
        <w:rPr>
          <w:rFonts w:ascii="新細明體" w:eastAsia="新細明體" w:hAnsi="新細明體" w:cs="新細明體" w:hint="eastAsia"/>
          <w:color w:val="333333"/>
          <w:spacing w:val="10"/>
          <w:kern w:val="0"/>
          <w:sz w:val="19"/>
          <w:szCs w:val="19"/>
        </w:rPr>
        <w:t>：最速件</w:t>
      </w:r>
      <w:r w:rsidRPr="003C4008">
        <w:rPr>
          <w:rFonts w:ascii="新細明體" w:eastAsia="新細明體" w:hAnsi="新細明體" w:cs="新細明體" w:hint="eastAsia"/>
          <w:color w:val="333333"/>
          <w:spacing w:val="10"/>
          <w:kern w:val="0"/>
          <w:sz w:val="19"/>
          <w:szCs w:val="19"/>
        </w:rPr>
        <w:br/>
        <w:t>密等及解密條件或保密期限：普通</w:t>
      </w:r>
      <w:r w:rsidRPr="003C4008">
        <w:rPr>
          <w:rFonts w:ascii="新細明體" w:eastAsia="新細明體" w:hAnsi="新細明體" w:cs="新細明體" w:hint="eastAsia"/>
          <w:color w:val="333333"/>
          <w:spacing w:val="10"/>
          <w:kern w:val="0"/>
          <w:sz w:val="19"/>
          <w:szCs w:val="19"/>
        </w:rPr>
        <w:br/>
        <w:t>附件：無</w:t>
      </w:r>
    </w:p>
    <w:p w:rsidR="003C4008" w:rsidRPr="003C4008" w:rsidRDefault="003C4008" w:rsidP="003C4008">
      <w:pPr>
        <w:widowControl/>
        <w:spacing w:line="269" w:lineRule="atLeast"/>
        <w:rPr>
          <w:rFonts w:ascii="新細明體" w:eastAsia="新細明體" w:hAnsi="新細明體" w:cs="新細明體" w:hint="eastAsia"/>
          <w:color w:val="333333"/>
          <w:spacing w:val="10"/>
          <w:kern w:val="0"/>
          <w:sz w:val="19"/>
          <w:szCs w:val="19"/>
        </w:rPr>
      </w:pPr>
      <w:r w:rsidRPr="003C4008">
        <w:rPr>
          <w:rFonts w:ascii="新細明體" w:eastAsia="新細明體" w:hAnsi="新細明體" w:cs="新細明體" w:hint="eastAsia"/>
          <w:color w:val="333333"/>
          <w:spacing w:val="10"/>
          <w:kern w:val="0"/>
          <w:sz w:val="19"/>
          <w:szCs w:val="19"/>
        </w:rPr>
        <w:t>主旨：有關民意代表向服務機關申請保險費補助款，是否違反公職人員利益衝突迴避法（下稱本法）適用疑義乙案，復如說明，請查照。</w:t>
      </w:r>
      <w:r w:rsidRPr="003C4008">
        <w:rPr>
          <w:rFonts w:ascii="新細明體" w:eastAsia="新細明體" w:hAnsi="新細明體" w:cs="新細明體" w:hint="eastAsia"/>
          <w:color w:val="333333"/>
          <w:spacing w:val="10"/>
          <w:kern w:val="0"/>
          <w:sz w:val="19"/>
          <w:szCs w:val="19"/>
        </w:rPr>
        <w:br/>
        <w:t xml:space="preserve">說明：　</w:t>
      </w:r>
      <w:r w:rsidRPr="003C4008">
        <w:rPr>
          <w:rFonts w:ascii="新細明體" w:eastAsia="新細明體" w:hAnsi="新細明體" w:cs="新細明體" w:hint="eastAsia"/>
          <w:color w:val="333333"/>
          <w:spacing w:val="10"/>
          <w:kern w:val="0"/>
          <w:sz w:val="19"/>
          <w:szCs w:val="19"/>
        </w:rPr>
        <w:br/>
        <w:t>一、復 貴府98年6月16日府</w:t>
      </w:r>
      <w:proofErr w:type="gramStart"/>
      <w:r w:rsidRPr="003C4008">
        <w:rPr>
          <w:rFonts w:ascii="新細明體" w:eastAsia="新細明體" w:hAnsi="新細明體" w:cs="新細明體" w:hint="eastAsia"/>
          <w:color w:val="333333"/>
          <w:spacing w:val="10"/>
          <w:kern w:val="0"/>
          <w:sz w:val="19"/>
          <w:szCs w:val="19"/>
        </w:rPr>
        <w:t>民地字第0980176625號</w:t>
      </w:r>
      <w:proofErr w:type="gramEnd"/>
      <w:r w:rsidRPr="003C4008">
        <w:rPr>
          <w:rFonts w:ascii="新細明體" w:eastAsia="新細明體" w:hAnsi="新細明體" w:cs="新細明體" w:hint="eastAsia"/>
          <w:color w:val="333333"/>
          <w:spacing w:val="10"/>
          <w:kern w:val="0"/>
          <w:sz w:val="19"/>
          <w:szCs w:val="19"/>
        </w:rPr>
        <w:t>函。</w:t>
      </w:r>
      <w:r w:rsidRPr="003C4008">
        <w:rPr>
          <w:rFonts w:ascii="新細明體" w:eastAsia="新細明體" w:hAnsi="新細明體" w:cs="新細明體" w:hint="eastAsia"/>
          <w:color w:val="333333"/>
          <w:spacing w:val="10"/>
          <w:kern w:val="0"/>
          <w:sz w:val="19"/>
          <w:szCs w:val="19"/>
        </w:rPr>
        <w:br/>
        <w:t>二、按公職人員或其關係人不得與公職人員服務之機關或受其監督之機關為買賣、租賃、承攬等交易行為，本法第9條定有明文。次按地方民意代表因職務關係，得由各該地方民意機關編列預算，支應其健康檢查費、保險費、為民服務費、春節慰勞金及出國考察費，地方民意代表費用支給及村里長事務補助費補助條例第5條第1項亦有明文。公職人員既係依法檢據向其服務機關申領保險費之支應，自非本法第9條規範範疇。</w:t>
      </w:r>
    </w:p>
    <w:p w:rsidR="003C4008" w:rsidRPr="003C4008" w:rsidRDefault="003C4008" w:rsidP="003C4008">
      <w:pPr>
        <w:widowControl/>
        <w:spacing w:line="269" w:lineRule="atLeast"/>
        <w:rPr>
          <w:rFonts w:ascii="新細明體" w:eastAsia="新細明體" w:hAnsi="新細明體" w:cs="新細明體" w:hint="eastAsia"/>
          <w:color w:val="333333"/>
          <w:spacing w:val="10"/>
          <w:kern w:val="0"/>
          <w:sz w:val="19"/>
          <w:szCs w:val="19"/>
        </w:rPr>
      </w:pPr>
      <w:r w:rsidRPr="003C4008">
        <w:rPr>
          <w:rFonts w:ascii="新細明體" w:eastAsia="新細明體" w:hAnsi="新細明體" w:cs="新細明體" w:hint="eastAsia"/>
          <w:color w:val="333333"/>
          <w:spacing w:val="10"/>
          <w:kern w:val="0"/>
          <w:sz w:val="19"/>
          <w:szCs w:val="19"/>
        </w:rPr>
        <w:t>正本：</w:t>
      </w:r>
      <w:proofErr w:type="gramStart"/>
      <w:r w:rsidRPr="003C4008">
        <w:rPr>
          <w:rFonts w:ascii="新細明體" w:eastAsia="新細明體" w:hAnsi="新細明體" w:cs="新細明體" w:hint="eastAsia"/>
          <w:color w:val="333333"/>
          <w:spacing w:val="10"/>
          <w:kern w:val="0"/>
          <w:sz w:val="19"/>
          <w:szCs w:val="19"/>
        </w:rPr>
        <w:t>臺</w:t>
      </w:r>
      <w:proofErr w:type="gramEnd"/>
      <w:r w:rsidRPr="003C4008">
        <w:rPr>
          <w:rFonts w:ascii="新細明體" w:eastAsia="新細明體" w:hAnsi="新細明體" w:cs="新細明體" w:hint="eastAsia"/>
          <w:color w:val="333333"/>
          <w:spacing w:val="10"/>
          <w:kern w:val="0"/>
          <w:sz w:val="19"/>
          <w:szCs w:val="19"/>
        </w:rPr>
        <w:t>中縣政府</w:t>
      </w:r>
      <w:r w:rsidRPr="003C4008">
        <w:rPr>
          <w:rFonts w:ascii="新細明體" w:eastAsia="新細明體" w:hAnsi="新細明體" w:cs="新細明體" w:hint="eastAsia"/>
          <w:color w:val="333333"/>
          <w:spacing w:val="10"/>
          <w:kern w:val="0"/>
          <w:sz w:val="19"/>
          <w:szCs w:val="19"/>
        </w:rPr>
        <w:br/>
        <w:t>副本：監察院秘書長、本部資訊處、本部政風司第二科、本部政風司第四科、本部政風司檢察官室</w:t>
      </w:r>
    </w:p>
    <w:p w:rsidR="00D91FE1" w:rsidRPr="003C4008" w:rsidRDefault="003C4008">
      <w:bookmarkStart w:id="0" w:name="_GoBack"/>
      <w:bookmarkEnd w:id="0"/>
    </w:p>
    <w:sectPr w:rsidR="00D91FE1" w:rsidRPr="003C400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08"/>
    <w:rsid w:val="00094B56"/>
    <w:rsid w:val="0027166B"/>
    <w:rsid w:val="003C40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5DF08-67C6-4148-8725-61FCA7D2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8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2015-04-17T07:48:00Z</dcterms:created>
  <dcterms:modified xsi:type="dcterms:W3CDTF">2015-04-17T07:49:00Z</dcterms:modified>
</cp:coreProperties>
</file>