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AF" w:rsidRPr="00052FAF" w:rsidRDefault="00052FAF" w:rsidP="00052FAF">
      <w:pPr>
        <w:widowControl/>
        <w:rPr>
          <w:rFonts w:ascii="新細明體" w:eastAsia="新細明體" w:hAnsi="新細明體" w:cs="新細明體"/>
          <w:kern w:val="0"/>
          <w:szCs w:val="24"/>
        </w:rPr>
      </w:pPr>
      <w:r w:rsidRPr="00052FAF">
        <w:rPr>
          <w:rFonts w:ascii="Times New Roman" w:eastAsia="新細明體" w:hAnsi="Times New Roman" w:cs="Times New Roman"/>
          <w:color w:val="000000"/>
          <w:spacing w:val="10"/>
          <w:kern w:val="0"/>
          <w:sz w:val="19"/>
          <w:szCs w:val="19"/>
          <w:shd w:val="clear" w:color="auto" w:fill="FFFCDF"/>
        </w:rPr>
        <w:t>法務部　函</w:t>
      </w:r>
    </w:p>
    <w:p w:rsidR="00052FAF" w:rsidRPr="00052FAF" w:rsidRDefault="00052FAF" w:rsidP="00052FAF">
      <w:pPr>
        <w:widowControl/>
        <w:spacing w:line="269" w:lineRule="atLeast"/>
        <w:rPr>
          <w:rFonts w:ascii="新細明體" w:eastAsia="新細明體" w:hAnsi="新細明體" w:cs="新細明體"/>
          <w:color w:val="333333"/>
          <w:spacing w:val="10"/>
          <w:kern w:val="0"/>
          <w:sz w:val="19"/>
          <w:szCs w:val="19"/>
        </w:rPr>
      </w:pPr>
      <w:r w:rsidRPr="00052FAF">
        <w:rPr>
          <w:rFonts w:ascii="新細明體" w:eastAsia="新細明體" w:hAnsi="新細明體" w:cs="新細明體" w:hint="eastAsia"/>
          <w:color w:val="333333"/>
          <w:spacing w:val="10"/>
          <w:kern w:val="0"/>
          <w:sz w:val="19"/>
          <w:szCs w:val="19"/>
        </w:rPr>
        <w:t>發文日期：中華民國102年6月11日</w:t>
      </w:r>
      <w:r w:rsidRPr="00052FAF">
        <w:rPr>
          <w:rFonts w:ascii="新細明體" w:eastAsia="新細明體" w:hAnsi="新細明體" w:cs="新細明體" w:hint="eastAsia"/>
          <w:color w:val="333333"/>
          <w:spacing w:val="10"/>
          <w:kern w:val="0"/>
          <w:sz w:val="19"/>
          <w:szCs w:val="19"/>
        </w:rPr>
        <w:br/>
        <w:t>發文字號：</w:t>
      </w:r>
      <w:proofErr w:type="gramStart"/>
      <w:r w:rsidRPr="00052FAF">
        <w:rPr>
          <w:rFonts w:ascii="新細明體" w:eastAsia="新細明體" w:hAnsi="新細明體" w:cs="新細明體" w:hint="eastAsia"/>
          <w:color w:val="333333"/>
          <w:spacing w:val="10"/>
          <w:kern w:val="0"/>
          <w:sz w:val="19"/>
          <w:szCs w:val="19"/>
        </w:rPr>
        <w:t>法授廉利</w:t>
      </w:r>
      <w:proofErr w:type="gramEnd"/>
      <w:r w:rsidRPr="00052FAF">
        <w:rPr>
          <w:rFonts w:ascii="新細明體" w:eastAsia="新細明體" w:hAnsi="新細明體" w:cs="新細明體" w:hint="eastAsia"/>
          <w:color w:val="333333"/>
          <w:spacing w:val="10"/>
          <w:kern w:val="0"/>
          <w:sz w:val="19"/>
          <w:szCs w:val="19"/>
        </w:rPr>
        <w:t>字第10205013630號</w:t>
      </w:r>
      <w:r w:rsidRPr="00052FAF">
        <w:rPr>
          <w:rFonts w:ascii="新細明體" w:eastAsia="新細明體" w:hAnsi="新細明體" w:cs="新細明體" w:hint="eastAsia"/>
          <w:color w:val="333333"/>
          <w:spacing w:val="10"/>
          <w:kern w:val="0"/>
          <w:sz w:val="19"/>
          <w:szCs w:val="19"/>
        </w:rPr>
        <w:br/>
      </w:r>
      <w:proofErr w:type="gramStart"/>
      <w:r w:rsidRPr="00052FAF">
        <w:rPr>
          <w:rFonts w:ascii="新細明體" w:eastAsia="新細明體" w:hAnsi="新細明體" w:cs="新細明體" w:hint="eastAsia"/>
          <w:color w:val="333333"/>
          <w:spacing w:val="10"/>
          <w:kern w:val="0"/>
          <w:sz w:val="19"/>
          <w:szCs w:val="19"/>
        </w:rPr>
        <w:t>速別</w:t>
      </w:r>
      <w:proofErr w:type="gramEnd"/>
      <w:r w:rsidRPr="00052FAF">
        <w:rPr>
          <w:rFonts w:ascii="新細明體" w:eastAsia="新細明體" w:hAnsi="新細明體" w:cs="新細明體" w:hint="eastAsia"/>
          <w:color w:val="333333"/>
          <w:spacing w:val="10"/>
          <w:kern w:val="0"/>
          <w:sz w:val="19"/>
          <w:szCs w:val="19"/>
        </w:rPr>
        <w:t>：普通件</w:t>
      </w:r>
      <w:r w:rsidRPr="00052FAF">
        <w:rPr>
          <w:rFonts w:ascii="新細明體" w:eastAsia="新細明體" w:hAnsi="新細明體" w:cs="新細明體" w:hint="eastAsia"/>
          <w:color w:val="333333"/>
          <w:spacing w:val="10"/>
          <w:kern w:val="0"/>
          <w:sz w:val="19"/>
          <w:szCs w:val="19"/>
        </w:rPr>
        <w:br/>
        <w:t>密等及解密條件或保密期限：</w:t>
      </w:r>
      <w:r w:rsidRPr="00052FAF">
        <w:rPr>
          <w:rFonts w:ascii="新細明體" w:eastAsia="新細明體" w:hAnsi="新細明體" w:cs="新細明體" w:hint="eastAsia"/>
          <w:color w:val="333333"/>
          <w:spacing w:val="10"/>
          <w:kern w:val="0"/>
          <w:sz w:val="19"/>
          <w:szCs w:val="19"/>
        </w:rPr>
        <w:br/>
        <w:t>附件：無</w:t>
      </w:r>
    </w:p>
    <w:p w:rsidR="00052FAF" w:rsidRPr="00052FAF" w:rsidRDefault="00052FAF" w:rsidP="00052FAF">
      <w:pPr>
        <w:widowControl/>
        <w:spacing w:line="269" w:lineRule="atLeast"/>
        <w:rPr>
          <w:rFonts w:ascii="新細明體" w:eastAsia="新細明體" w:hAnsi="新細明體" w:cs="新細明體" w:hint="eastAsia"/>
          <w:color w:val="333333"/>
          <w:spacing w:val="10"/>
          <w:kern w:val="0"/>
          <w:sz w:val="19"/>
          <w:szCs w:val="19"/>
        </w:rPr>
      </w:pPr>
      <w:r w:rsidRPr="00052FAF">
        <w:rPr>
          <w:rFonts w:ascii="新細明體" w:eastAsia="新細明體" w:hAnsi="新細明體" w:cs="新細明體" w:hint="eastAsia"/>
          <w:color w:val="333333"/>
          <w:spacing w:val="10"/>
          <w:kern w:val="0"/>
          <w:sz w:val="19"/>
          <w:szCs w:val="19"/>
        </w:rPr>
        <w:t>主旨：貴處來函所</w:t>
      </w:r>
      <w:proofErr w:type="gramStart"/>
      <w:r w:rsidRPr="00052FAF">
        <w:rPr>
          <w:rFonts w:ascii="新細明體" w:eastAsia="新細明體" w:hAnsi="新細明體" w:cs="新細明體" w:hint="eastAsia"/>
          <w:color w:val="333333"/>
          <w:spacing w:val="10"/>
          <w:kern w:val="0"/>
          <w:sz w:val="19"/>
          <w:szCs w:val="19"/>
        </w:rPr>
        <w:t>詢</w:t>
      </w:r>
      <w:proofErr w:type="gramEnd"/>
      <w:r w:rsidRPr="00052FAF">
        <w:rPr>
          <w:rFonts w:ascii="新細明體" w:eastAsia="新細明體" w:hAnsi="新細明體" w:cs="新細明體" w:hint="eastAsia"/>
          <w:color w:val="333333"/>
          <w:spacing w:val="10"/>
          <w:kern w:val="0"/>
          <w:sz w:val="19"/>
          <w:szCs w:val="19"/>
        </w:rPr>
        <w:t>校長聘任具有親屬關係之教師擔任導師或輔導教師職務，是否有公職人員利益衝突迴避法（下稱本法）之適用疑義乙案，復如說明，請查照。</w:t>
      </w:r>
      <w:r w:rsidRPr="00052FAF">
        <w:rPr>
          <w:rFonts w:ascii="新細明體" w:eastAsia="新細明體" w:hAnsi="新細明體" w:cs="新細明體" w:hint="eastAsia"/>
          <w:color w:val="333333"/>
          <w:spacing w:val="10"/>
          <w:kern w:val="0"/>
          <w:sz w:val="19"/>
          <w:szCs w:val="19"/>
        </w:rPr>
        <w:br/>
        <w:t xml:space="preserve">說明：　</w:t>
      </w:r>
      <w:r w:rsidRPr="00052FAF">
        <w:rPr>
          <w:rFonts w:ascii="新細明體" w:eastAsia="新細明體" w:hAnsi="新細明體" w:cs="新細明體" w:hint="eastAsia"/>
          <w:color w:val="333333"/>
          <w:spacing w:val="10"/>
          <w:kern w:val="0"/>
          <w:sz w:val="19"/>
          <w:szCs w:val="19"/>
        </w:rPr>
        <w:br/>
        <w:t>一、復 貴處102年5月22日</w:t>
      </w:r>
      <w:proofErr w:type="gramStart"/>
      <w:r w:rsidRPr="00052FAF">
        <w:rPr>
          <w:rFonts w:ascii="新細明體" w:eastAsia="新細明體" w:hAnsi="新細明體" w:cs="新細明體" w:hint="eastAsia"/>
          <w:color w:val="333333"/>
          <w:spacing w:val="10"/>
          <w:kern w:val="0"/>
          <w:sz w:val="19"/>
          <w:szCs w:val="19"/>
        </w:rPr>
        <w:t>雲政預字</w:t>
      </w:r>
      <w:proofErr w:type="gramEnd"/>
      <w:r w:rsidRPr="00052FAF">
        <w:rPr>
          <w:rFonts w:ascii="新細明體" w:eastAsia="新細明體" w:hAnsi="新細明體" w:cs="新細明體" w:hint="eastAsia"/>
          <w:color w:val="333333"/>
          <w:spacing w:val="10"/>
          <w:kern w:val="0"/>
          <w:sz w:val="19"/>
          <w:szCs w:val="19"/>
        </w:rPr>
        <w:t>第10295200480號函。</w:t>
      </w:r>
      <w:r w:rsidRPr="00052FAF">
        <w:rPr>
          <w:rFonts w:ascii="新細明體" w:eastAsia="新細明體" w:hAnsi="新細明體" w:cs="新細明體" w:hint="eastAsia"/>
          <w:color w:val="333333"/>
          <w:spacing w:val="10"/>
          <w:kern w:val="0"/>
          <w:sz w:val="19"/>
          <w:szCs w:val="19"/>
        </w:rPr>
        <w:br/>
        <w:t>二、按本法立法意旨及迴避制度之設計目的，係為建立公職人員利益衝突迴避之規範，避免公職人員因運用公權力而達到私益之目的，以達有效遏阻貪污腐化暨不當利益輸送，主要係因公職人員具有職務、監督之便，不管行政措施如何舉措，都可能造成圖利本身或家族特定之利益，為避免其職務外觀之</w:t>
      </w:r>
      <w:proofErr w:type="gramStart"/>
      <w:r w:rsidRPr="00052FAF">
        <w:rPr>
          <w:rFonts w:ascii="新細明體" w:eastAsia="新細明體" w:hAnsi="新細明體" w:cs="新細明體" w:hint="eastAsia"/>
          <w:color w:val="333333"/>
          <w:spacing w:val="10"/>
          <w:kern w:val="0"/>
          <w:sz w:val="19"/>
          <w:szCs w:val="19"/>
        </w:rPr>
        <w:t>廉潔性遭人</w:t>
      </w:r>
      <w:proofErr w:type="gramEnd"/>
      <w:r w:rsidRPr="00052FAF">
        <w:rPr>
          <w:rFonts w:ascii="新細明體" w:eastAsia="新細明體" w:hAnsi="新細明體" w:cs="新細明體" w:hint="eastAsia"/>
          <w:color w:val="333333"/>
          <w:spacing w:val="10"/>
          <w:kern w:val="0"/>
          <w:sz w:val="19"/>
          <w:szCs w:val="19"/>
        </w:rPr>
        <w:t>質疑，故有迴避必要。次按「本法所稱利益，包括財產上利益及非財產上利益」、「非財產上利益指有利於公職人員或其關係人於政府機關、公立學校、公營事業機構之任用、</w:t>
      </w:r>
      <w:proofErr w:type="gramStart"/>
      <w:r w:rsidRPr="00052FAF">
        <w:rPr>
          <w:rFonts w:ascii="新細明體" w:eastAsia="新細明體" w:hAnsi="新細明體" w:cs="新細明體" w:hint="eastAsia"/>
          <w:color w:val="333333"/>
          <w:spacing w:val="10"/>
          <w:kern w:val="0"/>
          <w:sz w:val="19"/>
          <w:szCs w:val="19"/>
        </w:rPr>
        <w:t>陞</w:t>
      </w:r>
      <w:proofErr w:type="gramEnd"/>
      <w:r w:rsidRPr="00052FAF">
        <w:rPr>
          <w:rFonts w:ascii="新細明體" w:eastAsia="新細明體" w:hAnsi="新細明體" w:cs="新細明體" w:hint="eastAsia"/>
          <w:color w:val="333333"/>
          <w:spacing w:val="10"/>
          <w:kern w:val="0"/>
          <w:sz w:val="19"/>
          <w:szCs w:val="19"/>
        </w:rPr>
        <w:t>遷、調動及其他人事措施」、「公職人員知有利益衝突者，應即自行迴避」、「公職人員不得假借職務上之權力、機會或方法，</w:t>
      </w:r>
      <w:proofErr w:type="gramStart"/>
      <w:r w:rsidRPr="00052FAF">
        <w:rPr>
          <w:rFonts w:ascii="新細明體" w:eastAsia="新細明體" w:hAnsi="新細明體" w:cs="新細明體" w:hint="eastAsia"/>
          <w:color w:val="333333"/>
          <w:spacing w:val="10"/>
          <w:kern w:val="0"/>
          <w:sz w:val="19"/>
          <w:szCs w:val="19"/>
        </w:rPr>
        <w:t>圖其本人</w:t>
      </w:r>
      <w:proofErr w:type="gramEnd"/>
      <w:r w:rsidRPr="00052FAF">
        <w:rPr>
          <w:rFonts w:ascii="新細明體" w:eastAsia="新細明體" w:hAnsi="新細明體" w:cs="新細明體" w:hint="eastAsia"/>
          <w:color w:val="333333"/>
          <w:spacing w:val="10"/>
          <w:kern w:val="0"/>
          <w:sz w:val="19"/>
          <w:szCs w:val="19"/>
        </w:rPr>
        <w:t>或關係人之利益」，本法第4條第1項、第3項與第6條及第7條分別定有明文，</w:t>
      </w:r>
      <w:proofErr w:type="gramStart"/>
      <w:r w:rsidRPr="00052FAF">
        <w:rPr>
          <w:rFonts w:ascii="新細明體" w:eastAsia="新細明體" w:hAnsi="新細明體" w:cs="新細明體" w:hint="eastAsia"/>
          <w:color w:val="333333"/>
          <w:spacing w:val="10"/>
          <w:kern w:val="0"/>
          <w:sz w:val="19"/>
          <w:szCs w:val="19"/>
        </w:rPr>
        <w:t>合先敘</w:t>
      </w:r>
      <w:proofErr w:type="gramEnd"/>
      <w:r w:rsidRPr="00052FAF">
        <w:rPr>
          <w:rFonts w:ascii="新細明體" w:eastAsia="新細明體" w:hAnsi="新細明體" w:cs="新細明體" w:hint="eastAsia"/>
          <w:color w:val="333333"/>
          <w:spacing w:val="10"/>
          <w:kern w:val="0"/>
          <w:sz w:val="19"/>
          <w:szCs w:val="19"/>
        </w:rPr>
        <w:t>明。</w:t>
      </w:r>
      <w:r w:rsidRPr="00052FAF">
        <w:rPr>
          <w:rFonts w:ascii="新細明體" w:eastAsia="新細明體" w:hAnsi="新細明體" w:cs="新細明體" w:hint="eastAsia"/>
          <w:color w:val="333333"/>
          <w:spacing w:val="10"/>
          <w:kern w:val="0"/>
          <w:sz w:val="19"/>
          <w:szCs w:val="19"/>
        </w:rPr>
        <w:br/>
        <w:t>三、次按教育人員任用條例第 32 條規定「各級學校校長不得任用其配偶或三親等以內血親、姻親為本校職員或命與其具有各該親屬關係之教師兼任行政職務。但接任校長前已在職者，屬於經管財務之職務，應調整其職務或工作；屬於有任期之職務，得續任至任期屆滿」，復依教育部101年1月10日</w:t>
      </w:r>
      <w:proofErr w:type="gramStart"/>
      <w:r w:rsidRPr="00052FAF">
        <w:rPr>
          <w:rFonts w:ascii="新細明體" w:eastAsia="新細明體" w:hAnsi="新細明體" w:cs="新細明體" w:hint="eastAsia"/>
          <w:color w:val="333333"/>
          <w:spacing w:val="10"/>
          <w:kern w:val="0"/>
          <w:sz w:val="19"/>
          <w:szCs w:val="19"/>
        </w:rPr>
        <w:t>臺</w:t>
      </w:r>
      <w:proofErr w:type="gramEnd"/>
      <w:r w:rsidRPr="00052FAF">
        <w:rPr>
          <w:rFonts w:ascii="新細明體" w:eastAsia="新細明體" w:hAnsi="新細明體" w:cs="新細明體" w:hint="eastAsia"/>
          <w:color w:val="333333"/>
          <w:spacing w:val="10"/>
          <w:kern w:val="0"/>
          <w:sz w:val="19"/>
          <w:szCs w:val="19"/>
        </w:rPr>
        <w:t>國（四）字第1000231733號書函認教師兼導師之聘用非屬行政職務而無上開規定之適用；惟上開規定係有關學校校長之特定親屬得否任用為學校職員或兼任行政職務之規定，而本法係規範公職人員執行職務涉及利益衝突之迴避，二者規範目的相異。是</w:t>
      </w:r>
      <w:proofErr w:type="gramStart"/>
      <w:r w:rsidRPr="00052FAF">
        <w:rPr>
          <w:rFonts w:ascii="新細明體" w:eastAsia="新細明體" w:hAnsi="新細明體" w:cs="新細明體" w:hint="eastAsia"/>
          <w:color w:val="333333"/>
          <w:spacing w:val="10"/>
          <w:kern w:val="0"/>
          <w:sz w:val="19"/>
          <w:szCs w:val="19"/>
        </w:rPr>
        <w:t>以</w:t>
      </w:r>
      <w:proofErr w:type="gramEnd"/>
      <w:r w:rsidRPr="00052FAF">
        <w:rPr>
          <w:rFonts w:ascii="新細明體" w:eastAsia="新細明體" w:hAnsi="新細明體" w:cs="新細明體" w:hint="eastAsia"/>
          <w:color w:val="333333"/>
          <w:spacing w:val="10"/>
          <w:kern w:val="0"/>
          <w:sz w:val="19"/>
          <w:szCs w:val="19"/>
        </w:rPr>
        <w:t>，各級學校校長之配偶或三親等以內血親、姻親得否任用為學校職員或教師兼任行政職務，應適用前開教育人員任用條例第 32 條相關規定，惟校長執行教師聘任等人事措施涉及關係人時，依本法第 1 條第 2 項「公職人員利益衝突之迴避，除其他法律另有嚴格規定者外，適用本法之規定」，仍有本法應自行迴避與禁止假借職權圖利等規定之適用。</w:t>
      </w:r>
      <w:r w:rsidRPr="00052FAF">
        <w:rPr>
          <w:rFonts w:ascii="新細明體" w:eastAsia="新細明體" w:hAnsi="新細明體" w:cs="新細明體" w:hint="eastAsia"/>
          <w:color w:val="333333"/>
          <w:spacing w:val="10"/>
          <w:kern w:val="0"/>
          <w:sz w:val="19"/>
          <w:szCs w:val="19"/>
        </w:rPr>
        <w:br/>
        <w:t>四、</w:t>
      </w:r>
      <w:proofErr w:type="gramStart"/>
      <w:r w:rsidRPr="00052FAF">
        <w:rPr>
          <w:rFonts w:ascii="新細明體" w:eastAsia="新細明體" w:hAnsi="新細明體" w:cs="新細明體" w:hint="eastAsia"/>
          <w:color w:val="333333"/>
          <w:spacing w:val="10"/>
          <w:kern w:val="0"/>
          <w:sz w:val="19"/>
          <w:szCs w:val="19"/>
        </w:rPr>
        <w:t>復按教師</w:t>
      </w:r>
      <w:proofErr w:type="gramEnd"/>
      <w:r w:rsidRPr="00052FAF">
        <w:rPr>
          <w:rFonts w:ascii="新細明體" w:eastAsia="新細明體" w:hAnsi="新細明體" w:cs="新細明體" w:hint="eastAsia"/>
          <w:color w:val="333333"/>
          <w:spacing w:val="10"/>
          <w:kern w:val="0"/>
          <w:sz w:val="19"/>
          <w:szCs w:val="19"/>
        </w:rPr>
        <w:t>兼任導師，依來函所述，雖非教育人員任用條例所稱之行政職務，但因聘任後涉及導師費之發放與授課時數之減少，</w:t>
      </w:r>
      <w:proofErr w:type="gramStart"/>
      <w:r w:rsidRPr="00052FAF">
        <w:rPr>
          <w:rFonts w:ascii="新細明體" w:eastAsia="新細明體" w:hAnsi="新細明體" w:cs="新細明體" w:hint="eastAsia"/>
          <w:color w:val="333333"/>
          <w:spacing w:val="10"/>
          <w:kern w:val="0"/>
          <w:sz w:val="19"/>
          <w:szCs w:val="19"/>
        </w:rPr>
        <w:t>核屬本</w:t>
      </w:r>
      <w:proofErr w:type="gramEnd"/>
      <w:r w:rsidRPr="00052FAF">
        <w:rPr>
          <w:rFonts w:ascii="新細明體" w:eastAsia="新細明體" w:hAnsi="新細明體" w:cs="新細明體" w:hint="eastAsia"/>
          <w:color w:val="333333"/>
          <w:spacing w:val="10"/>
          <w:kern w:val="0"/>
          <w:sz w:val="19"/>
          <w:szCs w:val="19"/>
        </w:rPr>
        <w:t>法第4條之利益，業據本部99年11月26日法政字第0991113098號</w:t>
      </w:r>
      <w:proofErr w:type="gramStart"/>
      <w:r w:rsidRPr="00052FAF">
        <w:rPr>
          <w:rFonts w:ascii="新細明體" w:eastAsia="新細明體" w:hAnsi="新細明體" w:cs="新細明體" w:hint="eastAsia"/>
          <w:color w:val="333333"/>
          <w:spacing w:val="10"/>
          <w:kern w:val="0"/>
          <w:sz w:val="19"/>
          <w:szCs w:val="19"/>
        </w:rPr>
        <w:t>函示甚明</w:t>
      </w:r>
      <w:proofErr w:type="gramEnd"/>
      <w:r w:rsidRPr="00052FAF">
        <w:rPr>
          <w:rFonts w:ascii="新細明體" w:eastAsia="新細明體" w:hAnsi="新細明體" w:cs="新細明體" w:hint="eastAsia"/>
          <w:color w:val="333333"/>
          <w:spacing w:val="10"/>
          <w:kern w:val="0"/>
          <w:sz w:val="19"/>
          <w:szCs w:val="19"/>
        </w:rPr>
        <w:t>。依教育部</w:t>
      </w:r>
      <w:proofErr w:type="gramStart"/>
      <w:r w:rsidRPr="00052FAF">
        <w:rPr>
          <w:rFonts w:ascii="新細明體" w:eastAsia="新細明體" w:hAnsi="新細明體" w:cs="新細明體" w:hint="eastAsia"/>
          <w:color w:val="333333"/>
          <w:spacing w:val="10"/>
          <w:kern w:val="0"/>
          <w:sz w:val="19"/>
          <w:szCs w:val="19"/>
        </w:rPr>
        <w:t>函頒「</w:t>
      </w:r>
      <w:proofErr w:type="gramEnd"/>
      <w:r w:rsidRPr="00052FAF">
        <w:rPr>
          <w:rFonts w:ascii="新細明體" w:eastAsia="新細明體" w:hAnsi="新細明體" w:cs="新細明體" w:hint="eastAsia"/>
          <w:color w:val="333333"/>
          <w:spacing w:val="10"/>
          <w:kern w:val="0"/>
          <w:sz w:val="19"/>
          <w:szCs w:val="19"/>
        </w:rPr>
        <w:t>國民中小學聘任班級導師注意事項」第4點規定「各校導師聘任辦法經校務會議通過後，由校長依聘任辦法聘任各班導師」，如依各校自定之聘任辦法，係由校長選擇及決定</w:t>
      </w:r>
      <w:proofErr w:type="gramStart"/>
      <w:r w:rsidRPr="00052FAF">
        <w:rPr>
          <w:rFonts w:ascii="新細明體" w:eastAsia="新細明體" w:hAnsi="新細明體" w:cs="新細明體" w:hint="eastAsia"/>
          <w:color w:val="333333"/>
          <w:spacing w:val="10"/>
          <w:kern w:val="0"/>
          <w:sz w:val="19"/>
          <w:szCs w:val="19"/>
        </w:rPr>
        <w:t>聘用何名教師</w:t>
      </w:r>
      <w:proofErr w:type="gramEnd"/>
      <w:r w:rsidRPr="00052FAF">
        <w:rPr>
          <w:rFonts w:ascii="新細明體" w:eastAsia="新細明體" w:hAnsi="新細明體" w:cs="新細明體" w:hint="eastAsia"/>
          <w:color w:val="333333"/>
          <w:spacing w:val="10"/>
          <w:kern w:val="0"/>
          <w:sz w:val="19"/>
          <w:szCs w:val="19"/>
        </w:rPr>
        <w:t>兼任導師，因仍有選擇與裁量之空間，如涉及其關係人，顯有利益衝突，當應自行迴避及禁止假借職權圖利；如係由遴選委員會等類似組織負責審查與決定聘任導師之人選後，始由校長聘任，倘校長已迴避參與審查及決定，且無假借其職權或職務影響力圖利關係人之情形，此時校長僅係完成人</w:t>
      </w:r>
      <w:r w:rsidRPr="00052FAF">
        <w:rPr>
          <w:rFonts w:ascii="新細明體" w:eastAsia="新細明體" w:hAnsi="新細明體" w:cs="新細明體" w:hint="eastAsia"/>
          <w:color w:val="333333"/>
          <w:spacing w:val="10"/>
          <w:kern w:val="0"/>
          <w:sz w:val="19"/>
          <w:szCs w:val="19"/>
        </w:rPr>
        <w:lastRenderedPageBreak/>
        <w:t>事聘任手續而無決定任用與否之裁量空間，參照本部93年6月10日</w:t>
      </w:r>
      <w:proofErr w:type="gramStart"/>
      <w:r w:rsidRPr="00052FAF">
        <w:rPr>
          <w:rFonts w:ascii="新細明體" w:eastAsia="新細明體" w:hAnsi="新細明體" w:cs="新細明體" w:hint="eastAsia"/>
          <w:color w:val="333333"/>
          <w:spacing w:val="10"/>
          <w:kern w:val="0"/>
          <w:sz w:val="19"/>
          <w:szCs w:val="19"/>
        </w:rPr>
        <w:t>法政決字第0930019600號</w:t>
      </w:r>
      <w:proofErr w:type="gramEnd"/>
      <w:r w:rsidRPr="00052FAF">
        <w:rPr>
          <w:rFonts w:ascii="新細明體" w:eastAsia="新細明體" w:hAnsi="新細明體" w:cs="新細明體" w:hint="eastAsia"/>
          <w:color w:val="333333"/>
          <w:spacing w:val="10"/>
          <w:kern w:val="0"/>
          <w:sz w:val="19"/>
          <w:szCs w:val="19"/>
        </w:rPr>
        <w:t>函示意旨，可認未違反本法相關規定。</w:t>
      </w:r>
      <w:r w:rsidRPr="00052FAF">
        <w:rPr>
          <w:rFonts w:ascii="新細明體" w:eastAsia="新細明體" w:hAnsi="新細明體" w:cs="新細明體" w:hint="eastAsia"/>
          <w:color w:val="333333"/>
          <w:spacing w:val="10"/>
          <w:kern w:val="0"/>
          <w:sz w:val="19"/>
          <w:szCs w:val="19"/>
        </w:rPr>
        <w:br/>
        <w:t xml:space="preserve">　</w:t>
      </w:r>
      <w:r w:rsidRPr="00052FAF">
        <w:rPr>
          <w:rFonts w:ascii="新細明體" w:eastAsia="新細明體" w:hAnsi="新細明體" w:cs="新細明體" w:hint="eastAsia"/>
          <w:color w:val="333333"/>
          <w:spacing w:val="10"/>
          <w:kern w:val="0"/>
          <w:sz w:val="19"/>
          <w:szCs w:val="19"/>
        </w:rPr>
        <w:br/>
        <w:t xml:space="preserve">　</w:t>
      </w:r>
    </w:p>
    <w:p w:rsidR="00052FAF" w:rsidRPr="00052FAF" w:rsidRDefault="00052FAF" w:rsidP="00052FAF">
      <w:pPr>
        <w:widowControl/>
        <w:spacing w:line="269" w:lineRule="atLeast"/>
        <w:rPr>
          <w:rFonts w:ascii="新細明體" w:eastAsia="新細明體" w:hAnsi="新細明體" w:cs="新細明體" w:hint="eastAsia"/>
          <w:color w:val="333333"/>
          <w:spacing w:val="10"/>
          <w:kern w:val="0"/>
          <w:sz w:val="19"/>
          <w:szCs w:val="19"/>
        </w:rPr>
      </w:pPr>
      <w:r w:rsidRPr="00052FAF">
        <w:rPr>
          <w:rFonts w:ascii="新細明體" w:eastAsia="新細明體" w:hAnsi="新細明體" w:cs="新細明體" w:hint="eastAsia"/>
          <w:color w:val="333333"/>
          <w:spacing w:val="10"/>
          <w:kern w:val="0"/>
          <w:sz w:val="19"/>
          <w:szCs w:val="19"/>
        </w:rPr>
        <w:t>正本：雲林縣政府政風處</w:t>
      </w:r>
      <w:r w:rsidRPr="00052FAF">
        <w:rPr>
          <w:rFonts w:ascii="新細明體" w:eastAsia="新細明體" w:hAnsi="新細明體" w:cs="新細明體" w:hint="eastAsia"/>
          <w:color w:val="333333"/>
          <w:spacing w:val="10"/>
          <w:kern w:val="0"/>
          <w:sz w:val="19"/>
          <w:szCs w:val="19"/>
        </w:rPr>
        <w:br/>
        <w:t>副本：本部廉政署</w:t>
      </w:r>
    </w:p>
    <w:p w:rsidR="00D91FE1" w:rsidRPr="00052FAF" w:rsidRDefault="00052FAF">
      <w:bookmarkStart w:id="0" w:name="_GoBack"/>
      <w:bookmarkEnd w:id="0"/>
    </w:p>
    <w:sectPr w:rsidR="00D91FE1" w:rsidRPr="00052FA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AF"/>
    <w:rsid w:val="00052FAF"/>
    <w:rsid w:val="00094B56"/>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1921E-AED5-4EDE-A2DC-34B00AD9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2015-04-17T07:44:00Z</dcterms:created>
  <dcterms:modified xsi:type="dcterms:W3CDTF">2015-04-17T07:44:00Z</dcterms:modified>
</cp:coreProperties>
</file>