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ACA" w:rsidRPr="004C1ACA" w:rsidRDefault="004C1ACA" w:rsidP="004C1ACA">
      <w:pPr>
        <w:widowControl/>
        <w:rPr>
          <w:rFonts w:ascii="新細明體" w:eastAsia="新細明體" w:hAnsi="新細明體" w:cs="新細明體"/>
          <w:kern w:val="0"/>
          <w:szCs w:val="24"/>
        </w:rPr>
      </w:pPr>
      <w:r w:rsidRPr="004C1ACA">
        <w:rPr>
          <w:rFonts w:ascii="Times New Roman" w:eastAsia="新細明體" w:hAnsi="Times New Roman" w:cs="Times New Roman"/>
          <w:color w:val="000000"/>
          <w:spacing w:val="10"/>
          <w:kern w:val="0"/>
          <w:sz w:val="19"/>
          <w:szCs w:val="19"/>
          <w:shd w:val="clear" w:color="auto" w:fill="FFFCDF"/>
        </w:rPr>
        <w:t>法務部　函</w:t>
      </w:r>
    </w:p>
    <w:p w:rsidR="004C1ACA" w:rsidRPr="004C1ACA" w:rsidRDefault="004C1ACA" w:rsidP="004C1ACA">
      <w:pPr>
        <w:widowControl/>
        <w:spacing w:line="269" w:lineRule="atLeast"/>
        <w:rPr>
          <w:rFonts w:ascii="新細明體" w:eastAsia="新細明體" w:hAnsi="新細明體" w:cs="新細明體"/>
          <w:color w:val="333333"/>
          <w:spacing w:val="10"/>
          <w:kern w:val="0"/>
          <w:sz w:val="19"/>
          <w:szCs w:val="19"/>
        </w:rPr>
      </w:pPr>
      <w:r w:rsidRPr="004C1ACA">
        <w:rPr>
          <w:rFonts w:ascii="新細明體" w:eastAsia="新細明體" w:hAnsi="新細明體" w:cs="新細明體" w:hint="eastAsia"/>
          <w:color w:val="333333"/>
          <w:spacing w:val="10"/>
          <w:kern w:val="0"/>
          <w:sz w:val="19"/>
          <w:szCs w:val="19"/>
        </w:rPr>
        <w:t>發文日期：中華民國97年5月23日</w:t>
      </w:r>
      <w:r w:rsidRPr="004C1ACA">
        <w:rPr>
          <w:rFonts w:ascii="新細明體" w:eastAsia="新細明體" w:hAnsi="新細明體" w:cs="新細明體" w:hint="eastAsia"/>
          <w:color w:val="333333"/>
          <w:spacing w:val="10"/>
          <w:kern w:val="0"/>
          <w:sz w:val="19"/>
          <w:szCs w:val="19"/>
        </w:rPr>
        <w:br/>
        <w:t>發文字號：</w:t>
      </w:r>
      <w:proofErr w:type="gramStart"/>
      <w:r w:rsidRPr="004C1ACA">
        <w:rPr>
          <w:rFonts w:ascii="新細明體" w:eastAsia="新細明體" w:hAnsi="新細明體" w:cs="新細明體" w:hint="eastAsia"/>
          <w:color w:val="333333"/>
          <w:spacing w:val="10"/>
          <w:kern w:val="0"/>
          <w:sz w:val="19"/>
          <w:szCs w:val="19"/>
        </w:rPr>
        <w:t>法政決字第0971107247號</w:t>
      </w:r>
      <w:proofErr w:type="gramEnd"/>
      <w:r w:rsidRPr="004C1ACA">
        <w:rPr>
          <w:rFonts w:ascii="新細明體" w:eastAsia="新細明體" w:hAnsi="新細明體" w:cs="新細明體" w:hint="eastAsia"/>
          <w:color w:val="333333"/>
          <w:spacing w:val="10"/>
          <w:kern w:val="0"/>
          <w:sz w:val="19"/>
          <w:szCs w:val="19"/>
        </w:rPr>
        <w:br/>
      </w:r>
      <w:proofErr w:type="gramStart"/>
      <w:r w:rsidRPr="004C1ACA">
        <w:rPr>
          <w:rFonts w:ascii="新細明體" w:eastAsia="新細明體" w:hAnsi="新細明體" w:cs="新細明體" w:hint="eastAsia"/>
          <w:color w:val="333333"/>
          <w:spacing w:val="10"/>
          <w:kern w:val="0"/>
          <w:sz w:val="19"/>
          <w:szCs w:val="19"/>
        </w:rPr>
        <w:t>速別</w:t>
      </w:r>
      <w:proofErr w:type="gramEnd"/>
      <w:r w:rsidRPr="004C1ACA">
        <w:rPr>
          <w:rFonts w:ascii="新細明體" w:eastAsia="新細明體" w:hAnsi="新細明體" w:cs="新細明體" w:hint="eastAsia"/>
          <w:color w:val="333333"/>
          <w:spacing w:val="10"/>
          <w:kern w:val="0"/>
          <w:sz w:val="19"/>
          <w:szCs w:val="19"/>
        </w:rPr>
        <w:t>：最速件</w:t>
      </w:r>
      <w:r w:rsidRPr="004C1ACA">
        <w:rPr>
          <w:rFonts w:ascii="新細明體" w:eastAsia="新細明體" w:hAnsi="新細明體" w:cs="新細明體" w:hint="eastAsia"/>
          <w:color w:val="333333"/>
          <w:spacing w:val="10"/>
          <w:kern w:val="0"/>
          <w:sz w:val="19"/>
          <w:szCs w:val="19"/>
        </w:rPr>
        <w:br/>
        <w:t>密等及解密條件或保密期限：普通</w:t>
      </w:r>
    </w:p>
    <w:p w:rsidR="004C1ACA" w:rsidRPr="004C1ACA" w:rsidRDefault="004C1ACA" w:rsidP="004C1ACA">
      <w:pPr>
        <w:widowControl/>
        <w:spacing w:line="269" w:lineRule="atLeast"/>
        <w:rPr>
          <w:rFonts w:ascii="新細明體" w:eastAsia="新細明體" w:hAnsi="新細明體" w:cs="新細明體" w:hint="eastAsia"/>
          <w:color w:val="333333"/>
          <w:spacing w:val="10"/>
          <w:kern w:val="0"/>
          <w:sz w:val="19"/>
          <w:szCs w:val="19"/>
        </w:rPr>
      </w:pPr>
      <w:r w:rsidRPr="004C1ACA">
        <w:rPr>
          <w:rFonts w:ascii="新細明體" w:eastAsia="新細明體" w:hAnsi="新細明體" w:cs="新細明體" w:hint="eastAsia"/>
          <w:color w:val="333333"/>
          <w:spacing w:val="10"/>
          <w:kern w:val="0"/>
          <w:sz w:val="19"/>
          <w:szCs w:val="19"/>
        </w:rPr>
        <w:t>主旨：有關今（97）年新到任之公職人員就（到）職申報及翌年實質審核財產之疑義，復如說明，請查照。</w:t>
      </w:r>
      <w:r w:rsidRPr="004C1ACA">
        <w:rPr>
          <w:rFonts w:ascii="新細明體" w:eastAsia="新細明體" w:hAnsi="新細明體" w:cs="新細明體" w:hint="eastAsia"/>
          <w:color w:val="333333"/>
          <w:spacing w:val="10"/>
          <w:kern w:val="0"/>
          <w:sz w:val="19"/>
          <w:szCs w:val="19"/>
        </w:rPr>
        <w:br/>
        <w:t xml:space="preserve">說明：　</w:t>
      </w:r>
      <w:r w:rsidRPr="004C1ACA">
        <w:rPr>
          <w:rFonts w:ascii="新細明體" w:eastAsia="新細明體" w:hAnsi="新細明體" w:cs="新細明體" w:hint="eastAsia"/>
          <w:color w:val="333333"/>
          <w:spacing w:val="10"/>
          <w:kern w:val="0"/>
          <w:sz w:val="19"/>
          <w:szCs w:val="19"/>
        </w:rPr>
        <w:br/>
        <w:t>一、復貴處97年5月1日北政二字第0970329814號函。</w:t>
      </w:r>
      <w:r w:rsidRPr="004C1ACA">
        <w:rPr>
          <w:rFonts w:ascii="新細明體" w:eastAsia="新細明體" w:hAnsi="新細明體" w:cs="新細明體" w:hint="eastAsia"/>
          <w:color w:val="333333"/>
          <w:spacing w:val="10"/>
          <w:kern w:val="0"/>
          <w:sz w:val="19"/>
          <w:szCs w:val="19"/>
        </w:rPr>
        <w:br/>
        <w:t>二、按公職人員就（到）職在本法修正施行前者，應自本法修正施行後3個月內，依第5條之規定申報財產，並免依第3條第1項為當年度之定期申報，96年3月21日公布尚未施行之新修正公職人員財產申報法第18條定有明文。本條所規範者係新法施行後全部應申報財產之公職人員所為之新法第1次申報，此與就（到）職申報、定期申報之申報態樣不同，</w:t>
      </w:r>
      <w:proofErr w:type="gramStart"/>
      <w:r w:rsidRPr="004C1ACA">
        <w:rPr>
          <w:rFonts w:ascii="新細明體" w:eastAsia="新細明體" w:hAnsi="新細明體" w:cs="新細明體" w:hint="eastAsia"/>
          <w:color w:val="333333"/>
          <w:spacing w:val="10"/>
          <w:kern w:val="0"/>
          <w:sz w:val="19"/>
          <w:szCs w:val="19"/>
        </w:rPr>
        <w:t>況</w:t>
      </w:r>
      <w:proofErr w:type="gramEnd"/>
      <w:r w:rsidRPr="004C1ACA">
        <w:rPr>
          <w:rFonts w:ascii="新細明體" w:eastAsia="新細明體" w:hAnsi="新細明體" w:cs="新細明體" w:hint="eastAsia"/>
          <w:color w:val="333333"/>
          <w:spacing w:val="10"/>
          <w:kern w:val="0"/>
          <w:sz w:val="19"/>
          <w:szCs w:val="19"/>
        </w:rPr>
        <w:t>依據新法申報之內容及標準亦與現行法規定</w:t>
      </w:r>
      <w:proofErr w:type="gramStart"/>
      <w:r w:rsidRPr="004C1ACA">
        <w:rPr>
          <w:rFonts w:ascii="新細明體" w:eastAsia="新細明體" w:hAnsi="新細明體" w:cs="新細明體" w:hint="eastAsia"/>
          <w:color w:val="333333"/>
          <w:spacing w:val="10"/>
          <w:kern w:val="0"/>
          <w:sz w:val="19"/>
          <w:szCs w:val="19"/>
        </w:rPr>
        <w:t>迥</w:t>
      </w:r>
      <w:proofErr w:type="gramEnd"/>
      <w:r w:rsidRPr="004C1ACA">
        <w:rPr>
          <w:rFonts w:ascii="新細明體" w:eastAsia="新細明體" w:hAnsi="新細明體" w:cs="新細明體" w:hint="eastAsia"/>
          <w:color w:val="333333"/>
          <w:spacing w:val="10"/>
          <w:kern w:val="0"/>
          <w:sz w:val="19"/>
          <w:szCs w:val="19"/>
        </w:rPr>
        <w:t>異，是97年新就職之公職人員，自無法免除其仍應依現行法第3條規定為就（到）職申報之義務，本部97年法政</w:t>
      </w:r>
      <w:proofErr w:type="gramStart"/>
      <w:r w:rsidRPr="004C1ACA">
        <w:rPr>
          <w:rFonts w:ascii="新細明體" w:eastAsia="新細明體" w:hAnsi="新細明體" w:cs="新細明體" w:hint="eastAsia"/>
          <w:color w:val="333333"/>
          <w:spacing w:val="10"/>
          <w:kern w:val="0"/>
          <w:sz w:val="19"/>
          <w:szCs w:val="19"/>
        </w:rPr>
        <w:t>決字第0971105068號函足</w:t>
      </w:r>
      <w:proofErr w:type="gramEnd"/>
      <w:r w:rsidRPr="004C1ACA">
        <w:rPr>
          <w:rFonts w:ascii="新細明體" w:eastAsia="新細明體" w:hAnsi="新細明體" w:cs="新細明體" w:hint="eastAsia"/>
          <w:color w:val="333333"/>
          <w:spacing w:val="10"/>
          <w:kern w:val="0"/>
          <w:sz w:val="19"/>
          <w:szCs w:val="19"/>
        </w:rPr>
        <w:t>供參照。</w:t>
      </w:r>
      <w:r w:rsidRPr="004C1ACA">
        <w:rPr>
          <w:rFonts w:ascii="新細明體" w:eastAsia="新細明體" w:hAnsi="新細明體" w:cs="新細明體" w:hint="eastAsia"/>
          <w:color w:val="333333"/>
          <w:spacing w:val="10"/>
          <w:kern w:val="0"/>
          <w:sz w:val="19"/>
          <w:szCs w:val="19"/>
        </w:rPr>
        <w:br/>
        <w:t>三、97年就（到）職之公職人員，其3個月就（到）職申報期間業跨越新修正公職人員財產申報法施行日期時，如於新法施行日後申報，只須依新修正公職人員財產申報法第18條規定為新法申報即足，無庸另為就（到）職申報。</w:t>
      </w:r>
      <w:r w:rsidRPr="004C1ACA">
        <w:rPr>
          <w:rFonts w:ascii="新細明體" w:eastAsia="新細明體" w:hAnsi="新細明體" w:cs="新細明體" w:hint="eastAsia"/>
          <w:color w:val="333333"/>
          <w:spacing w:val="10"/>
          <w:kern w:val="0"/>
          <w:sz w:val="19"/>
          <w:szCs w:val="19"/>
        </w:rPr>
        <w:br/>
        <w:t>四、因新舊法規定財產申報標的內容、申報基準及裁罰</w:t>
      </w:r>
      <w:proofErr w:type="gramStart"/>
      <w:r w:rsidRPr="004C1ACA">
        <w:rPr>
          <w:rFonts w:ascii="新細明體" w:eastAsia="新細明體" w:hAnsi="新細明體" w:cs="新細明體" w:hint="eastAsia"/>
          <w:color w:val="333333"/>
          <w:spacing w:val="10"/>
          <w:kern w:val="0"/>
          <w:sz w:val="19"/>
          <w:szCs w:val="19"/>
        </w:rPr>
        <w:t>標準均非相同</w:t>
      </w:r>
      <w:proofErr w:type="gramEnd"/>
      <w:r w:rsidRPr="004C1ACA">
        <w:rPr>
          <w:rFonts w:ascii="新細明體" w:eastAsia="新細明體" w:hAnsi="新細明體" w:cs="新細明體" w:hint="eastAsia"/>
          <w:color w:val="333333"/>
          <w:spacing w:val="10"/>
          <w:kern w:val="0"/>
          <w:sz w:val="19"/>
          <w:szCs w:val="19"/>
        </w:rPr>
        <w:t>，倘公職人員於97年內曾分為就（到）職申報及新法申報，則翌年為實質審核時，自應分依新舊法之審核基準查核為宜。</w:t>
      </w:r>
      <w:r w:rsidRPr="004C1ACA">
        <w:rPr>
          <w:rFonts w:ascii="新細明體" w:eastAsia="新細明體" w:hAnsi="新細明體" w:cs="新細明體" w:hint="eastAsia"/>
          <w:color w:val="333333"/>
          <w:spacing w:val="10"/>
          <w:kern w:val="0"/>
          <w:sz w:val="19"/>
          <w:szCs w:val="19"/>
        </w:rPr>
        <w:br/>
        <w:t xml:space="preserve">　</w:t>
      </w:r>
      <w:r w:rsidRPr="004C1ACA">
        <w:rPr>
          <w:rFonts w:ascii="新細明體" w:eastAsia="新細明體" w:hAnsi="新細明體" w:cs="新細明體" w:hint="eastAsia"/>
          <w:color w:val="333333"/>
          <w:spacing w:val="10"/>
          <w:kern w:val="0"/>
          <w:sz w:val="19"/>
          <w:szCs w:val="19"/>
        </w:rPr>
        <w:br/>
        <w:t xml:space="preserve">　</w:t>
      </w:r>
    </w:p>
    <w:p w:rsidR="004C1ACA" w:rsidRPr="004C1ACA" w:rsidRDefault="004C1ACA" w:rsidP="004C1ACA">
      <w:pPr>
        <w:widowControl/>
        <w:spacing w:line="269" w:lineRule="atLeast"/>
        <w:rPr>
          <w:rFonts w:ascii="新細明體" w:eastAsia="新細明體" w:hAnsi="新細明體" w:cs="新細明體" w:hint="eastAsia"/>
          <w:color w:val="333333"/>
          <w:spacing w:val="10"/>
          <w:kern w:val="0"/>
          <w:sz w:val="19"/>
          <w:szCs w:val="19"/>
        </w:rPr>
      </w:pPr>
      <w:r w:rsidRPr="004C1ACA">
        <w:rPr>
          <w:rFonts w:ascii="新細明體" w:eastAsia="新細明體" w:hAnsi="新細明體" w:cs="新細明體" w:hint="eastAsia"/>
          <w:color w:val="333333"/>
          <w:spacing w:val="10"/>
          <w:kern w:val="0"/>
          <w:sz w:val="19"/>
          <w:szCs w:val="19"/>
        </w:rPr>
        <w:t>正本：臺北縣政府政風處</w:t>
      </w:r>
      <w:r w:rsidRPr="004C1ACA">
        <w:rPr>
          <w:rFonts w:ascii="新細明體" w:eastAsia="新細明體" w:hAnsi="新細明體" w:cs="新細明體" w:hint="eastAsia"/>
          <w:color w:val="333333"/>
          <w:spacing w:val="10"/>
          <w:kern w:val="0"/>
          <w:sz w:val="19"/>
          <w:szCs w:val="19"/>
        </w:rPr>
        <w:br/>
        <w:t>副本：監察院財產申報處、總統府等主管機關及縣市政府政風機構、國防部財產申報處、本部中部辦公室、本部政風司檢察官室</w:t>
      </w:r>
    </w:p>
    <w:p w:rsidR="00D91FE1" w:rsidRPr="004C1ACA" w:rsidRDefault="004C1ACA">
      <w:bookmarkStart w:id="0" w:name="_GoBack"/>
      <w:bookmarkEnd w:id="0"/>
    </w:p>
    <w:sectPr w:rsidR="00D91FE1" w:rsidRPr="004C1AC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CA"/>
    <w:rsid w:val="00094B56"/>
    <w:rsid w:val="0027166B"/>
    <w:rsid w:val="004C1A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AAAB3-26B4-46C6-8D34-E7BFB1F8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2015-04-17T06:07:00Z</dcterms:created>
  <dcterms:modified xsi:type="dcterms:W3CDTF">2015-04-17T06:08:00Z</dcterms:modified>
</cp:coreProperties>
</file>