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BA" w:rsidRPr="007763BA" w:rsidRDefault="007763BA" w:rsidP="007763BA">
      <w:pPr>
        <w:widowControl/>
        <w:rPr>
          <w:rFonts w:ascii="新細明體" w:eastAsia="新細明體" w:hAnsi="新細明體" w:cs="新細明體"/>
          <w:kern w:val="0"/>
          <w:szCs w:val="24"/>
        </w:rPr>
      </w:pPr>
      <w:r w:rsidRPr="007763BA">
        <w:rPr>
          <w:rFonts w:ascii="Times New Roman" w:eastAsia="新細明體" w:hAnsi="Times New Roman" w:cs="Times New Roman"/>
          <w:color w:val="000000"/>
          <w:spacing w:val="10"/>
          <w:kern w:val="0"/>
          <w:sz w:val="19"/>
          <w:szCs w:val="19"/>
          <w:shd w:val="clear" w:color="auto" w:fill="FFFCDF"/>
        </w:rPr>
        <w:t>法務部政風司　函</w:t>
      </w:r>
    </w:p>
    <w:p w:rsidR="007763BA" w:rsidRPr="007763BA" w:rsidRDefault="007763BA" w:rsidP="007763BA">
      <w:pPr>
        <w:widowControl/>
        <w:spacing w:line="269" w:lineRule="atLeast"/>
        <w:rPr>
          <w:rFonts w:ascii="新細明體" w:eastAsia="新細明體" w:hAnsi="新細明體" w:cs="新細明體"/>
          <w:color w:val="333333"/>
          <w:spacing w:val="10"/>
          <w:kern w:val="0"/>
          <w:sz w:val="19"/>
          <w:szCs w:val="19"/>
        </w:rPr>
      </w:pPr>
      <w:r w:rsidRPr="007763BA">
        <w:rPr>
          <w:rFonts w:ascii="新細明體" w:eastAsia="新細明體" w:hAnsi="新細明體" w:cs="新細明體" w:hint="eastAsia"/>
          <w:color w:val="333333"/>
          <w:spacing w:val="10"/>
          <w:kern w:val="0"/>
          <w:sz w:val="19"/>
          <w:szCs w:val="19"/>
        </w:rPr>
        <w:t>發文日期：97年11月19日</w:t>
      </w:r>
      <w:r w:rsidRPr="007763BA">
        <w:rPr>
          <w:rFonts w:ascii="新細明體" w:eastAsia="新細明體" w:hAnsi="新細明體" w:cs="新細明體" w:hint="eastAsia"/>
          <w:color w:val="333333"/>
          <w:spacing w:val="10"/>
          <w:kern w:val="0"/>
          <w:sz w:val="19"/>
          <w:szCs w:val="19"/>
        </w:rPr>
        <w:br/>
        <w:t>發文字號：</w:t>
      </w:r>
      <w:proofErr w:type="gramStart"/>
      <w:r w:rsidRPr="007763BA">
        <w:rPr>
          <w:rFonts w:ascii="新細明體" w:eastAsia="新細明體" w:hAnsi="新細明體" w:cs="新細明體" w:hint="eastAsia"/>
          <w:color w:val="333333"/>
          <w:spacing w:val="10"/>
          <w:kern w:val="0"/>
          <w:sz w:val="19"/>
          <w:szCs w:val="19"/>
        </w:rPr>
        <w:t>政財字</w:t>
      </w:r>
      <w:proofErr w:type="gramEnd"/>
      <w:r w:rsidRPr="007763BA">
        <w:rPr>
          <w:rFonts w:ascii="新細明體" w:eastAsia="新細明體" w:hAnsi="新細明體" w:cs="新細明體" w:hint="eastAsia"/>
          <w:color w:val="333333"/>
          <w:spacing w:val="10"/>
          <w:kern w:val="0"/>
          <w:sz w:val="19"/>
          <w:szCs w:val="19"/>
        </w:rPr>
        <w:t>第0971117541號</w:t>
      </w:r>
      <w:r w:rsidRPr="007763BA">
        <w:rPr>
          <w:rFonts w:ascii="新細明體" w:eastAsia="新細明體" w:hAnsi="新細明體" w:cs="新細明體" w:hint="eastAsia"/>
          <w:color w:val="333333"/>
          <w:spacing w:val="10"/>
          <w:kern w:val="0"/>
          <w:sz w:val="19"/>
          <w:szCs w:val="19"/>
        </w:rPr>
        <w:br/>
      </w:r>
      <w:proofErr w:type="gramStart"/>
      <w:r w:rsidRPr="007763BA">
        <w:rPr>
          <w:rFonts w:ascii="新細明體" w:eastAsia="新細明體" w:hAnsi="新細明體" w:cs="新細明體" w:hint="eastAsia"/>
          <w:color w:val="333333"/>
          <w:spacing w:val="10"/>
          <w:kern w:val="0"/>
          <w:sz w:val="19"/>
          <w:szCs w:val="19"/>
        </w:rPr>
        <w:t>速別</w:t>
      </w:r>
      <w:proofErr w:type="gramEnd"/>
      <w:r w:rsidRPr="007763BA">
        <w:rPr>
          <w:rFonts w:ascii="新細明體" w:eastAsia="新細明體" w:hAnsi="新細明體" w:cs="新細明體" w:hint="eastAsia"/>
          <w:color w:val="333333"/>
          <w:spacing w:val="10"/>
          <w:kern w:val="0"/>
          <w:sz w:val="19"/>
          <w:szCs w:val="19"/>
        </w:rPr>
        <w:t>：普通件</w:t>
      </w:r>
      <w:r w:rsidRPr="007763BA">
        <w:rPr>
          <w:rFonts w:ascii="新細明體" w:eastAsia="新細明體" w:hAnsi="新細明體" w:cs="新細明體" w:hint="eastAsia"/>
          <w:color w:val="333333"/>
          <w:spacing w:val="10"/>
          <w:kern w:val="0"/>
          <w:sz w:val="19"/>
          <w:szCs w:val="19"/>
        </w:rPr>
        <w:br/>
        <w:t>密等及解密條件或保密期限：普通</w:t>
      </w:r>
    </w:p>
    <w:p w:rsidR="007763BA" w:rsidRPr="007763BA" w:rsidRDefault="007763BA" w:rsidP="007763BA">
      <w:pPr>
        <w:widowControl/>
        <w:spacing w:line="269" w:lineRule="atLeast"/>
        <w:rPr>
          <w:rFonts w:ascii="新細明體" w:eastAsia="新細明體" w:hAnsi="新細明體" w:cs="新細明體" w:hint="eastAsia"/>
          <w:color w:val="333333"/>
          <w:spacing w:val="10"/>
          <w:kern w:val="0"/>
          <w:sz w:val="19"/>
          <w:szCs w:val="19"/>
        </w:rPr>
      </w:pPr>
      <w:r w:rsidRPr="007763BA">
        <w:rPr>
          <w:rFonts w:ascii="新細明體" w:eastAsia="新細明體" w:hAnsi="新細明體" w:cs="新細明體" w:hint="eastAsia"/>
          <w:color w:val="333333"/>
          <w:spacing w:val="10"/>
          <w:kern w:val="0"/>
          <w:sz w:val="19"/>
          <w:szCs w:val="19"/>
        </w:rPr>
        <w:t>主旨：有關貴府交通局運輸管理科主管人員，是否應依公職人員財產申報第2條第1項第12款申報財產乙案，復如說明，請查照。</w:t>
      </w:r>
      <w:r w:rsidRPr="007763BA">
        <w:rPr>
          <w:rFonts w:ascii="新細明體" w:eastAsia="新細明體" w:hAnsi="新細明體" w:cs="新細明體" w:hint="eastAsia"/>
          <w:color w:val="333333"/>
          <w:spacing w:val="10"/>
          <w:kern w:val="0"/>
          <w:sz w:val="19"/>
          <w:szCs w:val="19"/>
        </w:rPr>
        <w:br/>
        <w:t xml:space="preserve">說明：　</w:t>
      </w:r>
      <w:r w:rsidRPr="007763BA">
        <w:rPr>
          <w:rFonts w:ascii="新細明體" w:eastAsia="新細明體" w:hAnsi="新細明體" w:cs="新細明體" w:hint="eastAsia"/>
          <w:color w:val="333333"/>
          <w:spacing w:val="10"/>
          <w:kern w:val="0"/>
          <w:sz w:val="19"/>
          <w:szCs w:val="19"/>
        </w:rPr>
        <w:br/>
        <w:t>一、復貴處97年11月4日北市政三字第09731474300號函。</w:t>
      </w:r>
      <w:r w:rsidRPr="007763BA">
        <w:rPr>
          <w:rFonts w:ascii="新細明體" w:eastAsia="新細明體" w:hAnsi="新細明體" w:cs="新細明體" w:hint="eastAsia"/>
          <w:color w:val="333333"/>
          <w:spacing w:val="10"/>
          <w:kern w:val="0"/>
          <w:sz w:val="19"/>
          <w:szCs w:val="19"/>
        </w:rPr>
        <w:br/>
        <w:t>二、依據公職人員財產申報法第二條第一項第十二款業務主管人員範圍標準第17條規定，本款所稱公路監理人員，指辦理監理設施計畫、汽車運輸業管理、車輛技術安全管理與車牌行照管理、駕駛人安全訓練、駕駛管理、路邊稽查、裁處（決）、代辦</w:t>
      </w:r>
      <w:proofErr w:type="gramStart"/>
      <w:r w:rsidRPr="007763BA">
        <w:rPr>
          <w:rFonts w:ascii="新細明體" w:eastAsia="新細明體" w:hAnsi="新細明體" w:cs="新細明體" w:hint="eastAsia"/>
          <w:color w:val="333333"/>
          <w:spacing w:val="10"/>
          <w:kern w:val="0"/>
          <w:sz w:val="19"/>
          <w:szCs w:val="19"/>
        </w:rPr>
        <w:t>稽</w:t>
      </w:r>
      <w:proofErr w:type="gramEnd"/>
      <w:r w:rsidRPr="007763BA">
        <w:rPr>
          <w:rFonts w:ascii="新細明體" w:eastAsia="新細明體" w:hAnsi="新細明體" w:cs="新細明體" w:hint="eastAsia"/>
          <w:color w:val="333333"/>
          <w:spacing w:val="10"/>
          <w:kern w:val="0"/>
          <w:sz w:val="19"/>
          <w:szCs w:val="19"/>
        </w:rPr>
        <w:t>徵稅費等業務之人員。</w:t>
      </w:r>
      <w:r w:rsidRPr="007763BA">
        <w:rPr>
          <w:rFonts w:ascii="新細明體" w:eastAsia="新細明體" w:hAnsi="新細明體" w:cs="新細明體" w:hint="eastAsia"/>
          <w:color w:val="333333"/>
          <w:spacing w:val="10"/>
          <w:kern w:val="0"/>
          <w:sz w:val="19"/>
          <w:szCs w:val="19"/>
        </w:rPr>
        <w:br/>
        <w:t>三、貴府交通局運輸管理科科長之業務職掌係汽車運輸業營運管理、公路監理及裁罰業務督導等業務，而該科2位股長係分別負責公路</w:t>
      </w:r>
      <w:proofErr w:type="gramStart"/>
      <w:r w:rsidRPr="007763BA">
        <w:rPr>
          <w:rFonts w:ascii="新細明體" w:eastAsia="新細明體" w:hAnsi="新細明體" w:cs="新細明體" w:hint="eastAsia"/>
          <w:color w:val="333333"/>
          <w:spacing w:val="10"/>
          <w:kern w:val="0"/>
          <w:sz w:val="19"/>
          <w:szCs w:val="19"/>
        </w:rPr>
        <w:t>監理裁罰</w:t>
      </w:r>
      <w:proofErr w:type="gramEnd"/>
      <w:r w:rsidRPr="007763BA">
        <w:rPr>
          <w:rFonts w:ascii="新細明體" w:eastAsia="新細明體" w:hAnsi="新細明體" w:cs="新細明體" w:hint="eastAsia"/>
          <w:color w:val="333333"/>
          <w:spacing w:val="10"/>
          <w:kern w:val="0"/>
          <w:sz w:val="19"/>
          <w:szCs w:val="19"/>
        </w:rPr>
        <w:t>及汽車運輸業營運管理之相關業務，</w:t>
      </w:r>
      <w:proofErr w:type="gramStart"/>
      <w:r w:rsidRPr="007763BA">
        <w:rPr>
          <w:rFonts w:ascii="新細明體" w:eastAsia="新細明體" w:hAnsi="新細明體" w:cs="新細明體" w:hint="eastAsia"/>
          <w:color w:val="333333"/>
          <w:spacing w:val="10"/>
          <w:kern w:val="0"/>
          <w:sz w:val="19"/>
          <w:szCs w:val="19"/>
        </w:rPr>
        <w:t>均屬上</w:t>
      </w:r>
      <w:proofErr w:type="gramEnd"/>
      <w:r w:rsidRPr="007763BA">
        <w:rPr>
          <w:rFonts w:ascii="新細明體" w:eastAsia="新細明體" w:hAnsi="新細明體" w:cs="新細明體" w:hint="eastAsia"/>
          <w:color w:val="333333"/>
          <w:spacing w:val="10"/>
          <w:kern w:val="0"/>
          <w:sz w:val="19"/>
          <w:szCs w:val="19"/>
        </w:rPr>
        <w:t>開規定之公路監理主管人員，應依法申報財產。至</w:t>
      </w:r>
      <w:proofErr w:type="gramStart"/>
      <w:r w:rsidRPr="007763BA">
        <w:rPr>
          <w:rFonts w:ascii="新細明體" w:eastAsia="新細明體" w:hAnsi="新細明體" w:cs="新細明體" w:hint="eastAsia"/>
          <w:color w:val="333333"/>
          <w:spacing w:val="10"/>
          <w:kern w:val="0"/>
          <w:sz w:val="19"/>
          <w:szCs w:val="19"/>
        </w:rPr>
        <w:t>該科另</w:t>
      </w:r>
      <w:proofErr w:type="gramEnd"/>
      <w:r w:rsidRPr="007763BA">
        <w:rPr>
          <w:rFonts w:ascii="新細明體" w:eastAsia="新細明體" w:hAnsi="新細明體" w:cs="新細明體" w:hint="eastAsia"/>
          <w:color w:val="333333"/>
          <w:spacing w:val="10"/>
          <w:kern w:val="0"/>
          <w:sz w:val="19"/>
          <w:szCs w:val="19"/>
        </w:rPr>
        <w:t>1股長負責船舶、纜車、捷運及輕軌業務之督導，及綜合性業務及重大案之</w:t>
      </w:r>
      <w:proofErr w:type="gramStart"/>
      <w:r w:rsidRPr="007763BA">
        <w:rPr>
          <w:rFonts w:ascii="新細明體" w:eastAsia="新細明體" w:hAnsi="新細明體" w:cs="新細明體" w:hint="eastAsia"/>
          <w:color w:val="333333"/>
          <w:spacing w:val="10"/>
          <w:kern w:val="0"/>
          <w:sz w:val="19"/>
          <w:szCs w:val="19"/>
        </w:rPr>
        <w:t>研</w:t>
      </w:r>
      <w:proofErr w:type="gramEnd"/>
      <w:r w:rsidRPr="007763BA">
        <w:rPr>
          <w:rFonts w:ascii="新細明體" w:eastAsia="新細明體" w:hAnsi="新細明體" w:cs="新細明體" w:hint="eastAsia"/>
          <w:color w:val="333333"/>
          <w:spacing w:val="10"/>
          <w:kern w:val="0"/>
          <w:sz w:val="19"/>
          <w:szCs w:val="19"/>
        </w:rPr>
        <w:t>擬等，因非屬公路監理業務之範圍，故無庸申報財產。</w:t>
      </w:r>
    </w:p>
    <w:p w:rsidR="007763BA" w:rsidRPr="007763BA" w:rsidRDefault="007763BA" w:rsidP="007763BA">
      <w:pPr>
        <w:widowControl/>
        <w:spacing w:line="269" w:lineRule="atLeast"/>
        <w:rPr>
          <w:rFonts w:ascii="新細明體" w:eastAsia="新細明體" w:hAnsi="新細明體" w:cs="新細明體" w:hint="eastAsia"/>
          <w:color w:val="333333"/>
          <w:spacing w:val="10"/>
          <w:kern w:val="0"/>
          <w:sz w:val="19"/>
          <w:szCs w:val="19"/>
        </w:rPr>
      </w:pPr>
      <w:r w:rsidRPr="007763BA">
        <w:rPr>
          <w:rFonts w:ascii="新細明體" w:eastAsia="新細明體" w:hAnsi="新細明體" w:cs="新細明體" w:hint="eastAsia"/>
          <w:color w:val="333333"/>
          <w:spacing w:val="10"/>
          <w:kern w:val="0"/>
          <w:sz w:val="19"/>
          <w:szCs w:val="19"/>
        </w:rPr>
        <w:t>正本：臺北市政府政風處</w:t>
      </w:r>
      <w:r w:rsidRPr="007763BA">
        <w:rPr>
          <w:rFonts w:ascii="新細明體" w:eastAsia="新細明體" w:hAnsi="新細明體" w:cs="新細明體" w:hint="eastAsia"/>
          <w:color w:val="333333"/>
          <w:spacing w:val="10"/>
          <w:kern w:val="0"/>
          <w:sz w:val="19"/>
          <w:szCs w:val="19"/>
        </w:rPr>
        <w:br/>
        <w:t>副本：本司檢察官室</w:t>
      </w:r>
    </w:p>
    <w:p w:rsidR="00D91FE1" w:rsidRPr="007763BA" w:rsidRDefault="007763BA">
      <w:bookmarkStart w:id="0" w:name="_GoBack"/>
      <w:bookmarkEnd w:id="0"/>
    </w:p>
    <w:sectPr w:rsidR="00D91FE1" w:rsidRPr="007763B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BA"/>
    <w:rsid w:val="00094B56"/>
    <w:rsid w:val="0027166B"/>
    <w:rsid w:val="00776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17D71-69FC-4B45-9226-ED5171D5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763B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2015-04-17T05:44:00Z</dcterms:created>
  <dcterms:modified xsi:type="dcterms:W3CDTF">2015-04-17T05:45:00Z</dcterms:modified>
</cp:coreProperties>
</file>