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50" w:rsidRPr="00781850" w:rsidRDefault="00781850" w:rsidP="0078185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81850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781850" w:rsidRPr="00781850" w:rsidRDefault="00781850" w:rsidP="00781850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發文日期：98年2月27日</w:t>
      </w: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法政決字第0980007286號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781850" w:rsidRPr="00781850" w:rsidRDefault="00781850" w:rsidP="00781850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主旨：有關具有多重應申報身分之公職人員，如何辦理就（到）職申報及卸離職申報之疑義，復如說明，請 察照。</w:t>
      </w: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大院98年2月17日（98）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秘台申參字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第0981800782號函。</w:t>
      </w: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二、依公職人員財產申報法（下稱本法）第3條第1項規定，公職人員應於就（到）職3個月內申報財產，復依同法施行細則第9條第1項規定，公職人員因職務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異動致受理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申報機關(構)變動者，仍應依本法第3條辦理申報，如公職人員於同一受理申報機構，具有2種以上應申報財產之職務時，其申報方式如下：</w:t>
      </w: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)已具財產申報義務之公職人員，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倘另取得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(包含正式上任及兼任、代理)其他應申報財產身分之職務，或相同身分之另一職務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例如：已代表政府或公股出任董事者，再擔任另一私法人之公股董事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）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，而新職務之受理申報機關(構)與原職務相同者，由於受理申報機關(構)並無變動，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揆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諸本法施行細則第9條第1項規定，無論新職務與原職務之申報期間有無重疊，新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職務均不須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再另行辦理就(到)職申報或兼任申報、代理申報，僅須於定期申報時，依本法施行細則第10條第1項但書規定，合併以同一申報表申報，並於申報表之服務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機關欄敘明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該2職務即可。例如：某政務人員於98年2月1日上任，應於98年5月1日前辦理就(到)職申報，惟其於98年6月1日復代表政府或公股擔任私法人之董事，由於前後2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職務均由監察院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受理申報，故僅須於98年2月1日至98年5月1日辦理政務人員之就(到)職申報即可。</w:t>
      </w: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(二)如新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職務係具強制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信託義務者，仍應於新職務就(到)職後3個月內，依本法第7條辦理信託，並依本法施行細則第18條規定，檢附公職人員信託財產申報表及相關資料，向監察院辦理信託申報。</w:t>
      </w: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依本法第3條第2項規定，公職人員於喪失應申報財產之身分起2個月內，應將卸（離）職或解除代理當日之財產情形，向原受理財產申報機關（構）申報，但於辦理卸（離）職或解除代理申報期間內，再任應申報財產之公職時，應辦理就（到）職申報，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免卸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（離）職或解除代理申報。因此，公職人員倘具有2種以上應申報財產之職務，其中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職務卸（離）職、解除代理、解除兼任時，辦理方式如下：</w:t>
      </w: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)無論數職務間之受理申報機關(構)是否相同，其中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職務卸（離）職、解除代理、解除兼任時，如尚有其他應申報財產之職務，參照本法第3條第2項但書避免重複申報之意旨，應毋須辦理前開申報，應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其喪失最後一職務時，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始須辦理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卸(離)職、解除代理、解除兼任申報，惟實務上公職人員身兼數職務之情形較不易得知與控管，故請各受理申報機關(構)於公職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人員有卸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（離）職、解除代理、解除兼任情形者，仍以書面通知其辦理上開申報，並於通知文書中載明，如公職人員仍有其他應申報之身分者，應檢附相關證明文</w:t>
      </w: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lastRenderedPageBreak/>
        <w:t>件，告知受理申報機關(構)，以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解免此次卸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（離）職或解除代理、解除兼任之申報義務。</w:t>
      </w: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(二)如其中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職務卸(離)職後，致公職人員喪失本法第7條所定應強制信託之身分者，雖其仍有其他應申報職務，而毋須辦理卸(離)職申報，惟其既已無強制信託義務，故自該職務卸（離）</w:t>
      </w:r>
      <w:proofErr w:type="gramStart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職起</w:t>
      </w:r>
      <w:proofErr w:type="gramEnd"/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，可免予信託。</w:t>
      </w:r>
    </w:p>
    <w:p w:rsidR="00781850" w:rsidRPr="00781850" w:rsidRDefault="00781850" w:rsidP="00781850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78185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副本：國防部財產申報處、各縣市議會、立法院人事處、總統府等主管機關及縣市政府政風機構(請轉知各鄉鎮市公所及鄉鎮市民代表會)、本部中部辦公室、本部政風司檢察官室</w:t>
      </w:r>
    </w:p>
    <w:p w:rsidR="00D91FE1" w:rsidRPr="00781850" w:rsidRDefault="00781850">
      <w:bookmarkStart w:id="0" w:name="_GoBack"/>
      <w:bookmarkEnd w:id="0"/>
    </w:p>
    <w:sectPr w:rsidR="00D91FE1" w:rsidRPr="007818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50"/>
    <w:rsid w:val="00094B56"/>
    <w:rsid w:val="0027166B"/>
    <w:rsid w:val="0078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69749-013A-45B8-B2EC-8E406236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818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2015-04-17T05:33:00Z</dcterms:created>
  <dcterms:modified xsi:type="dcterms:W3CDTF">2015-04-17T05:34:00Z</dcterms:modified>
</cp:coreProperties>
</file>