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2E" w:rsidRPr="003B032E" w:rsidRDefault="003B032E" w:rsidP="003B032E">
      <w:pPr>
        <w:widowControl/>
        <w:rPr>
          <w:rFonts w:ascii="新細明體" w:eastAsia="新細明體" w:hAnsi="新細明體" w:cs="新細明體"/>
          <w:kern w:val="0"/>
          <w:szCs w:val="24"/>
        </w:rPr>
      </w:pPr>
      <w:r w:rsidRPr="003B032E">
        <w:rPr>
          <w:rFonts w:ascii="Times New Roman" w:eastAsia="新細明體" w:hAnsi="Times New Roman" w:cs="Times New Roman"/>
          <w:color w:val="000000"/>
          <w:spacing w:val="10"/>
          <w:kern w:val="0"/>
          <w:sz w:val="19"/>
          <w:szCs w:val="19"/>
          <w:shd w:val="clear" w:color="auto" w:fill="FFFCDF"/>
        </w:rPr>
        <w:t>法務部　函</w:t>
      </w:r>
    </w:p>
    <w:p w:rsidR="003B032E" w:rsidRPr="003B032E" w:rsidRDefault="003B032E" w:rsidP="003B032E">
      <w:pPr>
        <w:widowControl/>
        <w:spacing w:line="269" w:lineRule="atLeast"/>
        <w:rPr>
          <w:rFonts w:ascii="新細明體" w:eastAsia="新細明體" w:hAnsi="新細明體" w:cs="新細明體"/>
          <w:color w:val="333333"/>
          <w:spacing w:val="10"/>
          <w:kern w:val="0"/>
          <w:sz w:val="19"/>
          <w:szCs w:val="19"/>
        </w:rPr>
      </w:pPr>
      <w:r w:rsidRPr="003B032E">
        <w:rPr>
          <w:rFonts w:ascii="新細明體" w:eastAsia="新細明體" w:hAnsi="新細明體" w:cs="新細明體" w:hint="eastAsia"/>
          <w:color w:val="333333"/>
          <w:spacing w:val="10"/>
          <w:kern w:val="0"/>
          <w:sz w:val="19"/>
          <w:szCs w:val="19"/>
        </w:rPr>
        <w:t>發文日期：中華民國100年8月10日</w:t>
      </w:r>
      <w:r w:rsidRPr="003B032E">
        <w:rPr>
          <w:rFonts w:ascii="新細明體" w:eastAsia="新細明體" w:hAnsi="新細明體" w:cs="新細明體" w:hint="eastAsia"/>
          <w:color w:val="333333"/>
          <w:spacing w:val="10"/>
          <w:kern w:val="0"/>
          <w:sz w:val="19"/>
          <w:szCs w:val="19"/>
        </w:rPr>
        <w:br/>
        <w:t>發文字號：</w:t>
      </w:r>
      <w:proofErr w:type="gramStart"/>
      <w:r w:rsidRPr="003B032E">
        <w:rPr>
          <w:rFonts w:ascii="新細明體" w:eastAsia="新細明體" w:hAnsi="新細明體" w:cs="新細明體" w:hint="eastAsia"/>
          <w:color w:val="333333"/>
          <w:spacing w:val="10"/>
          <w:kern w:val="0"/>
          <w:sz w:val="19"/>
          <w:szCs w:val="19"/>
        </w:rPr>
        <w:t>法授廉財字</w:t>
      </w:r>
      <w:proofErr w:type="gramEnd"/>
      <w:r w:rsidRPr="003B032E">
        <w:rPr>
          <w:rFonts w:ascii="新細明體" w:eastAsia="新細明體" w:hAnsi="新細明體" w:cs="新細明體" w:hint="eastAsia"/>
          <w:color w:val="333333"/>
          <w:spacing w:val="10"/>
          <w:kern w:val="0"/>
          <w:sz w:val="19"/>
          <w:szCs w:val="19"/>
        </w:rPr>
        <w:t>第1000500165號</w:t>
      </w:r>
      <w:r w:rsidRPr="003B032E">
        <w:rPr>
          <w:rFonts w:ascii="新細明體" w:eastAsia="新細明體" w:hAnsi="新細明體" w:cs="新細明體" w:hint="eastAsia"/>
          <w:color w:val="333333"/>
          <w:spacing w:val="10"/>
          <w:kern w:val="0"/>
          <w:sz w:val="19"/>
          <w:szCs w:val="19"/>
        </w:rPr>
        <w:br/>
      </w:r>
      <w:proofErr w:type="gramStart"/>
      <w:r w:rsidRPr="003B032E">
        <w:rPr>
          <w:rFonts w:ascii="新細明體" w:eastAsia="新細明體" w:hAnsi="新細明體" w:cs="新細明體" w:hint="eastAsia"/>
          <w:color w:val="333333"/>
          <w:spacing w:val="10"/>
          <w:kern w:val="0"/>
          <w:sz w:val="19"/>
          <w:szCs w:val="19"/>
        </w:rPr>
        <w:t>速別</w:t>
      </w:r>
      <w:proofErr w:type="gramEnd"/>
      <w:r w:rsidRPr="003B032E">
        <w:rPr>
          <w:rFonts w:ascii="新細明體" w:eastAsia="新細明體" w:hAnsi="新細明體" w:cs="新細明體" w:hint="eastAsia"/>
          <w:color w:val="333333"/>
          <w:spacing w:val="10"/>
          <w:kern w:val="0"/>
          <w:sz w:val="19"/>
          <w:szCs w:val="19"/>
        </w:rPr>
        <w:t>：普通件</w:t>
      </w:r>
      <w:r w:rsidRPr="003B032E">
        <w:rPr>
          <w:rFonts w:ascii="新細明體" w:eastAsia="新細明體" w:hAnsi="新細明體" w:cs="新細明體" w:hint="eastAsia"/>
          <w:color w:val="333333"/>
          <w:spacing w:val="10"/>
          <w:kern w:val="0"/>
          <w:sz w:val="19"/>
          <w:szCs w:val="19"/>
        </w:rPr>
        <w:br/>
        <w:t>密等及解密條件或保密期限：普通</w:t>
      </w:r>
      <w:r w:rsidRPr="003B032E">
        <w:rPr>
          <w:rFonts w:ascii="新細明體" w:eastAsia="新細明體" w:hAnsi="新細明體" w:cs="新細明體" w:hint="eastAsia"/>
          <w:color w:val="333333"/>
          <w:spacing w:val="10"/>
          <w:kern w:val="0"/>
          <w:sz w:val="19"/>
          <w:szCs w:val="19"/>
        </w:rPr>
        <w:br/>
        <w:t>附件：</w:t>
      </w:r>
    </w:p>
    <w:p w:rsidR="003B032E" w:rsidRPr="003B032E" w:rsidRDefault="003B032E" w:rsidP="003B032E">
      <w:pPr>
        <w:widowControl/>
        <w:spacing w:line="269" w:lineRule="atLeast"/>
        <w:rPr>
          <w:rFonts w:ascii="新細明體" w:eastAsia="新細明體" w:hAnsi="新細明體" w:cs="新細明體" w:hint="eastAsia"/>
          <w:color w:val="333333"/>
          <w:spacing w:val="10"/>
          <w:kern w:val="0"/>
          <w:sz w:val="19"/>
          <w:szCs w:val="19"/>
        </w:rPr>
      </w:pPr>
      <w:r w:rsidRPr="003B032E">
        <w:rPr>
          <w:rFonts w:ascii="新細明體" w:eastAsia="新細明體" w:hAnsi="新細明體" w:cs="新細明體" w:hint="eastAsia"/>
          <w:color w:val="333333"/>
          <w:spacing w:val="10"/>
          <w:kern w:val="0"/>
          <w:sz w:val="19"/>
          <w:szCs w:val="19"/>
        </w:rPr>
        <w:t>主旨：有關貴部關稅總局暨所屬關稅局資訊處理單位主管人員是否須申報財產疑義乙案，復如說明，請 查照。</w:t>
      </w:r>
      <w:r w:rsidRPr="003B032E">
        <w:rPr>
          <w:rFonts w:ascii="新細明體" w:eastAsia="新細明體" w:hAnsi="新細明體" w:cs="新細明體" w:hint="eastAsia"/>
          <w:color w:val="333333"/>
          <w:spacing w:val="10"/>
          <w:kern w:val="0"/>
          <w:sz w:val="19"/>
          <w:szCs w:val="19"/>
        </w:rPr>
        <w:br/>
        <w:t xml:space="preserve">說明：　</w:t>
      </w:r>
      <w:r w:rsidRPr="003B032E">
        <w:rPr>
          <w:rFonts w:ascii="新細明體" w:eastAsia="新細明體" w:hAnsi="新細明體" w:cs="新細明體" w:hint="eastAsia"/>
          <w:color w:val="333333"/>
          <w:spacing w:val="10"/>
          <w:kern w:val="0"/>
          <w:sz w:val="19"/>
          <w:szCs w:val="19"/>
        </w:rPr>
        <w:br/>
        <w:t>一、復貴處99年11月9日</w:t>
      </w:r>
      <w:proofErr w:type="gramStart"/>
      <w:r w:rsidRPr="003B032E">
        <w:rPr>
          <w:rFonts w:ascii="新細明體" w:eastAsia="新細明體" w:hAnsi="新細明體" w:cs="新細明體" w:hint="eastAsia"/>
          <w:color w:val="333333"/>
          <w:spacing w:val="10"/>
          <w:kern w:val="0"/>
          <w:sz w:val="19"/>
          <w:szCs w:val="19"/>
        </w:rPr>
        <w:t>財政處字第09912140210號</w:t>
      </w:r>
      <w:proofErr w:type="gramEnd"/>
      <w:r w:rsidRPr="003B032E">
        <w:rPr>
          <w:rFonts w:ascii="新細明體" w:eastAsia="新細明體" w:hAnsi="新細明體" w:cs="新細明體" w:hint="eastAsia"/>
          <w:color w:val="333333"/>
          <w:spacing w:val="10"/>
          <w:kern w:val="0"/>
          <w:sz w:val="19"/>
          <w:szCs w:val="19"/>
        </w:rPr>
        <w:t>函、99年12月23日</w:t>
      </w:r>
      <w:proofErr w:type="gramStart"/>
      <w:r w:rsidRPr="003B032E">
        <w:rPr>
          <w:rFonts w:ascii="新細明體" w:eastAsia="新細明體" w:hAnsi="新細明體" w:cs="新細明體" w:hint="eastAsia"/>
          <w:color w:val="333333"/>
          <w:spacing w:val="10"/>
          <w:kern w:val="0"/>
          <w:sz w:val="19"/>
          <w:szCs w:val="19"/>
        </w:rPr>
        <w:t>財政處字第09912155230號</w:t>
      </w:r>
      <w:proofErr w:type="gramEnd"/>
      <w:r w:rsidRPr="003B032E">
        <w:rPr>
          <w:rFonts w:ascii="新細明體" w:eastAsia="新細明體" w:hAnsi="新細明體" w:cs="新細明體" w:hint="eastAsia"/>
          <w:color w:val="333333"/>
          <w:spacing w:val="10"/>
          <w:kern w:val="0"/>
          <w:sz w:val="19"/>
          <w:szCs w:val="19"/>
        </w:rPr>
        <w:t>函、100年3月3日</w:t>
      </w:r>
      <w:proofErr w:type="gramStart"/>
      <w:r w:rsidRPr="003B032E">
        <w:rPr>
          <w:rFonts w:ascii="新細明體" w:eastAsia="新細明體" w:hAnsi="新細明體" w:cs="新細明體" w:hint="eastAsia"/>
          <w:color w:val="333333"/>
          <w:spacing w:val="10"/>
          <w:kern w:val="0"/>
          <w:sz w:val="19"/>
          <w:szCs w:val="19"/>
        </w:rPr>
        <w:t>財政處字第10012107050號</w:t>
      </w:r>
      <w:proofErr w:type="gramEnd"/>
      <w:r w:rsidRPr="003B032E">
        <w:rPr>
          <w:rFonts w:ascii="新細明體" w:eastAsia="新細明體" w:hAnsi="新細明體" w:cs="新細明體" w:hint="eastAsia"/>
          <w:color w:val="333333"/>
          <w:spacing w:val="10"/>
          <w:kern w:val="0"/>
          <w:sz w:val="19"/>
          <w:szCs w:val="19"/>
        </w:rPr>
        <w:t>函及100年6月15日</w:t>
      </w:r>
      <w:proofErr w:type="gramStart"/>
      <w:r w:rsidRPr="003B032E">
        <w:rPr>
          <w:rFonts w:ascii="新細明體" w:eastAsia="新細明體" w:hAnsi="新細明體" w:cs="新細明體" w:hint="eastAsia"/>
          <w:color w:val="333333"/>
          <w:spacing w:val="10"/>
          <w:kern w:val="0"/>
          <w:sz w:val="19"/>
          <w:szCs w:val="19"/>
        </w:rPr>
        <w:t>財政處字第10012503120號</w:t>
      </w:r>
      <w:proofErr w:type="gramEnd"/>
      <w:r w:rsidRPr="003B032E">
        <w:rPr>
          <w:rFonts w:ascii="新細明體" w:eastAsia="新細明體" w:hAnsi="新細明體" w:cs="新細明體" w:hint="eastAsia"/>
          <w:color w:val="333333"/>
          <w:spacing w:val="10"/>
          <w:kern w:val="0"/>
          <w:sz w:val="19"/>
          <w:szCs w:val="19"/>
        </w:rPr>
        <w:t>函。</w:t>
      </w:r>
      <w:r w:rsidRPr="003B032E">
        <w:rPr>
          <w:rFonts w:ascii="新細明體" w:eastAsia="新細明體" w:hAnsi="新細明體" w:cs="新細明體" w:hint="eastAsia"/>
          <w:color w:val="333333"/>
          <w:spacing w:val="10"/>
          <w:kern w:val="0"/>
          <w:sz w:val="19"/>
          <w:szCs w:val="19"/>
        </w:rPr>
        <w:br/>
        <w:t>二、案經對照公職人員財產申報法第二條第一項第十二款業務主管人員範圍標準（下稱範圍標準）第3條、第4條之立法理由，關務業務並未如稅務業務於立法理由中明文包含資訊處理業務在內，足認該範圍標準第4條於立法時即有意排除辦理資訊處理業務人員；且本法規範之申報義務，違反者處以罰鍰處分，涉及申報義務人財產隱私權及課予義務，應符合處罰法定主義及明確性原則，始符法制；則財政部關稅總局暨所屬關稅局資訊處理單位主管人員既非屬範圍標準第4條所稱關務人員，即非屬公職人員財產申報法第2條第1項第12款所定應申報財產人員，自毋庸申報財產。</w:t>
      </w:r>
    </w:p>
    <w:p w:rsidR="003B032E" w:rsidRPr="003B032E" w:rsidRDefault="003B032E" w:rsidP="003B032E">
      <w:pPr>
        <w:widowControl/>
        <w:spacing w:line="269" w:lineRule="atLeast"/>
        <w:rPr>
          <w:rFonts w:ascii="新細明體" w:eastAsia="新細明體" w:hAnsi="新細明體" w:cs="新細明體" w:hint="eastAsia"/>
          <w:color w:val="333333"/>
          <w:spacing w:val="10"/>
          <w:kern w:val="0"/>
          <w:sz w:val="19"/>
          <w:szCs w:val="19"/>
        </w:rPr>
      </w:pPr>
      <w:r w:rsidRPr="003B032E">
        <w:rPr>
          <w:rFonts w:ascii="新細明體" w:eastAsia="新細明體" w:hAnsi="新細明體" w:cs="新細明體" w:hint="eastAsia"/>
          <w:color w:val="333333"/>
          <w:spacing w:val="10"/>
          <w:kern w:val="0"/>
          <w:sz w:val="19"/>
          <w:szCs w:val="19"/>
        </w:rPr>
        <w:t>正本：財政部政風處</w:t>
      </w:r>
      <w:r w:rsidRPr="003B032E">
        <w:rPr>
          <w:rFonts w:ascii="新細明體" w:eastAsia="新細明體" w:hAnsi="新細明體" w:cs="新細明體" w:hint="eastAsia"/>
          <w:color w:val="333333"/>
          <w:spacing w:val="10"/>
          <w:kern w:val="0"/>
          <w:sz w:val="19"/>
          <w:szCs w:val="19"/>
        </w:rPr>
        <w:br/>
        <w:t>副本：本部廉政署</w:t>
      </w:r>
    </w:p>
    <w:p w:rsidR="00D91FE1" w:rsidRPr="003B032E" w:rsidRDefault="003B032E">
      <w:bookmarkStart w:id="0" w:name="_GoBack"/>
      <w:bookmarkEnd w:id="0"/>
    </w:p>
    <w:sectPr w:rsidR="00D91FE1" w:rsidRPr="003B032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2E"/>
    <w:rsid w:val="00094B56"/>
    <w:rsid w:val="0027166B"/>
    <w:rsid w:val="003B0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BA07F-F2ED-4971-828E-3CEF2ADE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032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1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2015-04-17T05:13:00Z</dcterms:created>
  <dcterms:modified xsi:type="dcterms:W3CDTF">2015-04-17T05:14:00Z</dcterms:modified>
</cp:coreProperties>
</file>