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3A" w:rsidRPr="0085773A" w:rsidRDefault="0085773A" w:rsidP="0085773A">
      <w:pPr>
        <w:widowControl/>
        <w:rPr>
          <w:rFonts w:ascii="新細明體" w:eastAsia="新細明體" w:hAnsi="新細明體" w:cs="新細明體"/>
          <w:kern w:val="0"/>
          <w:szCs w:val="24"/>
        </w:rPr>
      </w:pPr>
      <w:r w:rsidRPr="0085773A">
        <w:rPr>
          <w:rFonts w:ascii="Times New Roman" w:eastAsia="新細明體" w:hAnsi="Times New Roman" w:cs="Times New Roman"/>
          <w:color w:val="000000"/>
          <w:spacing w:val="10"/>
          <w:kern w:val="0"/>
          <w:sz w:val="19"/>
          <w:szCs w:val="19"/>
          <w:shd w:val="clear" w:color="auto" w:fill="FFFCDF"/>
        </w:rPr>
        <w:t>法務部廉政署　函</w:t>
      </w:r>
    </w:p>
    <w:p w:rsidR="0085773A" w:rsidRPr="0085773A" w:rsidRDefault="0085773A" w:rsidP="0085773A">
      <w:pPr>
        <w:widowControl/>
        <w:spacing w:line="269" w:lineRule="atLeast"/>
        <w:rPr>
          <w:rFonts w:ascii="新細明體" w:eastAsia="新細明體" w:hAnsi="新細明體" w:cs="新細明體"/>
          <w:color w:val="333333"/>
          <w:spacing w:val="10"/>
          <w:kern w:val="0"/>
          <w:sz w:val="19"/>
          <w:szCs w:val="19"/>
        </w:rPr>
      </w:pPr>
      <w:r w:rsidRPr="0085773A">
        <w:rPr>
          <w:rFonts w:ascii="新細明體" w:eastAsia="新細明體" w:hAnsi="新細明體" w:cs="新細明體" w:hint="eastAsia"/>
          <w:color w:val="333333"/>
          <w:spacing w:val="10"/>
          <w:kern w:val="0"/>
          <w:sz w:val="19"/>
          <w:szCs w:val="19"/>
        </w:rPr>
        <w:t>發文日期：中華民國101年12月18日</w:t>
      </w:r>
      <w:r w:rsidRPr="0085773A">
        <w:rPr>
          <w:rFonts w:ascii="新細明體" w:eastAsia="新細明體" w:hAnsi="新細明體" w:cs="新細明體" w:hint="eastAsia"/>
          <w:color w:val="333333"/>
          <w:spacing w:val="10"/>
          <w:kern w:val="0"/>
          <w:sz w:val="19"/>
          <w:szCs w:val="19"/>
        </w:rPr>
        <w:br/>
        <w:t>發文字號：</w:t>
      </w:r>
      <w:proofErr w:type="gramStart"/>
      <w:r w:rsidRPr="0085773A">
        <w:rPr>
          <w:rFonts w:ascii="新細明體" w:eastAsia="新細明體" w:hAnsi="新細明體" w:cs="新細明體" w:hint="eastAsia"/>
          <w:color w:val="333333"/>
          <w:spacing w:val="10"/>
          <w:kern w:val="0"/>
          <w:sz w:val="19"/>
          <w:szCs w:val="19"/>
        </w:rPr>
        <w:t>廉財字</w:t>
      </w:r>
      <w:proofErr w:type="gramEnd"/>
      <w:r w:rsidRPr="0085773A">
        <w:rPr>
          <w:rFonts w:ascii="新細明體" w:eastAsia="新細明體" w:hAnsi="新細明體" w:cs="新細明體" w:hint="eastAsia"/>
          <w:color w:val="333333"/>
          <w:spacing w:val="10"/>
          <w:kern w:val="0"/>
          <w:sz w:val="19"/>
          <w:szCs w:val="19"/>
        </w:rPr>
        <w:t>第1010502682號</w:t>
      </w:r>
      <w:r w:rsidRPr="0085773A">
        <w:rPr>
          <w:rFonts w:ascii="新細明體" w:eastAsia="新細明體" w:hAnsi="新細明體" w:cs="新細明體" w:hint="eastAsia"/>
          <w:color w:val="333333"/>
          <w:spacing w:val="10"/>
          <w:kern w:val="0"/>
          <w:sz w:val="19"/>
          <w:szCs w:val="19"/>
        </w:rPr>
        <w:br/>
      </w:r>
      <w:proofErr w:type="gramStart"/>
      <w:r w:rsidRPr="0085773A">
        <w:rPr>
          <w:rFonts w:ascii="新細明體" w:eastAsia="新細明體" w:hAnsi="新細明體" w:cs="新細明體" w:hint="eastAsia"/>
          <w:color w:val="333333"/>
          <w:spacing w:val="10"/>
          <w:kern w:val="0"/>
          <w:sz w:val="19"/>
          <w:szCs w:val="19"/>
        </w:rPr>
        <w:t>速別</w:t>
      </w:r>
      <w:proofErr w:type="gramEnd"/>
      <w:r w:rsidRPr="0085773A">
        <w:rPr>
          <w:rFonts w:ascii="新細明體" w:eastAsia="新細明體" w:hAnsi="新細明體" w:cs="新細明體" w:hint="eastAsia"/>
          <w:color w:val="333333"/>
          <w:spacing w:val="10"/>
          <w:kern w:val="0"/>
          <w:sz w:val="19"/>
          <w:szCs w:val="19"/>
        </w:rPr>
        <w:t>：普通件</w:t>
      </w:r>
      <w:r w:rsidRPr="0085773A">
        <w:rPr>
          <w:rFonts w:ascii="新細明體" w:eastAsia="新細明體" w:hAnsi="新細明體" w:cs="新細明體" w:hint="eastAsia"/>
          <w:color w:val="333333"/>
          <w:spacing w:val="10"/>
          <w:kern w:val="0"/>
          <w:sz w:val="19"/>
          <w:szCs w:val="19"/>
        </w:rPr>
        <w:br/>
        <w:t>密等及解密條件或保密期限：</w:t>
      </w:r>
      <w:r w:rsidRPr="0085773A">
        <w:rPr>
          <w:rFonts w:ascii="新細明體" w:eastAsia="新細明體" w:hAnsi="新細明體" w:cs="新細明體" w:hint="eastAsia"/>
          <w:color w:val="333333"/>
          <w:spacing w:val="10"/>
          <w:kern w:val="0"/>
          <w:sz w:val="19"/>
          <w:szCs w:val="19"/>
        </w:rPr>
        <w:br/>
        <w:t>附件：</w:t>
      </w:r>
    </w:p>
    <w:p w:rsidR="0085773A" w:rsidRPr="0085773A" w:rsidRDefault="0085773A" w:rsidP="0085773A">
      <w:pPr>
        <w:widowControl/>
        <w:spacing w:line="269" w:lineRule="atLeast"/>
        <w:rPr>
          <w:rFonts w:ascii="新細明體" w:eastAsia="新細明體" w:hAnsi="新細明體" w:cs="新細明體" w:hint="eastAsia"/>
          <w:color w:val="333333"/>
          <w:spacing w:val="10"/>
          <w:kern w:val="0"/>
          <w:sz w:val="19"/>
          <w:szCs w:val="19"/>
        </w:rPr>
      </w:pPr>
      <w:r w:rsidRPr="0085773A">
        <w:rPr>
          <w:rFonts w:ascii="新細明體" w:eastAsia="新細明體" w:hAnsi="新細明體" w:cs="新細明體" w:hint="eastAsia"/>
          <w:color w:val="333333"/>
          <w:spacing w:val="10"/>
          <w:kern w:val="0"/>
          <w:sz w:val="19"/>
          <w:szCs w:val="19"/>
        </w:rPr>
        <w:t>主旨：有關公職人員財產申報法(下稱本法)</w:t>
      </w:r>
      <w:proofErr w:type="gramStart"/>
      <w:r w:rsidRPr="0085773A">
        <w:rPr>
          <w:rFonts w:ascii="新細明體" w:eastAsia="新細明體" w:hAnsi="新細明體" w:cs="新細明體" w:hint="eastAsia"/>
          <w:color w:val="333333"/>
          <w:spacing w:val="10"/>
          <w:kern w:val="0"/>
          <w:sz w:val="19"/>
          <w:szCs w:val="19"/>
        </w:rPr>
        <w:t>所稱卸</w:t>
      </w:r>
      <w:proofErr w:type="gramEnd"/>
      <w:r w:rsidRPr="0085773A">
        <w:rPr>
          <w:rFonts w:ascii="新細明體" w:eastAsia="新細明體" w:hAnsi="新細明體" w:cs="新細明體" w:hint="eastAsia"/>
          <w:color w:val="333333"/>
          <w:spacing w:val="10"/>
          <w:kern w:val="0"/>
          <w:sz w:val="19"/>
          <w:szCs w:val="19"/>
        </w:rPr>
        <w:t>(離)職當日如何認定疑義乙案，復如說明，請查照。</w:t>
      </w:r>
      <w:r w:rsidRPr="0085773A">
        <w:rPr>
          <w:rFonts w:ascii="新細明體" w:eastAsia="新細明體" w:hAnsi="新細明體" w:cs="新細明體" w:hint="eastAsia"/>
          <w:color w:val="333333"/>
          <w:spacing w:val="10"/>
          <w:kern w:val="0"/>
          <w:sz w:val="19"/>
          <w:szCs w:val="19"/>
        </w:rPr>
        <w:br/>
        <w:t xml:space="preserve">說明：　</w:t>
      </w:r>
      <w:r w:rsidRPr="0085773A">
        <w:rPr>
          <w:rFonts w:ascii="新細明體" w:eastAsia="新細明體" w:hAnsi="新細明體" w:cs="新細明體" w:hint="eastAsia"/>
          <w:color w:val="333333"/>
          <w:spacing w:val="10"/>
          <w:kern w:val="0"/>
          <w:sz w:val="19"/>
          <w:szCs w:val="19"/>
        </w:rPr>
        <w:br/>
        <w:t>一、復 貴秘書長101年12月6日</w:t>
      </w:r>
      <w:proofErr w:type="gramStart"/>
      <w:r w:rsidRPr="0085773A">
        <w:rPr>
          <w:rFonts w:ascii="新細明體" w:eastAsia="新細明體" w:hAnsi="新細明體" w:cs="新細明體" w:hint="eastAsia"/>
          <w:color w:val="333333"/>
          <w:spacing w:val="10"/>
          <w:kern w:val="0"/>
          <w:sz w:val="19"/>
          <w:szCs w:val="19"/>
        </w:rPr>
        <w:t>秘台申壹字</w:t>
      </w:r>
      <w:proofErr w:type="gramEnd"/>
      <w:r w:rsidRPr="0085773A">
        <w:rPr>
          <w:rFonts w:ascii="新細明體" w:eastAsia="新細明體" w:hAnsi="新細明體" w:cs="新細明體" w:hint="eastAsia"/>
          <w:color w:val="333333"/>
          <w:spacing w:val="10"/>
          <w:kern w:val="0"/>
          <w:sz w:val="19"/>
          <w:szCs w:val="19"/>
        </w:rPr>
        <w:t>第1011834588號函。</w:t>
      </w:r>
      <w:r w:rsidRPr="0085773A">
        <w:rPr>
          <w:rFonts w:ascii="新細明體" w:eastAsia="新細明體" w:hAnsi="新細明體" w:cs="新細明體" w:hint="eastAsia"/>
          <w:color w:val="333333"/>
          <w:spacing w:val="10"/>
          <w:kern w:val="0"/>
          <w:sz w:val="19"/>
          <w:szCs w:val="19"/>
        </w:rPr>
        <w:br/>
        <w:t>二、按公職人員於喪失本法第2條所定應申報財產之身分起2個月內，應將卸（離） 職或解除代理當日之財產情形，向原受理財產申報機關（構）申報；又本法</w:t>
      </w:r>
      <w:proofErr w:type="gramStart"/>
      <w:r w:rsidRPr="0085773A">
        <w:rPr>
          <w:rFonts w:ascii="新細明體" w:eastAsia="新細明體" w:hAnsi="新細明體" w:cs="新細明體" w:hint="eastAsia"/>
          <w:color w:val="333333"/>
          <w:spacing w:val="10"/>
          <w:kern w:val="0"/>
          <w:sz w:val="19"/>
          <w:szCs w:val="19"/>
        </w:rPr>
        <w:t>所稱卸</w:t>
      </w:r>
      <w:proofErr w:type="gramEnd"/>
      <w:r w:rsidRPr="0085773A">
        <w:rPr>
          <w:rFonts w:ascii="新細明體" w:eastAsia="新細明體" w:hAnsi="新細明體" w:cs="新細明體" w:hint="eastAsia"/>
          <w:color w:val="333333"/>
          <w:spacing w:val="10"/>
          <w:kern w:val="0"/>
          <w:sz w:val="19"/>
          <w:szCs w:val="19"/>
        </w:rPr>
        <w:t>（離）職當日，指任期屆滿之日或實際離職之日，本法第3條第2項及同法施行細則第9條</w:t>
      </w:r>
      <w:proofErr w:type="gramStart"/>
      <w:r w:rsidRPr="0085773A">
        <w:rPr>
          <w:rFonts w:ascii="新細明體" w:eastAsia="新細明體" w:hAnsi="新細明體" w:cs="新細明體" w:hint="eastAsia"/>
          <w:color w:val="333333"/>
          <w:spacing w:val="10"/>
          <w:kern w:val="0"/>
          <w:sz w:val="19"/>
          <w:szCs w:val="19"/>
        </w:rPr>
        <w:t>第6項各定有</w:t>
      </w:r>
      <w:proofErr w:type="gramEnd"/>
      <w:r w:rsidRPr="0085773A">
        <w:rPr>
          <w:rFonts w:ascii="新細明體" w:eastAsia="新細明體" w:hAnsi="新細明體" w:cs="新細明體" w:hint="eastAsia"/>
          <w:color w:val="333333"/>
          <w:spacing w:val="10"/>
          <w:kern w:val="0"/>
          <w:sz w:val="19"/>
          <w:szCs w:val="19"/>
        </w:rPr>
        <w:t>明文。</w:t>
      </w:r>
      <w:r w:rsidRPr="0085773A">
        <w:rPr>
          <w:rFonts w:ascii="新細明體" w:eastAsia="新細明體" w:hAnsi="新細明體" w:cs="新細明體" w:hint="eastAsia"/>
          <w:color w:val="333333"/>
          <w:spacing w:val="10"/>
          <w:kern w:val="0"/>
          <w:sz w:val="19"/>
          <w:szCs w:val="19"/>
        </w:rPr>
        <w:br/>
        <w:t>三、是</w:t>
      </w:r>
      <w:proofErr w:type="gramStart"/>
      <w:r w:rsidRPr="0085773A">
        <w:rPr>
          <w:rFonts w:ascii="新細明體" w:eastAsia="新細明體" w:hAnsi="新細明體" w:cs="新細明體" w:hint="eastAsia"/>
          <w:color w:val="333333"/>
          <w:spacing w:val="10"/>
          <w:kern w:val="0"/>
          <w:sz w:val="19"/>
          <w:szCs w:val="19"/>
        </w:rPr>
        <w:t>以</w:t>
      </w:r>
      <w:proofErr w:type="gramEnd"/>
      <w:r w:rsidRPr="0085773A">
        <w:rPr>
          <w:rFonts w:ascii="新細明體" w:eastAsia="新細明體" w:hAnsi="新細明體" w:cs="新細明體" w:hint="eastAsia"/>
          <w:color w:val="333333"/>
          <w:spacing w:val="10"/>
          <w:kern w:val="0"/>
          <w:sz w:val="19"/>
          <w:szCs w:val="19"/>
        </w:rPr>
        <w:t>，申報義務人因退休或調職，自應以退休審定函所載退休生效日或離職證明書所載離職日期為其實際離職之日，並以當日為申報日，辦理卸(離)職申報。</w:t>
      </w:r>
    </w:p>
    <w:p w:rsidR="0085773A" w:rsidRPr="0085773A" w:rsidRDefault="0085773A" w:rsidP="0085773A">
      <w:pPr>
        <w:widowControl/>
        <w:spacing w:line="269" w:lineRule="atLeast"/>
        <w:rPr>
          <w:rFonts w:ascii="新細明體" w:eastAsia="新細明體" w:hAnsi="新細明體" w:cs="新細明體" w:hint="eastAsia"/>
          <w:color w:val="333333"/>
          <w:spacing w:val="10"/>
          <w:kern w:val="0"/>
          <w:sz w:val="19"/>
          <w:szCs w:val="19"/>
        </w:rPr>
      </w:pPr>
      <w:r w:rsidRPr="0085773A">
        <w:rPr>
          <w:rFonts w:ascii="新細明體" w:eastAsia="新細明體" w:hAnsi="新細明體" w:cs="新細明體" w:hint="eastAsia"/>
          <w:color w:val="333333"/>
          <w:spacing w:val="10"/>
          <w:kern w:val="0"/>
          <w:sz w:val="19"/>
          <w:szCs w:val="19"/>
        </w:rPr>
        <w:t>正本：監察院秘書長</w:t>
      </w:r>
      <w:r w:rsidRPr="0085773A">
        <w:rPr>
          <w:rFonts w:ascii="新細明體" w:eastAsia="新細明體" w:hAnsi="新細明體" w:cs="新細明體" w:hint="eastAsia"/>
          <w:color w:val="333333"/>
          <w:spacing w:val="10"/>
          <w:kern w:val="0"/>
          <w:sz w:val="19"/>
          <w:szCs w:val="19"/>
        </w:rPr>
        <w:br/>
        <w:t>副本：</w:t>
      </w:r>
      <w:proofErr w:type="gramStart"/>
      <w:r w:rsidRPr="0085773A">
        <w:rPr>
          <w:rFonts w:ascii="新細明體" w:eastAsia="新細明體" w:hAnsi="新細明體" w:cs="新細明體" w:hint="eastAsia"/>
          <w:color w:val="333333"/>
          <w:spacing w:val="10"/>
          <w:kern w:val="0"/>
          <w:sz w:val="19"/>
          <w:szCs w:val="19"/>
        </w:rPr>
        <w:t>本署防</w:t>
      </w:r>
      <w:proofErr w:type="gramEnd"/>
      <w:r w:rsidRPr="0085773A">
        <w:rPr>
          <w:rFonts w:ascii="新細明體" w:eastAsia="新細明體" w:hAnsi="新細明體" w:cs="新細明體" w:hint="eastAsia"/>
          <w:color w:val="333333"/>
          <w:spacing w:val="10"/>
          <w:kern w:val="0"/>
          <w:sz w:val="19"/>
          <w:szCs w:val="19"/>
        </w:rPr>
        <w:t>貪組</w:t>
      </w:r>
    </w:p>
    <w:p w:rsidR="00D91FE1" w:rsidRPr="0085773A" w:rsidRDefault="0085773A">
      <w:bookmarkStart w:id="0" w:name="_GoBack"/>
      <w:bookmarkEnd w:id="0"/>
    </w:p>
    <w:sectPr w:rsidR="00D91FE1" w:rsidRPr="00857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3A"/>
    <w:rsid w:val="00094B56"/>
    <w:rsid w:val="0027166B"/>
    <w:rsid w:val="00857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6A325-E53E-4CF2-9C32-704BEC49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2015-04-17T03:39:00Z</dcterms:created>
  <dcterms:modified xsi:type="dcterms:W3CDTF">2015-04-17T03:39:00Z</dcterms:modified>
</cp:coreProperties>
</file>