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5E" w:rsidRPr="0091688B" w:rsidRDefault="009E17C6" w:rsidP="002E1E5E">
      <w:pPr>
        <w:spacing w:line="0" w:lineRule="atLeas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91688B">
        <w:rPr>
          <w:rFonts w:ascii="標楷體" w:eastAsia="標楷體" w:hAnsi="標楷體" w:hint="eastAsia"/>
          <w:b/>
          <w:sz w:val="36"/>
          <w:szCs w:val="36"/>
        </w:rPr>
        <w:t xml:space="preserve">如何查詢財產與所得資料? </w:t>
      </w:r>
    </w:p>
    <w:p w:rsidR="002E1E5E" w:rsidRDefault="002E1E5E" w:rsidP="002E1E5E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</w:p>
    <w:p w:rsidR="002E1E5E" w:rsidRPr="00C52F29" w:rsidRDefault="002E1E5E" w:rsidP="002E1E5E">
      <w:pPr>
        <w:spacing w:line="0" w:lineRule="atLeast"/>
        <w:rPr>
          <w:rFonts w:ascii="標楷體" w:eastAsia="標楷體" w:hAnsi="標楷體" w:hint="eastAsia"/>
          <w:b/>
          <w:sz w:val="32"/>
          <w:szCs w:val="32"/>
        </w:rPr>
      </w:pPr>
      <w:r w:rsidRPr="00C52F29">
        <w:rPr>
          <w:rFonts w:ascii="標楷體" w:eastAsia="標楷體" w:hAnsi="標楷體" w:hint="eastAsia"/>
          <w:b/>
          <w:sz w:val="32"/>
          <w:szCs w:val="32"/>
        </w:rPr>
        <w:t>一、</w:t>
      </w:r>
      <w:r w:rsidR="009E17C6" w:rsidRPr="00C52F29">
        <w:rPr>
          <w:rFonts w:ascii="標楷體" w:eastAsia="標楷體" w:hAnsi="標楷體" w:hint="eastAsia"/>
          <w:b/>
          <w:sz w:val="32"/>
          <w:szCs w:val="32"/>
        </w:rPr>
        <w:t>查詢財產總歸戶</w:t>
      </w:r>
    </w:p>
    <w:p w:rsidR="002E1E5E" w:rsidRPr="008B61C6" w:rsidRDefault="002E1E5E" w:rsidP="008B61C6">
      <w:pPr>
        <w:spacing w:line="0" w:lineRule="atLeast"/>
        <w:ind w:leftChars="150" w:left="1314" w:hangingChars="298" w:hanging="954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（一）</w:t>
      </w:r>
      <w:r w:rsidR="004B378D" w:rsidRPr="008B61C6">
        <w:rPr>
          <w:rFonts w:ascii="標楷體" w:eastAsia="標楷體" w:hAnsi="標楷體" w:hint="eastAsia"/>
          <w:sz w:val="32"/>
          <w:szCs w:val="32"/>
        </w:rPr>
        <w:t>如何查詢</w:t>
      </w:r>
      <w:r w:rsidR="00802488" w:rsidRPr="008B61C6">
        <w:rPr>
          <w:rFonts w:ascii="標楷體" w:eastAsia="標楷體" w:hAnsi="標楷體" w:hint="eastAsia"/>
          <w:sz w:val="32"/>
          <w:szCs w:val="32"/>
        </w:rPr>
        <w:t>本人、配偶及未成年子女名下財產？可至下列機關查詢</w:t>
      </w:r>
      <w:r w:rsidRPr="008B61C6">
        <w:rPr>
          <w:rFonts w:ascii="標楷體" w:eastAsia="標楷體" w:hAnsi="標楷體" w:hint="eastAsia"/>
          <w:sz w:val="32"/>
          <w:szCs w:val="32"/>
        </w:rPr>
        <w:t>：</w:t>
      </w:r>
    </w:p>
    <w:p w:rsidR="00F75316" w:rsidRPr="008B61C6" w:rsidRDefault="002E1E5E" w:rsidP="008B61C6">
      <w:pPr>
        <w:spacing w:line="0" w:lineRule="atLeast"/>
        <w:ind w:leftChars="375" w:left="1258" w:hangingChars="112" w:hanging="358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1</w:t>
      </w:r>
      <w:r w:rsidR="005E6620" w:rsidRPr="008B61C6">
        <w:rPr>
          <w:rFonts w:ascii="標楷體" w:eastAsia="標楷體" w:hAnsi="標楷體" w:hint="eastAsia"/>
          <w:sz w:val="32"/>
          <w:szCs w:val="32"/>
        </w:rPr>
        <w:t>、</w:t>
      </w:r>
      <w:r w:rsidRPr="008B61C6">
        <w:rPr>
          <w:rFonts w:ascii="標楷體" w:eastAsia="標楷體" w:hAnsi="標楷體" w:hint="eastAsia"/>
          <w:sz w:val="32"/>
          <w:szCs w:val="32"/>
        </w:rPr>
        <w:t>向</w:t>
      </w:r>
      <w:r w:rsidRPr="008B61C6">
        <w:rPr>
          <w:rFonts w:ascii="標楷體" w:eastAsia="標楷體" w:hAnsi="標楷體" w:hint="eastAsia"/>
          <w:bCs/>
          <w:sz w:val="32"/>
          <w:szCs w:val="32"/>
        </w:rPr>
        <w:t>國稅局各分處及各縣市稅捐處各分處「</w:t>
      </w:r>
      <w:r w:rsidRPr="008B61C6">
        <w:rPr>
          <w:rFonts w:ascii="標楷體" w:eastAsia="標楷體" w:hAnsi="標楷體" w:hint="eastAsia"/>
          <w:sz w:val="32"/>
          <w:szCs w:val="32"/>
        </w:rPr>
        <w:t>全功能服務櫃檯</w:t>
      </w:r>
      <w:r w:rsidRPr="008B61C6">
        <w:rPr>
          <w:rFonts w:ascii="標楷體" w:eastAsia="標楷體" w:hAnsi="標楷體" w:hint="eastAsia"/>
          <w:bCs/>
          <w:sz w:val="32"/>
          <w:szCs w:val="32"/>
        </w:rPr>
        <w:t>」</w:t>
      </w:r>
      <w:r w:rsidRPr="008B61C6">
        <w:rPr>
          <w:rFonts w:ascii="標楷體" w:eastAsia="標楷體" w:hAnsi="標楷體" w:hint="eastAsia"/>
          <w:sz w:val="32"/>
          <w:szCs w:val="32"/>
        </w:rPr>
        <w:t>查詢</w:t>
      </w:r>
      <w:r w:rsidR="00802488" w:rsidRPr="008B61C6">
        <w:rPr>
          <w:rFonts w:ascii="標楷體" w:eastAsia="標楷體" w:hAnsi="標楷體" w:hint="eastAsia"/>
          <w:sz w:val="32"/>
          <w:szCs w:val="32"/>
        </w:rPr>
        <w:t>「財產歸屬資料清單」或「全國財產稅總歸戶財產查詢清單」</w:t>
      </w:r>
      <w:r w:rsidR="005A736D" w:rsidRPr="008B61C6">
        <w:rPr>
          <w:rFonts w:ascii="標楷體" w:eastAsia="標楷體" w:hAnsi="標楷體" w:hint="eastAsia"/>
          <w:sz w:val="32"/>
          <w:szCs w:val="32"/>
        </w:rPr>
        <w:t>：</w:t>
      </w:r>
    </w:p>
    <w:p w:rsidR="002E1E5E" w:rsidRPr="008B61C6" w:rsidRDefault="005A736D" w:rsidP="00F75316">
      <w:pPr>
        <w:spacing w:line="0" w:lineRule="atLeast"/>
        <w:ind w:leftChars="524" w:left="1258" w:firstLine="2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申請人（代理人）應攜帶</w:t>
      </w:r>
      <w:r w:rsidRPr="008B61C6">
        <w:rPr>
          <w:rFonts w:ascii="標楷體" w:eastAsia="標楷體" w:hAnsi="標楷體" w:hint="eastAsia"/>
          <w:bCs/>
          <w:sz w:val="32"/>
          <w:szCs w:val="32"/>
        </w:rPr>
        <w:t>身分證正本</w:t>
      </w:r>
      <w:r w:rsidRPr="008B61C6">
        <w:rPr>
          <w:rFonts w:ascii="標楷體" w:eastAsia="標楷體" w:hAnsi="標楷體" w:hint="eastAsia"/>
          <w:sz w:val="32"/>
          <w:szCs w:val="32"/>
        </w:rPr>
        <w:t>，</w:t>
      </w:r>
      <w:r w:rsidRPr="008B61C6">
        <w:rPr>
          <w:rFonts w:ascii="標楷體" w:eastAsia="標楷體" w:hAnsi="標楷體" w:hint="eastAsia"/>
          <w:bCs/>
          <w:sz w:val="32"/>
          <w:szCs w:val="32"/>
        </w:rPr>
        <w:t>填載申請書</w:t>
      </w:r>
      <w:r w:rsidRPr="008B61C6">
        <w:rPr>
          <w:rFonts w:ascii="標楷體" w:eastAsia="標楷體" w:hAnsi="標楷體" w:hint="eastAsia"/>
          <w:sz w:val="32"/>
          <w:szCs w:val="32"/>
        </w:rPr>
        <w:t>(簽名或蓋章)。</w:t>
      </w:r>
      <w:r w:rsidR="002C6032">
        <w:rPr>
          <w:rFonts w:ascii="標楷體" w:eastAsia="標楷體" w:hAnsi="標楷體" w:hint="eastAsia"/>
          <w:sz w:val="32"/>
          <w:szCs w:val="32"/>
        </w:rPr>
        <w:t>委託他人代為查詢</w:t>
      </w:r>
      <w:r w:rsidR="002C6032" w:rsidRPr="008B61C6">
        <w:rPr>
          <w:rFonts w:ascii="標楷體" w:eastAsia="標楷體" w:hAnsi="標楷體" w:hint="eastAsia"/>
          <w:bCs/>
          <w:sz w:val="32"/>
          <w:szCs w:val="32"/>
        </w:rPr>
        <w:t>應</w:t>
      </w:r>
      <w:r w:rsidR="002C6032">
        <w:rPr>
          <w:rFonts w:ascii="標楷體" w:eastAsia="標楷體" w:hAnsi="標楷體" w:hint="eastAsia"/>
          <w:bCs/>
          <w:sz w:val="32"/>
          <w:szCs w:val="32"/>
        </w:rPr>
        <w:t>攜</w:t>
      </w:r>
      <w:r w:rsidR="002C6032" w:rsidRPr="008B61C6">
        <w:rPr>
          <w:rFonts w:ascii="標楷體" w:eastAsia="標楷體" w:hAnsi="標楷體" w:hint="eastAsia"/>
          <w:bCs/>
          <w:sz w:val="32"/>
          <w:szCs w:val="32"/>
        </w:rPr>
        <w:t>帶</w:t>
      </w:r>
      <w:r w:rsidR="002C6032">
        <w:rPr>
          <w:rFonts w:ascii="標楷體" w:eastAsia="標楷體" w:hAnsi="標楷體" w:hint="eastAsia"/>
          <w:bCs/>
          <w:sz w:val="32"/>
          <w:szCs w:val="32"/>
        </w:rPr>
        <w:t>委託人之</w:t>
      </w:r>
      <w:r w:rsidR="002C6032" w:rsidRPr="008B61C6">
        <w:rPr>
          <w:rFonts w:ascii="標楷體" w:eastAsia="標楷體" w:hAnsi="標楷體" w:hint="eastAsia"/>
          <w:bCs/>
          <w:sz w:val="32"/>
          <w:szCs w:val="32"/>
        </w:rPr>
        <w:t>身分證、印章並書立委託書</w:t>
      </w:r>
      <w:r w:rsidR="002C6032">
        <w:rPr>
          <w:rFonts w:ascii="標楷體" w:eastAsia="標楷體" w:hAnsi="標楷體" w:hint="eastAsia"/>
          <w:bCs/>
          <w:sz w:val="32"/>
          <w:szCs w:val="32"/>
        </w:rPr>
        <w:t>；</w:t>
      </w:r>
      <w:r w:rsidRPr="008B61C6">
        <w:rPr>
          <w:rFonts w:ascii="標楷體" w:eastAsia="標楷體" w:hAnsi="標楷體" w:hint="eastAsia"/>
          <w:sz w:val="32"/>
          <w:szCs w:val="32"/>
        </w:rPr>
        <w:t>如申請全戶財產資料，應</w:t>
      </w:r>
      <w:r w:rsidR="008A43D9">
        <w:rPr>
          <w:rFonts w:ascii="標楷體" w:eastAsia="標楷體" w:hAnsi="標楷體" w:hint="eastAsia"/>
          <w:bCs/>
          <w:sz w:val="32"/>
          <w:szCs w:val="32"/>
        </w:rPr>
        <w:t>另</w:t>
      </w:r>
      <w:r w:rsidRPr="008B61C6">
        <w:rPr>
          <w:rFonts w:ascii="標楷體" w:eastAsia="標楷體" w:hAnsi="標楷體" w:hint="eastAsia"/>
          <w:sz w:val="32"/>
          <w:szCs w:val="32"/>
        </w:rPr>
        <w:t>攜帶</w:t>
      </w:r>
      <w:r w:rsidRPr="008B61C6">
        <w:rPr>
          <w:rFonts w:ascii="標楷體" w:eastAsia="標楷體" w:hAnsi="標楷體" w:hint="eastAsia"/>
          <w:bCs/>
          <w:sz w:val="32"/>
          <w:szCs w:val="32"/>
        </w:rPr>
        <w:t>全戶戶口名簿影本或當日核發之全戶戶籍謄本</w:t>
      </w:r>
      <w:r w:rsidR="002E1E5E" w:rsidRPr="008B61C6">
        <w:rPr>
          <w:rFonts w:ascii="標楷體" w:eastAsia="標楷體" w:hAnsi="標楷體" w:hint="eastAsia"/>
          <w:sz w:val="32"/>
          <w:szCs w:val="32"/>
        </w:rPr>
        <w:t>。</w:t>
      </w:r>
    </w:p>
    <w:p w:rsidR="002E1E5E" w:rsidRPr="008B61C6" w:rsidRDefault="002467F3" w:rsidP="008B61C6">
      <w:pPr>
        <w:tabs>
          <w:tab w:val="left" w:pos="1845"/>
        </w:tabs>
        <w:spacing w:line="0" w:lineRule="atLeast"/>
        <w:ind w:leftChars="374" w:left="1256" w:hangingChars="112" w:hanging="358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2、</w:t>
      </w:r>
      <w:r w:rsidR="00411F1A" w:rsidRPr="008B61C6">
        <w:rPr>
          <w:rFonts w:ascii="標楷體" w:eastAsia="標楷體" w:hAnsi="標楷體" w:hint="eastAsia"/>
          <w:sz w:val="32"/>
          <w:szCs w:val="32"/>
        </w:rPr>
        <w:t>以</w:t>
      </w:r>
      <w:r w:rsidR="00F75316" w:rsidRPr="008B61C6">
        <w:rPr>
          <w:rFonts w:ascii="標楷體" w:eastAsia="標楷體" w:hAnsi="標楷體" w:hint="eastAsia"/>
          <w:sz w:val="32"/>
          <w:szCs w:val="32"/>
        </w:rPr>
        <w:t>自然人憑證</w:t>
      </w:r>
      <w:r w:rsidR="00411F1A" w:rsidRPr="008B61C6">
        <w:rPr>
          <w:rFonts w:ascii="標楷體" w:eastAsia="標楷體" w:hAnsi="標楷體" w:hint="eastAsia"/>
          <w:sz w:val="32"/>
          <w:szCs w:val="32"/>
        </w:rPr>
        <w:t>至</w:t>
      </w:r>
      <w:r w:rsidR="002E1E5E" w:rsidRPr="008B61C6">
        <w:rPr>
          <w:rFonts w:ascii="標楷體" w:eastAsia="標楷體" w:hAnsi="標楷體" w:hint="eastAsia"/>
          <w:bCs/>
          <w:sz w:val="32"/>
          <w:szCs w:val="32"/>
        </w:rPr>
        <w:t>財政部稅</w:t>
      </w:r>
      <w:r w:rsidR="005E3562" w:rsidRPr="008B61C6">
        <w:rPr>
          <w:rFonts w:ascii="標楷體" w:eastAsia="標楷體" w:hAnsi="標楷體" w:hint="eastAsia"/>
          <w:bCs/>
          <w:sz w:val="32"/>
          <w:szCs w:val="32"/>
        </w:rPr>
        <w:t>務</w:t>
      </w:r>
      <w:r w:rsidR="002E1E5E" w:rsidRPr="008B61C6">
        <w:rPr>
          <w:rFonts w:ascii="標楷體" w:eastAsia="標楷體" w:hAnsi="標楷體" w:hint="eastAsia"/>
          <w:bCs/>
          <w:sz w:val="32"/>
          <w:szCs w:val="32"/>
        </w:rPr>
        <w:t>入口網</w:t>
      </w:r>
      <w:r w:rsidR="004E31AC" w:rsidRPr="008B61C6">
        <w:rPr>
          <w:rFonts w:ascii="標楷體" w:eastAsia="標楷體" w:hAnsi="標楷體" w:hint="eastAsia"/>
          <w:bCs/>
          <w:sz w:val="32"/>
          <w:szCs w:val="32"/>
        </w:rPr>
        <w:t>(</w:t>
      </w:r>
      <w:r w:rsidR="004E31AC" w:rsidRPr="008B61C6">
        <w:rPr>
          <w:sz w:val="32"/>
          <w:szCs w:val="32"/>
        </w:rPr>
        <w:t>http://www.etax.nat.gov.tw</w:t>
      </w:r>
      <w:r w:rsidR="004E31AC" w:rsidRPr="008B61C6">
        <w:rPr>
          <w:rFonts w:hint="eastAsia"/>
          <w:sz w:val="32"/>
          <w:szCs w:val="32"/>
        </w:rPr>
        <w:t>)</w:t>
      </w:r>
      <w:r w:rsidR="005E3562" w:rsidRPr="008B61C6">
        <w:rPr>
          <w:rFonts w:ascii="標楷體" w:eastAsia="標楷體" w:hAnsi="標楷體" w:hint="eastAsia"/>
          <w:bCs/>
          <w:sz w:val="32"/>
          <w:szCs w:val="32"/>
        </w:rPr>
        <w:t>「</w:t>
      </w:r>
      <w:r w:rsidR="002E1E5E" w:rsidRPr="008B61C6">
        <w:rPr>
          <w:rFonts w:ascii="標楷體" w:eastAsia="標楷體" w:hAnsi="標楷體" w:hint="eastAsia"/>
          <w:sz w:val="32"/>
          <w:szCs w:val="32"/>
        </w:rPr>
        <w:t>線上查調</w:t>
      </w:r>
      <w:r w:rsidR="005E3562" w:rsidRPr="008B61C6">
        <w:rPr>
          <w:rFonts w:ascii="標楷體" w:eastAsia="標楷體" w:hAnsi="標楷體" w:hint="eastAsia"/>
          <w:sz w:val="32"/>
          <w:szCs w:val="32"/>
        </w:rPr>
        <w:t>」</w:t>
      </w:r>
      <w:r w:rsidR="002E1E5E" w:rsidRPr="008B61C6">
        <w:rPr>
          <w:rFonts w:ascii="標楷體" w:eastAsia="標楷體" w:hAnsi="標楷體" w:hint="eastAsia"/>
          <w:sz w:val="32"/>
          <w:szCs w:val="32"/>
        </w:rPr>
        <w:t>功能</w:t>
      </w:r>
      <w:r w:rsidR="00B02918">
        <w:rPr>
          <w:rFonts w:ascii="標楷體" w:eastAsia="標楷體" w:hAnsi="標楷體" w:hint="eastAsia"/>
          <w:sz w:val="32"/>
          <w:szCs w:val="32"/>
        </w:rPr>
        <w:t>，</w:t>
      </w:r>
      <w:r w:rsidR="002E1E5E" w:rsidRPr="008B61C6">
        <w:rPr>
          <w:rFonts w:ascii="標楷體" w:eastAsia="標楷體" w:hAnsi="標楷體" w:hint="eastAsia"/>
          <w:sz w:val="32"/>
          <w:szCs w:val="32"/>
        </w:rPr>
        <w:t>查詢</w:t>
      </w:r>
      <w:r w:rsidR="006C3434" w:rsidRPr="008B61C6">
        <w:rPr>
          <w:rFonts w:ascii="標楷體" w:eastAsia="標楷體" w:hAnsi="標楷體" w:hint="eastAsia"/>
          <w:sz w:val="32"/>
          <w:szCs w:val="32"/>
        </w:rPr>
        <w:t>「財產資料」及「個人所得資料」</w:t>
      </w:r>
      <w:r w:rsidR="002E1E5E" w:rsidRPr="008B61C6">
        <w:rPr>
          <w:rFonts w:ascii="標楷體" w:eastAsia="標楷體" w:hAnsi="標楷體" w:hint="eastAsia"/>
          <w:sz w:val="32"/>
          <w:szCs w:val="32"/>
        </w:rPr>
        <w:t>。</w:t>
      </w:r>
    </w:p>
    <w:p w:rsidR="002E1E5E" w:rsidRDefault="002E1E5E" w:rsidP="008B61C6">
      <w:pPr>
        <w:spacing w:line="0" w:lineRule="atLeast"/>
        <w:ind w:leftChars="150" w:left="1259" w:hangingChars="281" w:hanging="899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（二）以上調閱資料均為前一年度之財產所得資料，且存款、股票、債券部份僅有記載金融機構名稱、證券名稱及利息所得、股利所得，並未載明存款餘額與證券餘額，故在申報財產前，仍應分項向權責機關（構），如：地政機關、金融機構、證券公司、股票集中保管公司、事業投資公司等，</w:t>
      </w:r>
      <w:r w:rsidR="00835707">
        <w:rPr>
          <w:rFonts w:ascii="標楷體" w:eastAsia="標楷體" w:hAnsi="標楷體" w:hint="eastAsia"/>
          <w:sz w:val="32"/>
          <w:szCs w:val="32"/>
        </w:rPr>
        <w:t>查詢</w:t>
      </w:r>
      <w:r w:rsidR="001D592D">
        <w:rPr>
          <w:rFonts w:ascii="標楷體" w:eastAsia="標楷體" w:hAnsi="標楷體" w:hint="eastAsia"/>
          <w:sz w:val="32"/>
          <w:szCs w:val="32"/>
        </w:rPr>
        <w:t>申報日(即「申報基準日」)當日之餘額</w:t>
      </w:r>
      <w:r w:rsidRPr="008B61C6">
        <w:rPr>
          <w:rFonts w:ascii="標楷體" w:eastAsia="標楷體" w:hAnsi="標楷體" w:hint="eastAsia"/>
          <w:sz w:val="32"/>
          <w:szCs w:val="32"/>
        </w:rPr>
        <w:t>。</w:t>
      </w:r>
    </w:p>
    <w:p w:rsidR="00E33F1B" w:rsidRPr="008B61C6" w:rsidRDefault="00E33F1B" w:rsidP="008B61C6">
      <w:pPr>
        <w:spacing w:line="0" w:lineRule="atLeast"/>
        <w:ind w:leftChars="150" w:left="1259" w:hangingChars="281" w:hanging="899"/>
        <w:rPr>
          <w:rFonts w:ascii="標楷體" w:eastAsia="標楷體" w:hAnsi="標楷體" w:hint="eastAsia"/>
          <w:sz w:val="32"/>
          <w:szCs w:val="32"/>
        </w:rPr>
      </w:pPr>
    </w:p>
    <w:p w:rsidR="002E1E5E" w:rsidRPr="00C52F29" w:rsidRDefault="002E1E5E" w:rsidP="002E1E5E">
      <w:pPr>
        <w:spacing w:beforeLines="50" w:line="0" w:lineRule="atLeast"/>
        <w:rPr>
          <w:rFonts w:ascii="標楷體" w:eastAsia="標楷體" w:hAnsi="標楷體" w:hint="eastAsia"/>
          <w:b/>
          <w:sz w:val="32"/>
          <w:szCs w:val="32"/>
        </w:rPr>
      </w:pPr>
      <w:r w:rsidRPr="00C52F29">
        <w:rPr>
          <w:rFonts w:ascii="標楷體" w:eastAsia="標楷體" w:hAnsi="標楷體" w:hint="eastAsia"/>
          <w:b/>
          <w:sz w:val="32"/>
          <w:szCs w:val="32"/>
        </w:rPr>
        <w:t>二、</w:t>
      </w:r>
      <w:r w:rsidR="004B2B78" w:rsidRPr="00C52F29">
        <w:rPr>
          <w:rFonts w:ascii="標楷體" w:eastAsia="標楷體" w:hAnsi="標楷體" w:hint="eastAsia"/>
          <w:b/>
          <w:sz w:val="32"/>
          <w:szCs w:val="32"/>
        </w:rPr>
        <w:t>查詢</w:t>
      </w:r>
      <w:r w:rsidRPr="00C52F29">
        <w:rPr>
          <w:rFonts w:ascii="標楷體" w:eastAsia="標楷體" w:hAnsi="標楷體" w:hint="eastAsia"/>
          <w:b/>
          <w:sz w:val="32"/>
          <w:szCs w:val="32"/>
        </w:rPr>
        <w:t>土地</w:t>
      </w:r>
      <w:r w:rsidR="005F75D6">
        <w:rPr>
          <w:rFonts w:ascii="標楷體" w:eastAsia="標楷體" w:hAnsi="標楷體" w:hint="eastAsia"/>
          <w:b/>
          <w:sz w:val="32"/>
          <w:szCs w:val="32"/>
        </w:rPr>
        <w:t>(含</w:t>
      </w:r>
      <w:r w:rsidR="005F75D6" w:rsidRPr="00C52F29">
        <w:rPr>
          <w:rFonts w:ascii="標楷體" w:eastAsia="標楷體" w:hAnsi="標楷體" w:hint="eastAsia"/>
          <w:b/>
          <w:sz w:val="32"/>
          <w:szCs w:val="32"/>
        </w:rPr>
        <w:t>停車位</w:t>
      </w:r>
      <w:r w:rsidR="005F75D6">
        <w:rPr>
          <w:rFonts w:ascii="標楷體" w:eastAsia="標楷體" w:hAnsi="標楷體" w:hint="eastAsia"/>
          <w:b/>
          <w:sz w:val="32"/>
          <w:szCs w:val="32"/>
        </w:rPr>
        <w:t>)</w:t>
      </w:r>
      <w:r w:rsidR="00E57286">
        <w:rPr>
          <w:rFonts w:ascii="標楷體" w:eastAsia="標楷體" w:hAnsi="標楷體" w:hint="eastAsia"/>
          <w:b/>
          <w:sz w:val="32"/>
          <w:szCs w:val="32"/>
        </w:rPr>
        <w:t>、</w:t>
      </w:r>
      <w:r w:rsidR="005F75D6">
        <w:rPr>
          <w:rFonts w:ascii="標楷體" w:eastAsia="標楷體" w:hAnsi="標楷體" w:hint="eastAsia"/>
          <w:b/>
          <w:sz w:val="32"/>
          <w:szCs w:val="32"/>
        </w:rPr>
        <w:t>建物(房屋)</w:t>
      </w:r>
    </w:p>
    <w:p w:rsidR="00B0765B" w:rsidRPr="008B61C6" w:rsidRDefault="00B0765B" w:rsidP="00F75316">
      <w:pPr>
        <w:adjustRightInd w:val="0"/>
        <w:spacing w:line="0" w:lineRule="atLeast"/>
        <w:ind w:leftChars="150" w:left="360"/>
        <w:jc w:val="both"/>
        <w:rPr>
          <w:rFonts w:ascii="標楷體" w:eastAsia="標楷體" w:hAnsi="細明體" w:hint="eastAsia"/>
          <w:kern w:val="0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（一）</w:t>
      </w:r>
      <w:r w:rsidR="002E1E5E" w:rsidRPr="008B61C6">
        <w:rPr>
          <w:rFonts w:ascii="標楷體" w:eastAsia="標楷體" w:hAnsi="細明體" w:hint="eastAsia"/>
          <w:kern w:val="0"/>
          <w:sz w:val="32"/>
          <w:szCs w:val="32"/>
        </w:rPr>
        <w:t>向「地政機關」查詢</w:t>
      </w:r>
      <w:r w:rsidR="00F75316" w:rsidRPr="008B61C6">
        <w:rPr>
          <w:rFonts w:ascii="標楷體" w:eastAsia="標楷體" w:hAnsi="細明體" w:hint="eastAsia"/>
          <w:kern w:val="0"/>
          <w:sz w:val="32"/>
          <w:szCs w:val="32"/>
        </w:rPr>
        <w:t>：</w:t>
      </w:r>
    </w:p>
    <w:p w:rsidR="002E1E5E" w:rsidRPr="008B61C6" w:rsidRDefault="005D22F3" w:rsidP="00411F1A">
      <w:pPr>
        <w:adjustRightInd w:val="0"/>
        <w:spacing w:line="0" w:lineRule="atLeast"/>
        <w:ind w:leftChars="525" w:left="1260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8B61C6">
        <w:rPr>
          <w:rFonts w:ascii="標楷體" w:eastAsia="標楷體" w:hAnsi="細明體" w:hint="eastAsia"/>
          <w:kern w:val="0"/>
          <w:sz w:val="32"/>
          <w:szCs w:val="32"/>
        </w:rPr>
        <w:t>申報人得親至地政事務所</w:t>
      </w:r>
      <w:r>
        <w:rPr>
          <w:rFonts w:ascii="標楷體" w:eastAsia="標楷體" w:hAnsi="細明體" w:hint="eastAsia"/>
          <w:kern w:val="0"/>
          <w:sz w:val="32"/>
          <w:szCs w:val="32"/>
        </w:rPr>
        <w:t>申請</w:t>
      </w:r>
      <w:r w:rsidR="002E1E5E" w:rsidRPr="008B61C6">
        <w:rPr>
          <w:rFonts w:ascii="標楷體" w:eastAsia="標楷體" w:hAnsi="細明體" w:hint="eastAsia"/>
          <w:kern w:val="0"/>
          <w:sz w:val="32"/>
          <w:szCs w:val="32"/>
        </w:rPr>
        <w:t>土地</w:t>
      </w:r>
      <w:r>
        <w:rPr>
          <w:rFonts w:ascii="標楷體" w:eastAsia="標楷體" w:hAnsi="細明體" w:hint="eastAsia"/>
          <w:kern w:val="0"/>
          <w:sz w:val="32"/>
          <w:szCs w:val="32"/>
        </w:rPr>
        <w:t>及</w:t>
      </w:r>
      <w:r w:rsidR="002E1E5E" w:rsidRPr="008B61C6">
        <w:rPr>
          <w:rFonts w:ascii="標楷體" w:eastAsia="標楷體" w:hAnsi="細明體" w:hint="eastAsia"/>
          <w:kern w:val="0"/>
          <w:sz w:val="32"/>
          <w:szCs w:val="32"/>
        </w:rPr>
        <w:t>建物謄本，每份謄本須</w:t>
      </w:r>
      <w:r w:rsidR="00667626">
        <w:rPr>
          <w:rFonts w:ascii="標楷體" w:eastAsia="標楷體" w:hAnsi="細明體" w:hint="eastAsia"/>
          <w:kern w:val="0"/>
          <w:sz w:val="32"/>
          <w:szCs w:val="32"/>
        </w:rPr>
        <w:t>付</w:t>
      </w:r>
      <w:r w:rsidR="002E1E5E" w:rsidRPr="008B61C6">
        <w:rPr>
          <w:rFonts w:ascii="標楷體" w:eastAsia="標楷體" w:hAnsi="細明體" w:hint="eastAsia"/>
          <w:kern w:val="0"/>
          <w:sz w:val="32"/>
          <w:szCs w:val="32"/>
        </w:rPr>
        <w:t>10元工本費。</w:t>
      </w:r>
    </w:p>
    <w:p w:rsidR="00B0765B" w:rsidRPr="008B61C6" w:rsidRDefault="00B0765B" w:rsidP="00F75316">
      <w:pPr>
        <w:spacing w:line="0" w:lineRule="atLeast"/>
        <w:ind w:leftChars="150" w:left="360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（二）</w:t>
      </w:r>
      <w:r w:rsidR="00B27D6D" w:rsidRPr="008B61C6">
        <w:rPr>
          <w:rFonts w:ascii="標楷體" w:eastAsia="標楷體" w:hAnsi="標楷體" w:hint="eastAsia"/>
          <w:sz w:val="32"/>
          <w:szCs w:val="32"/>
        </w:rPr>
        <w:t>利用</w:t>
      </w:r>
      <w:r w:rsidR="00B27D6D" w:rsidRPr="008B61C6">
        <w:rPr>
          <w:rFonts w:ascii="標楷體" w:eastAsia="標楷體" w:hAnsi="標楷體" w:hint="eastAsia"/>
          <w:bCs/>
          <w:sz w:val="32"/>
          <w:szCs w:val="32"/>
        </w:rPr>
        <w:t>網路</w:t>
      </w:r>
      <w:r w:rsidR="002E1E5E" w:rsidRPr="008B61C6">
        <w:rPr>
          <w:rFonts w:ascii="標楷體" w:eastAsia="標楷體" w:hAnsi="標楷體" w:hint="eastAsia"/>
          <w:bCs/>
          <w:sz w:val="32"/>
          <w:szCs w:val="32"/>
        </w:rPr>
        <w:t>申領不動產電子謄本</w:t>
      </w:r>
      <w:r w:rsidR="00277B2B" w:rsidRPr="008B61C6">
        <w:rPr>
          <w:rFonts w:ascii="標楷體" w:eastAsia="標楷體" w:hAnsi="標楷體" w:hint="eastAsia"/>
          <w:sz w:val="32"/>
          <w:szCs w:val="32"/>
        </w:rPr>
        <w:t>：</w:t>
      </w:r>
    </w:p>
    <w:p w:rsidR="002E1E5E" w:rsidRPr="008B61C6" w:rsidRDefault="00277B2B" w:rsidP="00411F1A">
      <w:pPr>
        <w:spacing w:line="0" w:lineRule="atLeast"/>
        <w:ind w:leftChars="525" w:left="1260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以</w:t>
      </w:r>
      <w:hyperlink r:id="rId6" w:tgtFrame="_parent" w:history="1">
        <w:r w:rsidRPr="008B61C6">
          <w:rPr>
            <w:rStyle w:val="a3"/>
            <w:rFonts w:ascii="標楷體" w:eastAsia="標楷體" w:hAnsi="標楷體" w:hint="eastAsia"/>
            <w:color w:val="auto"/>
            <w:sz w:val="32"/>
            <w:szCs w:val="32"/>
            <w:u w:val="none"/>
          </w:rPr>
          <w:t>自然人</w:t>
        </w:r>
        <w:r w:rsidRPr="008B61C6">
          <w:rPr>
            <w:rStyle w:val="a3"/>
            <w:rFonts w:ascii="標楷體" w:eastAsia="標楷體" w:hAnsi="標楷體" w:hint="eastAsia"/>
            <w:color w:val="auto"/>
            <w:sz w:val="32"/>
            <w:szCs w:val="32"/>
            <w:u w:val="none"/>
          </w:rPr>
          <w:t>憑</w:t>
        </w:r>
        <w:r w:rsidRPr="008B61C6">
          <w:rPr>
            <w:rStyle w:val="a3"/>
            <w:rFonts w:ascii="標楷體" w:eastAsia="標楷體" w:hAnsi="標楷體" w:hint="eastAsia"/>
            <w:color w:val="auto"/>
            <w:sz w:val="32"/>
            <w:szCs w:val="32"/>
            <w:u w:val="none"/>
          </w:rPr>
          <w:t>證</w:t>
        </w:r>
      </w:hyperlink>
      <w:r w:rsidRPr="008B61C6">
        <w:rPr>
          <w:rFonts w:ascii="標楷體" w:eastAsia="標楷體" w:hAnsi="標楷體" w:hint="eastAsia"/>
          <w:sz w:val="32"/>
          <w:szCs w:val="32"/>
        </w:rPr>
        <w:t>至</w:t>
      </w:r>
      <w:r w:rsidR="002E1E5E" w:rsidRPr="008B61C6">
        <w:rPr>
          <w:rFonts w:ascii="標楷體" w:eastAsia="標楷體" w:hAnsi="標楷體" w:hint="eastAsia"/>
          <w:sz w:val="32"/>
          <w:szCs w:val="32"/>
        </w:rPr>
        <w:t>全國地政電子謄本系統</w:t>
      </w:r>
      <w:r w:rsidRPr="008B61C6">
        <w:rPr>
          <w:rFonts w:ascii="標楷體" w:eastAsia="標楷體" w:hAnsi="標楷體" w:hint="eastAsia"/>
          <w:sz w:val="32"/>
          <w:szCs w:val="32"/>
        </w:rPr>
        <w:t>（</w:t>
      </w:r>
      <w:hyperlink r:id="rId7" w:history="1">
        <w:r w:rsidRPr="008B61C6">
          <w:rPr>
            <w:rStyle w:val="a3"/>
            <w:rFonts w:ascii="標楷體" w:eastAsia="標楷體" w:hAnsi="標楷體"/>
            <w:color w:val="auto"/>
            <w:sz w:val="32"/>
            <w:szCs w:val="32"/>
            <w:u w:val="none"/>
          </w:rPr>
          <w:t>http://epaper.</w:t>
        </w:r>
        <w:r w:rsidRPr="008B61C6">
          <w:rPr>
            <w:rStyle w:val="a3"/>
            <w:rFonts w:ascii="標楷體" w:eastAsia="標楷體" w:hAnsi="標楷體"/>
            <w:color w:val="auto"/>
            <w:sz w:val="32"/>
            <w:szCs w:val="32"/>
            <w:u w:val="none"/>
          </w:rPr>
          <w:t>h</w:t>
        </w:r>
        <w:r w:rsidRPr="008B61C6">
          <w:rPr>
            <w:rStyle w:val="a3"/>
            <w:rFonts w:ascii="標楷體" w:eastAsia="標楷體" w:hAnsi="標楷體"/>
            <w:color w:val="auto"/>
            <w:sz w:val="32"/>
            <w:szCs w:val="32"/>
            <w:u w:val="none"/>
          </w:rPr>
          <w:t>inet.net/index.asp</w:t>
        </w:r>
      </w:hyperlink>
      <w:r w:rsidRPr="008B61C6">
        <w:rPr>
          <w:rFonts w:ascii="標楷體" w:eastAsia="標楷體" w:hAnsi="標楷體" w:hint="eastAsia"/>
          <w:sz w:val="32"/>
          <w:szCs w:val="32"/>
        </w:rPr>
        <w:t>)</w:t>
      </w:r>
      <w:r w:rsidR="002E1E5E" w:rsidRPr="008B61C6">
        <w:rPr>
          <w:rFonts w:ascii="標楷體" w:eastAsia="標楷體" w:hAnsi="標楷體" w:hint="eastAsia"/>
          <w:sz w:val="32"/>
          <w:szCs w:val="32"/>
        </w:rPr>
        <w:t xml:space="preserve">申請。 </w:t>
      </w:r>
    </w:p>
    <w:p w:rsidR="00B27D6D" w:rsidRPr="008B61C6" w:rsidRDefault="00B0765B" w:rsidP="00F75316">
      <w:pPr>
        <w:spacing w:line="0" w:lineRule="atLeast"/>
        <w:ind w:leftChars="150" w:left="360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（三）</w:t>
      </w:r>
      <w:r w:rsidR="00B27D6D" w:rsidRPr="008B61C6">
        <w:rPr>
          <w:rFonts w:ascii="標楷體" w:eastAsia="標楷體" w:hAnsi="標楷體" w:hint="eastAsia"/>
          <w:sz w:val="32"/>
          <w:szCs w:val="32"/>
        </w:rPr>
        <w:t>查詢不動產之現值</w:t>
      </w:r>
    </w:p>
    <w:p w:rsidR="002E1E5E" w:rsidRPr="008B61C6" w:rsidRDefault="00B27D6D" w:rsidP="00A0119F">
      <w:pPr>
        <w:spacing w:line="0" w:lineRule="atLeast"/>
        <w:ind w:leftChars="150" w:left="360" w:firstLineChars="150" w:firstLine="480"/>
        <w:rPr>
          <w:rFonts w:ascii="標楷體" w:eastAsia="標楷體" w:hAnsi="標楷體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1、</w:t>
      </w:r>
      <w:r w:rsidR="002E1E5E" w:rsidRPr="008B61C6">
        <w:rPr>
          <w:rFonts w:ascii="標楷體" w:eastAsia="標楷體" w:hAnsi="標楷體" w:hint="eastAsia"/>
          <w:sz w:val="32"/>
          <w:szCs w:val="32"/>
        </w:rPr>
        <w:t>申報五年內因繼承、贈與所取得之不動產價額</w:t>
      </w:r>
    </w:p>
    <w:p w:rsidR="002E1E5E" w:rsidRPr="008B61C6" w:rsidRDefault="002E1E5E" w:rsidP="008B61C6">
      <w:pPr>
        <w:spacing w:line="0" w:lineRule="atLeast"/>
        <w:ind w:leftChars="150" w:left="360" w:firstLineChars="200" w:firstLine="640"/>
        <w:rPr>
          <w:rFonts w:ascii="標楷體" w:eastAsia="標楷體" w:hAnsi="標楷體"/>
          <w:bCs/>
          <w:sz w:val="32"/>
          <w:szCs w:val="32"/>
        </w:rPr>
      </w:pPr>
      <w:r w:rsidRPr="008B61C6">
        <w:rPr>
          <w:rFonts w:ascii="標楷體" w:eastAsia="標楷體" w:hAnsi="標楷體" w:hint="eastAsia"/>
          <w:bCs/>
          <w:sz w:val="32"/>
          <w:szCs w:val="32"/>
        </w:rPr>
        <w:t>（1）填載「實際交易價額」</w:t>
      </w:r>
      <w:r w:rsidR="00795351" w:rsidRPr="008B61C6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2E1E5E" w:rsidRPr="008B61C6" w:rsidRDefault="002E1E5E" w:rsidP="00381E72">
      <w:pPr>
        <w:spacing w:line="0" w:lineRule="atLeast"/>
        <w:ind w:leftChars="417" w:left="1801" w:hangingChars="250" w:hanging="800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bCs/>
          <w:sz w:val="32"/>
          <w:szCs w:val="32"/>
        </w:rPr>
        <w:lastRenderedPageBreak/>
        <w:t>（2）無實際交易價額或原始起造價額者</w:t>
      </w:r>
      <w:r w:rsidRPr="008B61C6">
        <w:rPr>
          <w:rFonts w:ascii="標楷體" w:eastAsia="標楷體" w:hAnsi="標楷體" w:hint="eastAsia"/>
          <w:sz w:val="32"/>
          <w:szCs w:val="32"/>
        </w:rPr>
        <w:t xml:space="preserve">：以取得年度公告現值為準。 </w:t>
      </w:r>
    </w:p>
    <w:p w:rsidR="002E1E5E" w:rsidRPr="008B61C6" w:rsidRDefault="00B27D6D" w:rsidP="008B61C6">
      <w:pPr>
        <w:spacing w:line="0" w:lineRule="atLeast"/>
        <w:ind w:leftChars="150" w:left="360" w:firstLineChars="200" w:firstLine="640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2、</w:t>
      </w:r>
      <w:r w:rsidR="002E1E5E" w:rsidRPr="008B61C6">
        <w:rPr>
          <w:rFonts w:ascii="標楷體" w:eastAsia="標楷體" w:hAnsi="標楷體" w:hint="eastAsia"/>
          <w:sz w:val="32"/>
          <w:szCs w:val="32"/>
        </w:rPr>
        <w:t>如何查詢不動產之現值？</w:t>
      </w:r>
    </w:p>
    <w:p w:rsidR="00E02919" w:rsidRPr="008B61C6" w:rsidRDefault="002E1E5E" w:rsidP="008B61C6">
      <w:pPr>
        <w:spacing w:line="0" w:lineRule="atLeast"/>
        <w:ind w:leftChars="150" w:left="360" w:firstLineChars="200" w:firstLine="640"/>
        <w:outlineLvl w:val="0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（1）土地：</w:t>
      </w:r>
    </w:p>
    <w:p w:rsidR="002E1E5E" w:rsidRPr="008B61C6" w:rsidRDefault="002E1E5E" w:rsidP="00E02919">
      <w:pPr>
        <w:spacing w:line="0" w:lineRule="atLeast"/>
        <w:ind w:leftChars="750" w:left="1800"/>
        <w:outlineLvl w:val="0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至「</w:t>
      </w:r>
      <w:hyperlink r:id="rId8" w:history="1">
        <w:r w:rsidRPr="008B61C6">
          <w:rPr>
            <w:rStyle w:val="a3"/>
            <w:rFonts w:ascii="標楷體" w:eastAsia="標楷體" w:hAnsi="標楷體" w:hint="eastAsia"/>
            <w:color w:val="auto"/>
            <w:sz w:val="32"/>
            <w:szCs w:val="32"/>
            <w:u w:val="none"/>
          </w:rPr>
          <w:t>內政部地</w:t>
        </w:r>
        <w:r w:rsidRPr="008B61C6">
          <w:rPr>
            <w:rStyle w:val="a3"/>
            <w:rFonts w:ascii="標楷體" w:eastAsia="標楷體" w:hAnsi="標楷體" w:hint="eastAsia"/>
            <w:color w:val="auto"/>
            <w:sz w:val="32"/>
            <w:szCs w:val="32"/>
            <w:u w:val="none"/>
          </w:rPr>
          <w:t>政</w:t>
        </w:r>
        <w:r w:rsidRPr="008B61C6">
          <w:rPr>
            <w:rStyle w:val="a3"/>
            <w:rFonts w:ascii="標楷體" w:eastAsia="標楷體" w:hAnsi="標楷體" w:hint="eastAsia"/>
            <w:color w:val="auto"/>
            <w:sz w:val="32"/>
            <w:szCs w:val="32"/>
            <w:u w:val="none"/>
          </w:rPr>
          <w:t>司</w:t>
        </w:r>
        <w:r w:rsidRPr="008B61C6">
          <w:rPr>
            <w:rStyle w:val="a3"/>
            <w:rFonts w:ascii="標楷體" w:eastAsia="標楷體" w:hAnsi="標楷體" w:hint="eastAsia"/>
            <w:color w:val="auto"/>
            <w:sz w:val="32"/>
            <w:szCs w:val="32"/>
            <w:u w:val="none"/>
          </w:rPr>
          <w:t>全球資訊網</w:t>
        </w:r>
      </w:hyperlink>
      <w:r w:rsidRPr="008B61C6">
        <w:rPr>
          <w:rFonts w:ascii="標楷體" w:eastAsia="標楷體" w:hAnsi="標楷體" w:hint="eastAsia"/>
          <w:sz w:val="32"/>
          <w:szCs w:val="32"/>
        </w:rPr>
        <w:t>」</w:t>
      </w:r>
      <w:r w:rsidR="00675C35" w:rsidRPr="008B61C6">
        <w:rPr>
          <w:rFonts w:ascii="標楷體" w:eastAsia="標楷體" w:hAnsi="標楷體" w:hint="eastAsia"/>
          <w:sz w:val="32"/>
          <w:szCs w:val="32"/>
        </w:rPr>
        <w:t>(</w:t>
      </w:r>
      <w:r w:rsidR="00675C35" w:rsidRPr="008B61C6">
        <w:rPr>
          <w:rFonts w:ascii="標楷體" w:eastAsia="標楷體" w:hAnsi="標楷體"/>
          <w:sz w:val="32"/>
          <w:szCs w:val="32"/>
        </w:rPr>
        <w:t>http://www.land.moi.gov.tw</w:t>
      </w:r>
      <w:r w:rsidR="00675C35" w:rsidRPr="008B61C6">
        <w:rPr>
          <w:rFonts w:ascii="標楷體" w:eastAsia="標楷體" w:hAnsi="標楷體" w:hint="eastAsia"/>
          <w:sz w:val="32"/>
          <w:szCs w:val="32"/>
        </w:rPr>
        <w:t>)</w:t>
      </w:r>
      <w:r w:rsidRPr="008B61C6">
        <w:rPr>
          <w:rFonts w:ascii="標楷體" w:eastAsia="標楷體" w:hAnsi="標楷體" w:hint="eastAsia"/>
          <w:sz w:val="32"/>
          <w:szCs w:val="32"/>
        </w:rPr>
        <w:t>→「地政相關系統查詢」 →查詢「公告土地現值」</w:t>
      </w:r>
    </w:p>
    <w:p w:rsidR="00E02919" w:rsidRPr="008B61C6" w:rsidRDefault="002E1E5E" w:rsidP="008B61C6">
      <w:pPr>
        <w:spacing w:line="0" w:lineRule="atLeast"/>
        <w:ind w:leftChars="150" w:left="360" w:firstLineChars="200" w:firstLine="640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（2）房屋：</w:t>
      </w:r>
    </w:p>
    <w:p w:rsidR="002E1E5E" w:rsidRPr="008B61C6" w:rsidRDefault="002E1E5E" w:rsidP="00E02919">
      <w:pPr>
        <w:spacing w:line="0" w:lineRule="atLeast"/>
        <w:ind w:leftChars="749" w:left="1799" w:hanging="1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至各縣市稅捐處查詢「房屋現值證明」。</w:t>
      </w:r>
    </w:p>
    <w:p w:rsidR="002E1E5E" w:rsidRPr="008B61C6" w:rsidRDefault="002E1E5E" w:rsidP="002E1E5E">
      <w:pPr>
        <w:spacing w:line="0" w:lineRule="atLeast"/>
        <w:ind w:leftChars="300" w:left="720" w:firstLineChars="50" w:firstLine="160"/>
        <w:rPr>
          <w:rFonts w:ascii="標楷體" w:eastAsia="標楷體" w:hAnsi="標楷體" w:hint="eastAsia"/>
          <w:sz w:val="32"/>
          <w:szCs w:val="32"/>
        </w:rPr>
      </w:pPr>
    </w:p>
    <w:p w:rsidR="002E1E5E" w:rsidRPr="00C52F29" w:rsidRDefault="002E1E5E" w:rsidP="002E1E5E">
      <w:pPr>
        <w:spacing w:line="0" w:lineRule="atLeast"/>
        <w:rPr>
          <w:rFonts w:ascii="標楷體" w:eastAsia="標楷體" w:hAnsi="標楷體" w:hint="eastAsia"/>
          <w:b/>
          <w:bCs/>
          <w:sz w:val="32"/>
          <w:szCs w:val="32"/>
        </w:rPr>
      </w:pPr>
      <w:r w:rsidRPr="00C52F29">
        <w:rPr>
          <w:rFonts w:ascii="標楷體" w:eastAsia="標楷體" w:hAnsi="標楷體" w:hint="eastAsia"/>
          <w:b/>
          <w:sz w:val="32"/>
          <w:szCs w:val="32"/>
        </w:rPr>
        <w:t>三、</w:t>
      </w:r>
      <w:r w:rsidR="004D2F33" w:rsidRPr="00C52F29">
        <w:rPr>
          <w:rFonts w:ascii="標楷體" w:eastAsia="標楷體" w:hAnsi="標楷體" w:hint="eastAsia"/>
          <w:b/>
          <w:sz w:val="32"/>
          <w:szCs w:val="32"/>
        </w:rPr>
        <w:t>查詢</w:t>
      </w:r>
      <w:r w:rsidRPr="00C52F29">
        <w:rPr>
          <w:rFonts w:ascii="標楷體" w:eastAsia="標楷體" w:hAnsi="標楷體" w:hint="eastAsia"/>
          <w:b/>
          <w:sz w:val="32"/>
          <w:szCs w:val="32"/>
        </w:rPr>
        <w:t>航空器、</w:t>
      </w:r>
      <w:r w:rsidRPr="00C52F29">
        <w:rPr>
          <w:rFonts w:ascii="標楷體" w:eastAsia="標楷體" w:hAnsi="標楷體" w:hint="eastAsia"/>
          <w:b/>
          <w:bCs/>
          <w:sz w:val="32"/>
          <w:szCs w:val="32"/>
        </w:rPr>
        <w:t>汽車、船舶</w:t>
      </w:r>
    </w:p>
    <w:p w:rsidR="002E1E5E" w:rsidRPr="008B61C6" w:rsidRDefault="002E1E5E" w:rsidP="008B61C6">
      <w:pPr>
        <w:spacing w:line="0" w:lineRule="atLeast"/>
        <w:ind w:firstLineChars="112" w:firstLine="358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bCs/>
          <w:sz w:val="32"/>
          <w:szCs w:val="32"/>
        </w:rPr>
        <w:t>（</w:t>
      </w:r>
      <w:r w:rsidR="00BE351F" w:rsidRPr="008B61C6">
        <w:rPr>
          <w:rFonts w:ascii="標楷體" w:eastAsia="標楷體" w:hAnsi="標楷體" w:hint="eastAsia"/>
          <w:bCs/>
          <w:sz w:val="32"/>
          <w:szCs w:val="32"/>
        </w:rPr>
        <w:t>一</w:t>
      </w:r>
      <w:r w:rsidRPr="008B61C6">
        <w:rPr>
          <w:rFonts w:ascii="標楷體" w:eastAsia="標楷體" w:hAnsi="標楷體" w:hint="eastAsia"/>
          <w:bCs/>
          <w:sz w:val="32"/>
          <w:szCs w:val="32"/>
        </w:rPr>
        <w:t>）</w:t>
      </w:r>
      <w:r w:rsidRPr="008B61C6">
        <w:rPr>
          <w:rFonts w:ascii="標楷體" w:eastAsia="標楷體" w:hAnsi="標楷體" w:hint="eastAsia"/>
          <w:sz w:val="32"/>
          <w:szCs w:val="32"/>
        </w:rPr>
        <w:t>航空器請向交通部民用航空局查詢。</w:t>
      </w:r>
    </w:p>
    <w:p w:rsidR="002E1E5E" w:rsidRPr="008B61C6" w:rsidRDefault="002E1E5E" w:rsidP="008B61C6">
      <w:pPr>
        <w:spacing w:line="0" w:lineRule="atLeast"/>
        <w:ind w:leftChars="150" w:left="1259" w:hangingChars="281" w:hanging="899"/>
        <w:rPr>
          <w:rFonts w:ascii="標楷體" w:eastAsia="標楷體" w:hAnsi="標楷體" w:hint="eastAsia"/>
          <w:bCs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（</w:t>
      </w:r>
      <w:r w:rsidR="00BE351F" w:rsidRPr="008B61C6">
        <w:rPr>
          <w:rFonts w:ascii="標楷體" w:eastAsia="標楷體" w:hAnsi="標楷體" w:hint="eastAsia"/>
          <w:sz w:val="32"/>
          <w:szCs w:val="32"/>
        </w:rPr>
        <w:t>二</w:t>
      </w:r>
      <w:r w:rsidRPr="008B61C6">
        <w:rPr>
          <w:rFonts w:ascii="標楷體" w:eastAsia="標楷體" w:hAnsi="標楷體" w:hint="eastAsia"/>
          <w:sz w:val="32"/>
          <w:szCs w:val="32"/>
        </w:rPr>
        <w:t>）</w:t>
      </w:r>
      <w:r w:rsidRPr="008B61C6">
        <w:rPr>
          <w:rFonts w:ascii="標楷體" w:eastAsia="標楷體" w:hAnsi="標楷體" w:hint="eastAsia"/>
          <w:bCs/>
          <w:sz w:val="32"/>
          <w:szCs w:val="32"/>
        </w:rPr>
        <w:t>汽車請</w:t>
      </w:r>
      <w:r w:rsidRPr="008B61C6">
        <w:rPr>
          <w:rFonts w:ascii="標楷體" w:eastAsia="標楷體" w:hAnsi="細明體" w:hint="eastAsia"/>
          <w:kern w:val="0"/>
          <w:sz w:val="32"/>
          <w:szCs w:val="32"/>
        </w:rPr>
        <w:t>向「監理機關」查詢。</w:t>
      </w:r>
      <w:r w:rsidR="00E641F2" w:rsidRPr="008B61C6">
        <w:rPr>
          <w:rFonts w:ascii="標楷體" w:eastAsia="標楷體" w:hAnsi="細明體" w:hint="eastAsia"/>
          <w:kern w:val="0"/>
          <w:sz w:val="32"/>
          <w:szCs w:val="32"/>
        </w:rPr>
        <w:t>（直轄市：臺北市、高雄市監理處；其他縣市：交通部公路總局各區監理所）</w:t>
      </w:r>
    </w:p>
    <w:p w:rsidR="002E1E5E" w:rsidRPr="008B61C6" w:rsidRDefault="002E1E5E" w:rsidP="008B61C6">
      <w:pPr>
        <w:spacing w:line="0" w:lineRule="atLeast"/>
        <w:ind w:firstLineChars="112" w:firstLine="358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標楷體" w:hint="eastAsia"/>
          <w:sz w:val="32"/>
          <w:szCs w:val="32"/>
        </w:rPr>
        <w:t>（</w:t>
      </w:r>
      <w:r w:rsidR="00BE351F" w:rsidRPr="008B61C6">
        <w:rPr>
          <w:rFonts w:ascii="標楷體" w:eastAsia="標楷體" w:hAnsi="標楷體" w:hint="eastAsia"/>
          <w:sz w:val="32"/>
          <w:szCs w:val="32"/>
        </w:rPr>
        <w:t>三</w:t>
      </w:r>
      <w:r w:rsidRPr="008B61C6">
        <w:rPr>
          <w:rFonts w:ascii="標楷體" w:eastAsia="標楷體" w:hAnsi="標楷體" w:hint="eastAsia"/>
          <w:sz w:val="32"/>
          <w:szCs w:val="32"/>
        </w:rPr>
        <w:t>）</w:t>
      </w:r>
      <w:r w:rsidRPr="008B61C6">
        <w:rPr>
          <w:rFonts w:ascii="標楷體" w:eastAsia="標楷體" w:hAnsi="標楷體" w:hint="eastAsia"/>
          <w:bCs/>
          <w:sz w:val="32"/>
          <w:szCs w:val="32"/>
        </w:rPr>
        <w:t>船舶</w:t>
      </w:r>
      <w:r w:rsidRPr="008B61C6">
        <w:rPr>
          <w:rFonts w:ascii="標楷體" w:eastAsia="標楷體" w:hAnsi="標楷體" w:hint="eastAsia"/>
          <w:sz w:val="32"/>
          <w:szCs w:val="32"/>
        </w:rPr>
        <w:t>請向交通部港務局查詢。</w:t>
      </w:r>
    </w:p>
    <w:p w:rsidR="002E1E5E" w:rsidRPr="008B61C6" w:rsidRDefault="002E1E5E" w:rsidP="002E1E5E">
      <w:pPr>
        <w:spacing w:line="0" w:lineRule="atLeast"/>
        <w:ind w:firstLineChars="150" w:firstLine="480"/>
        <w:rPr>
          <w:rFonts w:ascii="標楷體" w:eastAsia="標楷體" w:hAnsi="標楷體" w:hint="eastAsia"/>
          <w:sz w:val="32"/>
          <w:szCs w:val="32"/>
        </w:rPr>
      </w:pPr>
    </w:p>
    <w:p w:rsidR="002E1E5E" w:rsidRPr="00C52F29" w:rsidRDefault="002E1E5E" w:rsidP="002E1E5E">
      <w:pPr>
        <w:spacing w:line="0" w:lineRule="atLeast"/>
        <w:rPr>
          <w:rFonts w:ascii="標楷體" w:eastAsia="標楷體" w:hAnsi="標楷體" w:hint="eastAsia"/>
          <w:b/>
          <w:sz w:val="32"/>
          <w:szCs w:val="32"/>
        </w:rPr>
      </w:pPr>
      <w:r w:rsidRPr="00C52F29">
        <w:rPr>
          <w:rFonts w:ascii="標楷體" w:eastAsia="標楷體" w:hAnsi="標楷體" w:hint="eastAsia"/>
          <w:b/>
          <w:sz w:val="32"/>
          <w:szCs w:val="32"/>
        </w:rPr>
        <w:t>四、</w:t>
      </w:r>
      <w:r w:rsidR="004D2F33" w:rsidRPr="00C52F29">
        <w:rPr>
          <w:rFonts w:ascii="標楷體" w:eastAsia="標楷體" w:hAnsi="標楷體" w:hint="eastAsia"/>
          <w:b/>
          <w:sz w:val="32"/>
          <w:szCs w:val="32"/>
        </w:rPr>
        <w:t>查詢</w:t>
      </w:r>
      <w:r w:rsidRPr="00C52F29">
        <w:rPr>
          <w:rFonts w:ascii="標楷體" w:eastAsia="標楷體" w:hAnsi="標楷體" w:hint="eastAsia"/>
          <w:b/>
          <w:sz w:val="32"/>
          <w:szCs w:val="32"/>
        </w:rPr>
        <w:t>存款</w:t>
      </w:r>
    </w:p>
    <w:p w:rsidR="002E1E5E" w:rsidRPr="006E1323" w:rsidRDefault="002E1E5E" w:rsidP="002E1E5E">
      <w:pPr>
        <w:spacing w:line="0" w:lineRule="atLeast"/>
        <w:ind w:leftChars="225" w:left="540"/>
        <w:rPr>
          <w:rFonts w:ascii="標楷體" w:eastAsia="標楷體" w:hAnsi="標楷體" w:hint="eastAsia"/>
          <w:kern w:val="0"/>
          <w:sz w:val="32"/>
          <w:szCs w:val="32"/>
        </w:rPr>
      </w:pPr>
      <w:r w:rsidRPr="006E1323">
        <w:rPr>
          <w:rFonts w:ascii="標楷體" w:eastAsia="標楷體" w:hAnsi="標楷體" w:hint="eastAsia"/>
          <w:kern w:val="0"/>
          <w:sz w:val="32"/>
          <w:szCs w:val="32"/>
        </w:rPr>
        <w:t>至「銀行、郵局、信用合作社、農、漁會信用部、信託投資公司等金融機構」臨櫃、刷摺補登資料或申請網路銀行查詢</w:t>
      </w:r>
      <w:r w:rsidR="004D2F33" w:rsidRPr="006E1323">
        <w:rPr>
          <w:rFonts w:ascii="標楷體" w:eastAsia="標楷體" w:hAnsi="標楷體" w:hint="eastAsia"/>
          <w:sz w:val="32"/>
          <w:szCs w:val="32"/>
        </w:rPr>
        <w:t>申報日(即「申報基準日」)當日之餘額</w:t>
      </w:r>
      <w:r w:rsidRPr="006E1323"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:rsidR="002E1E5E" w:rsidRPr="006E1323" w:rsidRDefault="002E1E5E" w:rsidP="006F6E06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</w:p>
    <w:p w:rsidR="002E1E5E" w:rsidRPr="006E1323" w:rsidRDefault="002E1E5E" w:rsidP="002E1E5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6E1323">
        <w:rPr>
          <w:rFonts w:ascii="標楷體" w:eastAsia="標楷體" w:hAnsi="標楷體" w:hint="eastAsia"/>
          <w:b/>
          <w:sz w:val="32"/>
          <w:szCs w:val="32"/>
        </w:rPr>
        <w:t>五、</w:t>
      </w:r>
      <w:r w:rsidR="006F6E06" w:rsidRPr="006E1323">
        <w:rPr>
          <w:rFonts w:ascii="標楷體" w:eastAsia="標楷體" w:hAnsi="標楷體" w:hint="eastAsia"/>
          <w:b/>
          <w:bCs/>
          <w:sz w:val="32"/>
          <w:szCs w:val="32"/>
        </w:rPr>
        <w:t>查詢有價證券</w:t>
      </w:r>
      <w:r w:rsidRPr="006E1323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</w:p>
    <w:p w:rsidR="008F1DA1" w:rsidRPr="006E1323" w:rsidRDefault="00A37D45" w:rsidP="00501AE9">
      <w:pPr>
        <w:spacing w:line="0" w:lineRule="atLeast"/>
        <w:ind w:leftChars="118" w:left="283"/>
        <w:rPr>
          <w:rFonts w:ascii="標楷體" w:eastAsia="標楷體" w:hAnsi="標楷體" w:hint="eastAsia"/>
          <w:kern w:val="0"/>
          <w:sz w:val="32"/>
          <w:szCs w:val="32"/>
        </w:rPr>
      </w:pPr>
      <w:r w:rsidRPr="006E1323">
        <w:rPr>
          <w:rFonts w:ascii="標楷體" w:eastAsia="標楷體" w:hAnsi="標楷體" w:hint="eastAsia"/>
          <w:bCs/>
          <w:sz w:val="32"/>
          <w:szCs w:val="32"/>
        </w:rPr>
        <w:t>（一）</w:t>
      </w:r>
      <w:r w:rsidR="00B71DDC" w:rsidRPr="006E1323">
        <w:rPr>
          <w:rFonts w:ascii="標楷體" w:eastAsia="標楷體" w:hAnsi="標楷體" w:hint="eastAsia"/>
          <w:kern w:val="0"/>
          <w:sz w:val="32"/>
          <w:szCs w:val="32"/>
        </w:rPr>
        <w:t>股票</w:t>
      </w:r>
      <w:r w:rsidR="00A63D4C" w:rsidRPr="006E1323">
        <w:rPr>
          <w:rFonts w:ascii="標楷體" w:eastAsia="標楷體" w:hAnsi="標楷體" w:hint="eastAsia"/>
          <w:kern w:val="0"/>
          <w:sz w:val="32"/>
          <w:szCs w:val="32"/>
        </w:rPr>
        <w:t>：</w:t>
      </w:r>
    </w:p>
    <w:p w:rsidR="007E2C53" w:rsidRPr="00DE62ED" w:rsidRDefault="007E2C53" w:rsidP="00D400EC">
      <w:pPr>
        <w:spacing w:line="0" w:lineRule="atLeast"/>
        <w:ind w:leftChars="295" w:left="1134" w:hangingChars="133" w:hanging="426"/>
        <w:rPr>
          <w:rFonts w:ascii="標楷體" w:eastAsia="標楷體" w:hAnsi="標楷體" w:hint="eastAsia"/>
          <w:kern w:val="0"/>
          <w:sz w:val="32"/>
          <w:szCs w:val="32"/>
        </w:rPr>
      </w:pPr>
      <w:r w:rsidRPr="006E1323">
        <w:rPr>
          <w:rFonts w:ascii="標楷體" w:eastAsia="標楷體" w:hAnsi="標楷體" w:hint="eastAsia"/>
          <w:kern w:val="0"/>
          <w:sz w:val="32"/>
          <w:szCs w:val="32"/>
        </w:rPr>
        <w:t>1、</w:t>
      </w:r>
      <w:r w:rsidRPr="00DE62ED">
        <w:rPr>
          <w:rFonts w:ascii="標楷體" w:eastAsia="標楷體" w:hAnsi="標楷體" w:hint="eastAsia"/>
          <w:kern w:val="0"/>
          <w:sz w:val="32"/>
          <w:szCs w:val="32"/>
        </w:rPr>
        <w:t>向受託投資、交易機構（金融機構、投信、投顧公司、開戶期貨商等）或證券商之「</w:t>
      </w:r>
      <w:r w:rsidRPr="00DE62ED">
        <w:rPr>
          <w:rFonts w:ascii="標楷體" w:eastAsia="標楷體" w:hAnsi="標楷體" w:hint="eastAsia"/>
          <w:sz w:val="32"/>
          <w:szCs w:val="32"/>
        </w:rPr>
        <w:t>證券</w:t>
      </w:r>
      <w:r w:rsidRPr="00DE62ED">
        <w:rPr>
          <w:rFonts w:ascii="標楷體" w:eastAsia="標楷體" w:hAnsi="標楷體" w:hint="eastAsia"/>
          <w:kern w:val="0"/>
          <w:sz w:val="32"/>
          <w:szCs w:val="32"/>
        </w:rPr>
        <w:t>集中保管櫃檯」臨櫃、刷摺補登資料或申請網路銀行</w:t>
      </w:r>
      <w:r w:rsidR="00062264">
        <w:rPr>
          <w:rFonts w:ascii="標楷體" w:eastAsia="標楷體" w:hAnsi="標楷體" w:hint="eastAsia"/>
          <w:kern w:val="0"/>
          <w:sz w:val="32"/>
          <w:szCs w:val="32"/>
        </w:rPr>
        <w:t>，</w:t>
      </w:r>
      <w:r w:rsidRPr="00DE62ED">
        <w:rPr>
          <w:rFonts w:ascii="標楷體" w:eastAsia="標楷體" w:hAnsi="標楷體" w:hint="eastAsia"/>
          <w:kern w:val="0"/>
          <w:sz w:val="32"/>
          <w:szCs w:val="32"/>
        </w:rPr>
        <w:t>查詢</w:t>
      </w:r>
      <w:r w:rsidR="00157BFC" w:rsidRPr="006E1323">
        <w:rPr>
          <w:rFonts w:ascii="標楷體" w:eastAsia="標楷體" w:hAnsi="標楷體" w:hint="eastAsia"/>
          <w:sz w:val="32"/>
          <w:szCs w:val="32"/>
        </w:rPr>
        <w:t>申報日(即「申報基準日」)當日之餘額</w:t>
      </w:r>
      <w:r w:rsidRPr="00DE62ED"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:rsidR="00DE62ED" w:rsidRDefault="00C925A2" w:rsidP="00D400EC">
      <w:pPr>
        <w:spacing w:line="0" w:lineRule="atLeast"/>
        <w:ind w:leftChars="295" w:left="1134" w:hangingChars="133" w:hanging="426"/>
        <w:rPr>
          <w:rFonts w:ascii="標楷體" w:eastAsia="標楷體" w:hAnsi="標楷體" w:cs="DFHei-Md-HK-BF" w:hint="eastAsia"/>
          <w:kern w:val="0"/>
          <w:sz w:val="32"/>
          <w:szCs w:val="32"/>
        </w:rPr>
      </w:pPr>
      <w:r w:rsidRPr="00DE62ED">
        <w:rPr>
          <w:rFonts w:ascii="標楷體" w:eastAsia="標楷體" w:hAnsi="標楷體" w:hint="eastAsia"/>
          <w:kern w:val="0"/>
          <w:sz w:val="32"/>
          <w:szCs w:val="32"/>
        </w:rPr>
        <w:t>2、</w:t>
      </w:r>
      <w:r w:rsidR="005319EE" w:rsidRPr="00DE62ED">
        <w:rPr>
          <w:rFonts w:ascii="標楷體" w:eastAsia="標楷體" w:hAnsi="標楷體" w:cs="DFHei-Md-HK-BF" w:hint="eastAsia"/>
          <w:kern w:val="0"/>
          <w:sz w:val="32"/>
          <w:szCs w:val="32"/>
        </w:rPr>
        <w:t>向臺灣證券交易所及證券櫃檯</w:t>
      </w:r>
      <w:r w:rsidR="005319EE" w:rsidRPr="006E1323">
        <w:rPr>
          <w:rFonts w:ascii="標楷體" w:eastAsia="標楷體" w:hAnsi="標楷體" w:cs="DFHei-Md-HK-BF" w:hint="eastAsia"/>
          <w:kern w:val="0"/>
          <w:sz w:val="32"/>
          <w:szCs w:val="32"/>
        </w:rPr>
        <w:t>買賣中心查詢：</w:t>
      </w:r>
    </w:p>
    <w:p w:rsidR="00E840FE" w:rsidRPr="006E1323" w:rsidRDefault="00861102" w:rsidP="00DE62ED">
      <w:pPr>
        <w:spacing w:line="0" w:lineRule="atLeast"/>
        <w:ind w:leftChars="472" w:left="1133"/>
        <w:rPr>
          <w:rFonts w:ascii="標楷體" w:eastAsia="標楷體" w:hAnsi="標楷體" w:hint="eastAsia"/>
          <w:sz w:val="32"/>
          <w:szCs w:val="32"/>
        </w:rPr>
      </w:pPr>
      <w:r w:rsidRPr="006E1323">
        <w:rPr>
          <w:rFonts w:ascii="標楷體" w:eastAsia="標楷體" w:hAnsi="標楷體" w:hint="eastAsia"/>
          <w:sz w:val="32"/>
          <w:szCs w:val="32"/>
        </w:rPr>
        <w:t>申請人（代理人）應攜帶</w:t>
      </w:r>
      <w:r w:rsidRPr="006E1323">
        <w:rPr>
          <w:rFonts w:ascii="標楷體" w:eastAsia="標楷體" w:hAnsi="標楷體" w:hint="eastAsia"/>
          <w:bCs/>
          <w:sz w:val="32"/>
          <w:szCs w:val="32"/>
        </w:rPr>
        <w:t>身分證正本</w:t>
      </w:r>
      <w:r w:rsidRPr="006E1323">
        <w:rPr>
          <w:rFonts w:ascii="標楷體" w:eastAsia="標楷體" w:hAnsi="標楷體" w:hint="eastAsia"/>
          <w:sz w:val="32"/>
          <w:szCs w:val="32"/>
        </w:rPr>
        <w:t>及</w:t>
      </w:r>
      <w:r w:rsidRPr="006E1323">
        <w:rPr>
          <w:rFonts w:ascii="標楷體" w:eastAsia="標楷體" w:hAnsi="標楷體" w:hint="eastAsia"/>
          <w:bCs/>
          <w:sz w:val="32"/>
          <w:szCs w:val="32"/>
        </w:rPr>
        <w:t>申請書</w:t>
      </w:r>
      <w:r w:rsidRPr="006E1323">
        <w:rPr>
          <w:rFonts w:ascii="標楷體" w:eastAsia="標楷體" w:hAnsi="標楷體" w:cs="DFHei-Md-HK-BF" w:hint="eastAsia"/>
          <w:kern w:val="0"/>
          <w:sz w:val="32"/>
          <w:szCs w:val="32"/>
        </w:rPr>
        <w:t>親赴證券櫃檯買賣中心辦理。</w:t>
      </w:r>
      <w:r w:rsidRPr="006E1323">
        <w:rPr>
          <w:rFonts w:ascii="標楷體" w:eastAsia="標楷體" w:hAnsi="標楷體" w:hint="eastAsia"/>
          <w:sz w:val="32"/>
          <w:szCs w:val="32"/>
        </w:rPr>
        <w:t>委託他人代為查詢者，</w:t>
      </w:r>
      <w:r w:rsidRPr="006E1323">
        <w:rPr>
          <w:rFonts w:ascii="標楷體" w:eastAsia="標楷體" w:hAnsi="標楷體" w:hint="eastAsia"/>
          <w:bCs/>
          <w:sz w:val="32"/>
          <w:szCs w:val="32"/>
        </w:rPr>
        <w:t>應另攜帶</w:t>
      </w:r>
      <w:r w:rsidR="00344884" w:rsidRPr="006E1323">
        <w:rPr>
          <w:rFonts w:ascii="標楷體" w:eastAsia="標楷體" w:hAnsi="標楷體" w:hint="eastAsia"/>
          <w:bCs/>
          <w:sz w:val="32"/>
          <w:szCs w:val="32"/>
        </w:rPr>
        <w:t>委託人之</w:t>
      </w:r>
      <w:r w:rsidRPr="006E1323">
        <w:rPr>
          <w:rFonts w:ascii="標楷體" w:eastAsia="標楷體" w:hAnsi="標楷體" w:hint="eastAsia"/>
          <w:bCs/>
          <w:sz w:val="32"/>
          <w:szCs w:val="32"/>
        </w:rPr>
        <w:t>身分證並書立授權書</w:t>
      </w:r>
      <w:r w:rsidRPr="006E1323">
        <w:rPr>
          <w:rFonts w:ascii="標楷體" w:eastAsia="標楷體" w:hAnsi="標楷體" w:hint="eastAsia"/>
          <w:sz w:val="32"/>
          <w:szCs w:val="32"/>
        </w:rPr>
        <w:t>。</w:t>
      </w:r>
    </w:p>
    <w:p w:rsidR="00E840FE" w:rsidRPr="006E1323" w:rsidRDefault="006E1323" w:rsidP="00D400EC">
      <w:pPr>
        <w:spacing w:line="0" w:lineRule="atLeast"/>
        <w:ind w:leftChars="295" w:left="1134" w:hangingChars="133" w:hanging="426"/>
        <w:rPr>
          <w:rFonts w:ascii="標楷體" w:eastAsia="標楷體" w:hAnsi="標楷體"/>
          <w:kern w:val="0"/>
          <w:sz w:val="32"/>
          <w:szCs w:val="32"/>
        </w:rPr>
      </w:pPr>
      <w:r w:rsidRPr="006E1323">
        <w:rPr>
          <w:rFonts w:ascii="標楷體" w:eastAsia="標楷體" w:hAnsi="標楷體" w:hint="eastAsia"/>
          <w:kern w:val="0"/>
          <w:sz w:val="32"/>
          <w:szCs w:val="32"/>
        </w:rPr>
        <w:t>3、</w:t>
      </w:r>
      <w:r w:rsidR="00E840FE" w:rsidRPr="006E1323">
        <w:rPr>
          <w:rFonts w:ascii="標楷體" w:eastAsia="標楷體" w:hAnsi="標楷體" w:hint="eastAsia"/>
          <w:kern w:val="0"/>
          <w:sz w:val="32"/>
          <w:szCs w:val="32"/>
        </w:rPr>
        <w:t>網際網路申請：</w:t>
      </w:r>
    </w:p>
    <w:p w:rsidR="002E1E5E" w:rsidRPr="00EE3D76" w:rsidRDefault="00E840FE" w:rsidP="00DF003D">
      <w:pPr>
        <w:spacing w:line="0" w:lineRule="atLeast"/>
        <w:ind w:leftChars="472" w:left="1133"/>
        <w:rPr>
          <w:rFonts w:ascii="標楷體" w:eastAsia="標楷體" w:hAnsi="標楷體" w:hint="eastAsia"/>
          <w:kern w:val="0"/>
          <w:sz w:val="32"/>
          <w:szCs w:val="32"/>
        </w:rPr>
      </w:pPr>
      <w:r w:rsidRPr="006E1323">
        <w:rPr>
          <w:rFonts w:ascii="標楷體" w:eastAsia="標楷體" w:hAnsi="標楷體" w:hint="eastAsia"/>
          <w:kern w:val="0"/>
          <w:sz w:val="32"/>
          <w:szCs w:val="32"/>
        </w:rPr>
        <w:lastRenderedPageBreak/>
        <w:t>至臺灣證券交易所</w:t>
      </w:r>
      <w:r w:rsidRPr="006E1323">
        <w:rPr>
          <w:rFonts w:ascii="標楷體" w:eastAsia="標楷體" w:hAnsi="標楷體"/>
          <w:kern w:val="0"/>
          <w:sz w:val="32"/>
          <w:szCs w:val="32"/>
        </w:rPr>
        <w:t>(http://www.twse.com.tw/</w:t>
      </w:r>
      <w:r w:rsidRPr="006E1323">
        <w:rPr>
          <w:rFonts w:ascii="標楷體" w:eastAsia="標楷體" w:hAnsi="標楷體" w:hint="eastAsia"/>
          <w:kern w:val="0"/>
          <w:sz w:val="32"/>
          <w:szCs w:val="32"/>
        </w:rPr>
        <w:t>）及證券櫃檯買賣中心</w:t>
      </w:r>
      <w:r w:rsidRPr="006E1323">
        <w:rPr>
          <w:rFonts w:ascii="標楷體" w:eastAsia="標楷體" w:hAnsi="標楷體"/>
          <w:kern w:val="0"/>
          <w:sz w:val="32"/>
          <w:szCs w:val="32"/>
        </w:rPr>
        <w:t>(http://www.otc.org.tw/</w:t>
      </w:r>
      <w:r w:rsidRPr="006E1323">
        <w:rPr>
          <w:rFonts w:ascii="標楷體" w:eastAsia="標楷體" w:hAnsi="標楷體" w:hint="eastAsia"/>
          <w:kern w:val="0"/>
          <w:sz w:val="32"/>
          <w:szCs w:val="32"/>
        </w:rPr>
        <w:t>）之「投資人個人資料查詢系統」查詢，本項查詢需具證券電子式交易型態委託買賣之電子憑證。</w:t>
      </w:r>
      <w:r w:rsidR="006E1323">
        <w:rPr>
          <w:rFonts w:ascii="標楷體" w:eastAsia="標楷體" w:hAnsi="標楷體" w:hint="eastAsia"/>
          <w:kern w:val="0"/>
          <w:sz w:val="32"/>
          <w:szCs w:val="32"/>
        </w:rPr>
        <w:t>(</w:t>
      </w:r>
      <w:r w:rsidRPr="006E1323">
        <w:rPr>
          <w:rFonts w:ascii="標楷體" w:eastAsia="標楷體" w:hAnsi="標楷體" w:hint="eastAsia"/>
          <w:kern w:val="0"/>
          <w:sz w:val="32"/>
          <w:szCs w:val="32"/>
        </w:rPr>
        <w:t>查詢費用：查詢</w:t>
      </w:r>
      <w:r w:rsidRPr="006E1323">
        <w:rPr>
          <w:rFonts w:ascii="標楷體" w:eastAsia="標楷體" w:hAnsi="標楷體"/>
          <w:kern w:val="0"/>
          <w:sz w:val="32"/>
          <w:szCs w:val="32"/>
        </w:rPr>
        <w:t>6</w:t>
      </w:r>
      <w:r w:rsidRPr="006E1323">
        <w:rPr>
          <w:rFonts w:ascii="標楷體" w:eastAsia="標楷體" w:hAnsi="標楷體" w:hint="eastAsia"/>
          <w:kern w:val="0"/>
          <w:sz w:val="32"/>
          <w:szCs w:val="32"/>
        </w:rPr>
        <w:t>個月前之集中交易市場、上櫃股票、興櫃股票之委託及成交費用，自查詢當日起算，每查詢</w:t>
      </w:r>
      <w:r w:rsidRPr="006E1323">
        <w:rPr>
          <w:rFonts w:ascii="標楷體" w:eastAsia="標楷體" w:hAnsi="標楷體"/>
          <w:kern w:val="0"/>
          <w:sz w:val="32"/>
          <w:szCs w:val="32"/>
        </w:rPr>
        <w:t>1</w:t>
      </w:r>
      <w:r w:rsidRPr="006E1323">
        <w:rPr>
          <w:rFonts w:ascii="標楷體" w:eastAsia="標楷體" w:hAnsi="標楷體" w:hint="eastAsia"/>
          <w:kern w:val="0"/>
          <w:sz w:val="32"/>
          <w:szCs w:val="32"/>
        </w:rPr>
        <w:t>個月之資料以</w:t>
      </w:r>
      <w:r w:rsidR="00DE3AC5">
        <w:rPr>
          <w:rFonts w:ascii="標楷體" w:eastAsia="標楷體" w:hAnsi="標楷體" w:hint="eastAsia"/>
          <w:kern w:val="0"/>
          <w:sz w:val="32"/>
          <w:szCs w:val="32"/>
        </w:rPr>
        <w:t>新台幣</w:t>
      </w:r>
      <w:r w:rsidRPr="006E1323">
        <w:rPr>
          <w:rFonts w:ascii="標楷體" w:eastAsia="標楷體" w:hAnsi="標楷體"/>
          <w:kern w:val="0"/>
          <w:sz w:val="32"/>
          <w:szCs w:val="32"/>
        </w:rPr>
        <w:t>1,000</w:t>
      </w:r>
      <w:r w:rsidRPr="006E1323">
        <w:rPr>
          <w:rFonts w:ascii="標楷體" w:eastAsia="標楷體" w:hAnsi="標楷體" w:hint="eastAsia"/>
          <w:kern w:val="0"/>
          <w:sz w:val="32"/>
          <w:szCs w:val="32"/>
        </w:rPr>
        <w:t>元計，不足</w:t>
      </w:r>
      <w:r w:rsidRPr="006E1323">
        <w:rPr>
          <w:rFonts w:ascii="標楷體" w:eastAsia="標楷體" w:hAnsi="標楷體"/>
          <w:kern w:val="0"/>
          <w:sz w:val="32"/>
          <w:szCs w:val="32"/>
        </w:rPr>
        <w:t>1</w:t>
      </w:r>
      <w:r w:rsidRPr="006E1323">
        <w:rPr>
          <w:rFonts w:ascii="標楷體" w:eastAsia="標楷體" w:hAnsi="標楷體" w:hint="eastAsia"/>
          <w:kern w:val="0"/>
          <w:sz w:val="32"/>
          <w:szCs w:val="32"/>
        </w:rPr>
        <w:t>個月以</w:t>
      </w:r>
      <w:r w:rsidRPr="006E1323">
        <w:rPr>
          <w:rFonts w:ascii="標楷體" w:eastAsia="標楷體" w:hAnsi="標楷體"/>
          <w:kern w:val="0"/>
          <w:sz w:val="32"/>
          <w:szCs w:val="32"/>
        </w:rPr>
        <w:t>1</w:t>
      </w:r>
      <w:r w:rsidRPr="006E1323">
        <w:rPr>
          <w:rFonts w:ascii="標楷體" w:eastAsia="標楷體" w:hAnsi="標楷體" w:hint="eastAsia"/>
          <w:kern w:val="0"/>
          <w:sz w:val="32"/>
          <w:szCs w:val="32"/>
        </w:rPr>
        <w:t>個月計算。</w:t>
      </w:r>
      <w:r w:rsidR="006E1323">
        <w:rPr>
          <w:rFonts w:ascii="標楷體" w:eastAsia="標楷體" w:hAnsi="標楷體" w:hint="eastAsia"/>
          <w:kern w:val="0"/>
          <w:sz w:val="32"/>
          <w:szCs w:val="32"/>
        </w:rPr>
        <w:t>)</w:t>
      </w:r>
    </w:p>
    <w:p w:rsidR="00B8094F" w:rsidRPr="008B61C6" w:rsidRDefault="00A37D45" w:rsidP="00DF003D">
      <w:pPr>
        <w:spacing w:line="0" w:lineRule="atLeast"/>
        <w:ind w:leftChars="59" w:left="142"/>
        <w:rPr>
          <w:rFonts w:ascii="標楷體" w:eastAsia="標楷體" w:hAnsi="細明體" w:hint="eastAsia"/>
          <w:kern w:val="0"/>
          <w:sz w:val="32"/>
          <w:szCs w:val="32"/>
        </w:rPr>
      </w:pPr>
      <w:r w:rsidRPr="008B61C6">
        <w:rPr>
          <w:rFonts w:ascii="標楷體" w:eastAsia="標楷體" w:hAnsi="標楷體" w:hint="eastAsia"/>
          <w:bCs/>
          <w:sz w:val="32"/>
          <w:szCs w:val="32"/>
        </w:rPr>
        <w:t>（二）</w:t>
      </w:r>
      <w:r w:rsidR="00B71DDC" w:rsidRPr="008B61C6">
        <w:rPr>
          <w:rFonts w:ascii="標楷體" w:eastAsia="標楷體" w:hAnsi="細明體" w:hint="eastAsia"/>
          <w:kern w:val="0"/>
          <w:sz w:val="32"/>
          <w:szCs w:val="32"/>
        </w:rPr>
        <w:t>債券：</w:t>
      </w:r>
    </w:p>
    <w:p w:rsidR="00B71DDC" w:rsidRPr="008B61C6" w:rsidRDefault="00B71DDC" w:rsidP="00DF003D">
      <w:pPr>
        <w:spacing w:line="0" w:lineRule="atLeast"/>
        <w:ind w:leftChars="472" w:left="1133"/>
        <w:rPr>
          <w:rFonts w:ascii="標楷體" w:eastAsia="標楷體" w:hAnsi="細明體" w:hint="eastAsia"/>
          <w:kern w:val="0"/>
          <w:sz w:val="32"/>
          <w:szCs w:val="32"/>
        </w:rPr>
      </w:pPr>
      <w:r w:rsidRPr="008B61C6">
        <w:rPr>
          <w:rFonts w:ascii="標楷體" w:eastAsia="標楷體" w:hAnsi="細明體" w:hint="eastAsia"/>
          <w:kern w:val="0"/>
          <w:sz w:val="32"/>
          <w:szCs w:val="32"/>
        </w:rPr>
        <w:t>向買賣機構申請</w:t>
      </w:r>
      <w:r w:rsidRPr="008B61C6">
        <w:rPr>
          <w:rFonts w:ascii="標楷體" w:eastAsia="標楷體" w:hAnsi="標楷體" w:hint="eastAsia"/>
          <w:sz w:val="32"/>
          <w:szCs w:val="32"/>
        </w:rPr>
        <w:t>申報日(即「申報基準日」)當日之債券對帳單。</w:t>
      </w:r>
    </w:p>
    <w:p w:rsidR="00B8094F" w:rsidRPr="008B61C6" w:rsidRDefault="00A37D45" w:rsidP="00DF003D">
      <w:pPr>
        <w:spacing w:line="0" w:lineRule="atLeast"/>
        <w:ind w:leftChars="59" w:left="142"/>
        <w:rPr>
          <w:rFonts w:ascii="標楷體" w:eastAsia="標楷體" w:hAnsi="細明體" w:hint="eastAsia"/>
          <w:kern w:val="0"/>
          <w:sz w:val="32"/>
          <w:szCs w:val="32"/>
        </w:rPr>
      </w:pPr>
      <w:r w:rsidRPr="008B61C6">
        <w:rPr>
          <w:rFonts w:ascii="標楷體" w:eastAsia="標楷體" w:hAnsi="標楷體" w:hint="eastAsia"/>
          <w:bCs/>
          <w:sz w:val="32"/>
          <w:szCs w:val="32"/>
        </w:rPr>
        <w:t>（三）</w:t>
      </w:r>
      <w:r w:rsidR="00B71DDC" w:rsidRPr="008B61C6">
        <w:rPr>
          <w:rFonts w:ascii="標楷體" w:eastAsia="標楷體" w:hAnsi="細明體" w:hint="eastAsia"/>
          <w:kern w:val="0"/>
          <w:sz w:val="32"/>
          <w:szCs w:val="32"/>
        </w:rPr>
        <w:t>基金：</w:t>
      </w:r>
    </w:p>
    <w:p w:rsidR="00B71DDC" w:rsidRPr="008B61C6" w:rsidRDefault="00B71DDC" w:rsidP="00DF003D">
      <w:pPr>
        <w:spacing w:line="0" w:lineRule="atLeast"/>
        <w:ind w:leftChars="472" w:left="1133"/>
        <w:rPr>
          <w:rFonts w:ascii="標楷體" w:eastAsia="標楷體" w:hAnsi="標楷體" w:hint="eastAsia"/>
          <w:sz w:val="32"/>
          <w:szCs w:val="32"/>
        </w:rPr>
      </w:pPr>
      <w:r w:rsidRPr="008B61C6">
        <w:rPr>
          <w:rFonts w:ascii="標楷體" w:eastAsia="標楷體" w:hAnsi="細明體" w:hint="eastAsia"/>
          <w:kern w:val="0"/>
          <w:sz w:val="32"/>
          <w:szCs w:val="32"/>
        </w:rPr>
        <w:t>向受託投資機構申請</w:t>
      </w:r>
      <w:r w:rsidRPr="008B61C6">
        <w:rPr>
          <w:rFonts w:ascii="標楷體" w:eastAsia="標楷體" w:hAnsi="標楷體" w:hint="eastAsia"/>
          <w:sz w:val="32"/>
          <w:szCs w:val="32"/>
        </w:rPr>
        <w:t>申報日(即「申報基準日」)當日之基金對帳單。</w:t>
      </w:r>
    </w:p>
    <w:p w:rsidR="002E1E5E" w:rsidRDefault="002E1E5E" w:rsidP="002E1E5E">
      <w:pPr>
        <w:spacing w:line="0" w:lineRule="atLeast"/>
        <w:ind w:leftChars="225" w:left="540"/>
        <w:rPr>
          <w:rFonts w:ascii="標楷體" w:eastAsia="標楷體" w:hAnsi="標楷體" w:hint="eastAsia"/>
          <w:sz w:val="32"/>
          <w:szCs w:val="32"/>
        </w:rPr>
      </w:pPr>
    </w:p>
    <w:p w:rsidR="00C35616" w:rsidRPr="00C52F29" w:rsidRDefault="002E1E5E" w:rsidP="002E1E5E">
      <w:pPr>
        <w:spacing w:line="0" w:lineRule="atLeast"/>
        <w:rPr>
          <w:rFonts w:ascii="標楷體" w:eastAsia="標楷體" w:hAnsi="標楷體" w:hint="eastAsia"/>
          <w:b/>
          <w:sz w:val="32"/>
          <w:szCs w:val="32"/>
        </w:rPr>
      </w:pPr>
      <w:r w:rsidRPr="00C52F29">
        <w:rPr>
          <w:rFonts w:ascii="標楷體" w:eastAsia="標楷體" w:hAnsi="標楷體" w:hint="eastAsia"/>
          <w:b/>
          <w:sz w:val="32"/>
          <w:szCs w:val="32"/>
        </w:rPr>
        <w:t>六、</w:t>
      </w:r>
      <w:r w:rsidR="00C35616" w:rsidRPr="00C52F29">
        <w:rPr>
          <w:rFonts w:ascii="標楷體" w:eastAsia="標楷體" w:hAnsi="標楷體" w:hint="eastAsia"/>
          <w:b/>
          <w:sz w:val="32"/>
          <w:szCs w:val="32"/>
        </w:rPr>
        <w:t>查詢</w:t>
      </w:r>
      <w:r w:rsidRPr="00C52F29">
        <w:rPr>
          <w:rFonts w:ascii="標楷體" w:eastAsia="標楷體" w:hAnsi="標楷體" w:hint="eastAsia"/>
          <w:b/>
          <w:sz w:val="32"/>
          <w:szCs w:val="32"/>
        </w:rPr>
        <w:t>債權、債務</w:t>
      </w:r>
    </w:p>
    <w:p w:rsidR="002E1E5E" w:rsidRDefault="002E1E5E" w:rsidP="00C35616">
      <w:pPr>
        <w:spacing w:line="0" w:lineRule="atLeast"/>
        <w:ind w:leftChars="268" w:left="643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請逕向個人、銀行、郵局、信用合作社、農、漁信用部、全國農業金庫等機構查詢</w:t>
      </w:r>
      <w:r w:rsidR="00BE351F">
        <w:rPr>
          <w:rFonts w:ascii="標楷體" w:eastAsia="標楷體" w:hAnsi="標楷體" w:hint="eastAsia"/>
          <w:sz w:val="32"/>
          <w:szCs w:val="32"/>
        </w:rPr>
        <w:t>申報日(即「申報基準日」)當日之餘額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2E1E5E" w:rsidRDefault="002E1E5E" w:rsidP="002E1E5E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</w:p>
    <w:p w:rsidR="00817572" w:rsidRPr="00C52F29" w:rsidRDefault="002E1E5E" w:rsidP="002E1E5E">
      <w:pPr>
        <w:spacing w:line="0" w:lineRule="atLeast"/>
        <w:rPr>
          <w:rFonts w:ascii="標楷體" w:eastAsia="標楷體" w:hAnsi="標楷體" w:hint="eastAsia"/>
          <w:b/>
          <w:sz w:val="32"/>
          <w:szCs w:val="32"/>
        </w:rPr>
      </w:pPr>
      <w:r w:rsidRPr="00C52F29">
        <w:rPr>
          <w:rFonts w:ascii="標楷體" w:eastAsia="標楷體" w:hAnsi="標楷體" w:hint="eastAsia"/>
          <w:b/>
          <w:sz w:val="32"/>
          <w:szCs w:val="32"/>
        </w:rPr>
        <w:t>七、</w:t>
      </w:r>
      <w:r w:rsidR="00817572" w:rsidRPr="00C52F29">
        <w:rPr>
          <w:rFonts w:ascii="標楷體" w:eastAsia="標楷體" w:hAnsi="標楷體" w:hint="eastAsia"/>
          <w:b/>
          <w:sz w:val="32"/>
          <w:szCs w:val="32"/>
        </w:rPr>
        <w:t>查詢</w:t>
      </w:r>
      <w:r w:rsidRPr="00C52F29">
        <w:rPr>
          <w:rFonts w:ascii="標楷體" w:eastAsia="標楷體" w:hAnsi="標楷體" w:hint="eastAsia"/>
          <w:b/>
          <w:sz w:val="32"/>
          <w:szCs w:val="32"/>
        </w:rPr>
        <w:t>事業投資</w:t>
      </w:r>
    </w:p>
    <w:p w:rsidR="002E1E5E" w:rsidRDefault="002E1E5E" w:rsidP="00817572">
      <w:pPr>
        <w:spacing w:line="0" w:lineRule="atLeast"/>
        <w:ind w:leftChars="268" w:left="643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請依實際投資情形，向原投資事業查詢</w:t>
      </w:r>
      <w:r w:rsidR="00BE351F">
        <w:rPr>
          <w:rFonts w:ascii="標楷體" w:eastAsia="標楷體" w:hAnsi="標楷體" w:hint="eastAsia"/>
          <w:sz w:val="32"/>
          <w:szCs w:val="32"/>
        </w:rPr>
        <w:t>申報日當日(即「申報基準日」)</w:t>
      </w:r>
      <w:r w:rsidR="00112810">
        <w:rPr>
          <w:rFonts w:ascii="標楷體" w:eastAsia="標楷體" w:hAnsi="標楷體" w:hint="eastAsia"/>
          <w:sz w:val="32"/>
          <w:szCs w:val="32"/>
        </w:rPr>
        <w:t>之</w:t>
      </w:r>
      <w:r>
        <w:rPr>
          <w:rFonts w:ascii="標楷體" w:eastAsia="標楷體" w:hAnsi="標楷體" w:hint="eastAsia"/>
          <w:sz w:val="32"/>
          <w:szCs w:val="32"/>
        </w:rPr>
        <w:t>投資金額。</w:t>
      </w:r>
    </w:p>
    <w:p w:rsidR="00817572" w:rsidRDefault="00817572" w:rsidP="00817572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</w:p>
    <w:p w:rsidR="00817572" w:rsidRPr="00C52F29" w:rsidRDefault="00817572" w:rsidP="00817572">
      <w:pPr>
        <w:spacing w:line="0" w:lineRule="atLeast"/>
        <w:rPr>
          <w:rFonts w:ascii="標楷體" w:eastAsia="標楷體" w:hAnsi="標楷體" w:hint="eastAsia"/>
          <w:b/>
          <w:sz w:val="32"/>
          <w:szCs w:val="32"/>
        </w:rPr>
      </w:pPr>
      <w:r w:rsidRPr="00C52F29">
        <w:rPr>
          <w:rFonts w:ascii="標楷體" w:eastAsia="標楷體" w:hAnsi="標楷體" w:hint="eastAsia"/>
          <w:b/>
          <w:sz w:val="32"/>
          <w:szCs w:val="32"/>
        </w:rPr>
        <w:t>八、查詢保險</w:t>
      </w:r>
    </w:p>
    <w:p w:rsidR="00817572" w:rsidRDefault="00334BEF" w:rsidP="00817572">
      <w:pPr>
        <w:spacing w:line="0" w:lineRule="atLeast"/>
        <w:ind w:leftChars="268" w:left="643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投資型、儲蓄型及年金型保險請</w:t>
      </w:r>
      <w:r w:rsidR="00817572">
        <w:rPr>
          <w:rFonts w:ascii="標楷體" w:eastAsia="標楷體" w:hAnsi="標楷體" w:hint="eastAsia"/>
          <w:sz w:val="32"/>
          <w:szCs w:val="32"/>
        </w:rPr>
        <w:t>向所投保之保險公司查詢。</w:t>
      </w:r>
    </w:p>
    <w:p w:rsidR="002E1E5E" w:rsidRDefault="002E1E5E" w:rsidP="002E1E5E">
      <w:pPr>
        <w:rPr>
          <w:rFonts w:hint="eastAsia"/>
        </w:rPr>
      </w:pPr>
    </w:p>
    <w:p w:rsidR="00C8113B" w:rsidRPr="002E1E5E" w:rsidRDefault="00C8113B"/>
    <w:sectPr w:rsidR="00C8113B" w:rsidRPr="002E1E5E" w:rsidSect="005A736D">
      <w:headerReference w:type="default" r:id="rId9"/>
      <w:footerReference w:type="default" r:id="rId10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3E3" w:rsidRDefault="003F63E3" w:rsidP="00F62550">
      <w:r>
        <w:separator/>
      </w:r>
    </w:p>
  </w:endnote>
  <w:endnote w:type="continuationSeparator" w:id="1">
    <w:p w:rsidR="003F63E3" w:rsidRDefault="003F63E3" w:rsidP="00F62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Hei-M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95" w:rsidRDefault="00680795" w:rsidP="00680795">
    <w:pPr>
      <w:pStyle w:val="a6"/>
      <w:jc w:val="center"/>
    </w:pPr>
    <w:r>
      <w:rPr>
        <w:rStyle w:val="ac"/>
        <w:rFonts w:hint="eastAsia"/>
      </w:rPr>
      <w:t>第</w:t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8401B5">
      <w:rPr>
        <w:rStyle w:val="ac"/>
        <w:noProof/>
      </w:rPr>
      <w:t>1</w:t>
    </w:r>
    <w:r>
      <w:rPr>
        <w:rStyle w:val="ac"/>
      </w:rPr>
      <w:fldChar w:fldCharType="end"/>
    </w:r>
    <w:r>
      <w:rPr>
        <w:rStyle w:val="ac"/>
        <w:rFonts w:hint="eastAsia"/>
      </w:rPr>
      <w:t>頁</w:t>
    </w:r>
    <w:r>
      <w:rPr>
        <w:rStyle w:val="ac"/>
        <w:rFonts w:hint="eastAsia"/>
      </w:rPr>
      <w:t>/</w:t>
    </w:r>
    <w:r>
      <w:rPr>
        <w:rStyle w:val="ac"/>
        <w:rFonts w:hint="eastAsia"/>
      </w:rPr>
      <w:t>共</w:t>
    </w:r>
    <w:r>
      <w:rPr>
        <w:rStyle w:val="ac"/>
      </w:rPr>
      <w:fldChar w:fldCharType="begin"/>
    </w:r>
    <w:r>
      <w:rPr>
        <w:rStyle w:val="ac"/>
      </w:rPr>
      <w:instrText xml:space="preserve"> NUMPAGES </w:instrText>
    </w:r>
    <w:r>
      <w:rPr>
        <w:rStyle w:val="ac"/>
      </w:rPr>
      <w:fldChar w:fldCharType="separate"/>
    </w:r>
    <w:r w:rsidR="008401B5">
      <w:rPr>
        <w:rStyle w:val="ac"/>
        <w:noProof/>
      </w:rPr>
      <w:t>3</w:t>
    </w:r>
    <w:r>
      <w:rPr>
        <w:rStyle w:val="ac"/>
      </w:rPr>
      <w:fldChar w:fldCharType="end"/>
    </w:r>
    <w:r>
      <w:rPr>
        <w:rStyle w:val="ac"/>
        <w:rFonts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3E3" w:rsidRDefault="003F63E3" w:rsidP="00F62550">
      <w:r>
        <w:separator/>
      </w:r>
    </w:p>
  </w:footnote>
  <w:footnote w:type="continuationSeparator" w:id="1">
    <w:p w:rsidR="003F63E3" w:rsidRDefault="003F63E3" w:rsidP="00F62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95" w:rsidRDefault="008401B5" w:rsidP="00600A12">
    <w:pPr>
      <w:pStyle w:val="a4"/>
      <w:ind w:right="400"/>
    </w:pPr>
    <w:r>
      <w:rPr>
        <w:noProof/>
      </w:rPr>
      <w:drawing>
        <wp:inline distT="0" distB="0" distL="0" distR="0">
          <wp:extent cx="629920" cy="574040"/>
          <wp:effectExtent l="1905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834" t="15251" r="43547" b="18147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574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80795">
      <w:rPr>
        <w:rFonts w:hint="eastAsia"/>
      </w:rPr>
      <w:t xml:space="preserve">                                                                    101</w:t>
    </w:r>
    <w:r w:rsidR="00680795">
      <w:rPr>
        <w:rFonts w:hint="eastAsia"/>
      </w:rPr>
      <w:t>年</w:t>
    </w:r>
    <w:r w:rsidR="00680795">
      <w:rPr>
        <w:rFonts w:hint="eastAsia"/>
      </w:rPr>
      <w:t>7</w:t>
    </w:r>
    <w:r w:rsidR="00680795">
      <w:rPr>
        <w:rFonts w:hint="eastAsia"/>
      </w:rPr>
      <w:t>月版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E5E"/>
    <w:rsid w:val="00062264"/>
    <w:rsid w:val="000C3831"/>
    <w:rsid w:val="000C79C9"/>
    <w:rsid w:val="000E277D"/>
    <w:rsid w:val="00112810"/>
    <w:rsid w:val="001526A1"/>
    <w:rsid w:val="00157BFC"/>
    <w:rsid w:val="00164206"/>
    <w:rsid w:val="001D592D"/>
    <w:rsid w:val="002467F3"/>
    <w:rsid w:val="0026514C"/>
    <w:rsid w:val="00277B2B"/>
    <w:rsid w:val="002B04DF"/>
    <w:rsid w:val="002C6032"/>
    <w:rsid w:val="002E1E5E"/>
    <w:rsid w:val="00334BEF"/>
    <w:rsid w:val="00344884"/>
    <w:rsid w:val="00381E72"/>
    <w:rsid w:val="003F63E3"/>
    <w:rsid w:val="00411F1A"/>
    <w:rsid w:val="00412134"/>
    <w:rsid w:val="00442BF1"/>
    <w:rsid w:val="004522B0"/>
    <w:rsid w:val="00463E08"/>
    <w:rsid w:val="00481FCB"/>
    <w:rsid w:val="004B2B78"/>
    <w:rsid w:val="004B378D"/>
    <w:rsid w:val="004C3C7A"/>
    <w:rsid w:val="004D2F33"/>
    <w:rsid w:val="004E31AC"/>
    <w:rsid w:val="00501AE9"/>
    <w:rsid w:val="00515043"/>
    <w:rsid w:val="005319EE"/>
    <w:rsid w:val="00556E1F"/>
    <w:rsid w:val="0056708D"/>
    <w:rsid w:val="005A736D"/>
    <w:rsid w:val="005D22F3"/>
    <w:rsid w:val="005E3562"/>
    <w:rsid w:val="005E6620"/>
    <w:rsid w:val="005F728E"/>
    <w:rsid w:val="005F75D6"/>
    <w:rsid w:val="00600A12"/>
    <w:rsid w:val="00667626"/>
    <w:rsid w:val="00675C35"/>
    <w:rsid w:val="00680795"/>
    <w:rsid w:val="006C286B"/>
    <w:rsid w:val="006C3434"/>
    <w:rsid w:val="006E1323"/>
    <w:rsid w:val="006F6E06"/>
    <w:rsid w:val="0070784A"/>
    <w:rsid w:val="00795351"/>
    <w:rsid w:val="007E2C53"/>
    <w:rsid w:val="007E5663"/>
    <w:rsid w:val="007E6100"/>
    <w:rsid w:val="00802488"/>
    <w:rsid w:val="008041DE"/>
    <w:rsid w:val="00817572"/>
    <w:rsid w:val="00835707"/>
    <w:rsid w:val="00835EBC"/>
    <w:rsid w:val="008401B5"/>
    <w:rsid w:val="00861102"/>
    <w:rsid w:val="00866637"/>
    <w:rsid w:val="008A43D9"/>
    <w:rsid w:val="008B61C6"/>
    <w:rsid w:val="008D13C3"/>
    <w:rsid w:val="008D46E1"/>
    <w:rsid w:val="008F1DA1"/>
    <w:rsid w:val="00905E8E"/>
    <w:rsid w:val="0091688B"/>
    <w:rsid w:val="00916DDB"/>
    <w:rsid w:val="00936F49"/>
    <w:rsid w:val="009772A0"/>
    <w:rsid w:val="009965BA"/>
    <w:rsid w:val="009E17C6"/>
    <w:rsid w:val="00A0119F"/>
    <w:rsid w:val="00A37D45"/>
    <w:rsid w:val="00A63D4C"/>
    <w:rsid w:val="00A83648"/>
    <w:rsid w:val="00AE1392"/>
    <w:rsid w:val="00AF7C8A"/>
    <w:rsid w:val="00B02918"/>
    <w:rsid w:val="00B0765B"/>
    <w:rsid w:val="00B27D6D"/>
    <w:rsid w:val="00B71DDC"/>
    <w:rsid w:val="00B8094F"/>
    <w:rsid w:val="00B9798C"/>
    <w:rsid w:val="00BE10ED"/>
    <w:rsid w:val="00BE351F"/>
    <w:rsid w:val="00C35616"/>
    <w:rsid w:val="00C52F29"/>
    <w:rsid w:val="00C8113B"/>
    <w:rsid w:val="00C925A2"/>
    <w:rsid w:val="00CD21D8"/>
    <w:rsid w:val="00D400EC"/>
    <w:rsid w:val="00D543A5"/>
    <w:rsid w:val="00DE3AC5"/>
    <w:rsid w:val="00DE62ED"/>
    <w:rsid w:val="00DF003D"/>
    <w:rsid w:val="00E02919"/>
    <w:rsid w:val="00E33F1B"/>
    <w:rsid w:val="00E46DA5"/>
    <w:rsid w:val="00E57286"/>
    <w:rsid w:val="00E63AF6"/>
    <w:rsid w:val="00E641F2"/>
    <w:rsid w:val="00E840FE"/>
    <w:rsid w:val="00ED6AAD"/>
    <w:rsid w:val="00EE3D76"/>
    <w:rsid w:val="00F3640B"/>
    <w:rsid w:val="00F62550"/>
    <w:rsid w:val="00F75316"/>
    <w:rsid w:val="00FA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E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E1E5E"/>
    <w:rPr>
      <w:color w:val="0000FF"/>
      <w:u w:val="single"/>
    </w:rPr>
  </w:style>
  <w:style w:type="paragraph" w:styleId="a4">
    <w:name w:val="header"/>
    <w:basedOn w:val="a"/>
    <w:link w:val="a5"/>
    <w:rsid w:val="00F62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62550"/>
    <w:rPr>
      <w:kern w:val="2"/>
    </w:rPr>
  </w:style>
  <w:style w:type="paragraph" w:styleId="a6">
    <w:name w:val="footer"/>
    <w:basedOn w:val="a"/>
    <w:link w:val="a7"/>
    <w:rsid w:val="00F62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62550"/>
    <w:rPr>
      <w:kern w:val="2"/>
    </w:rPr>
  </w:style>
  <w:style w:type="character" w:styleId="a8">
    <w:name w:val="annotation reference"/>
    <w:basedOn w:val="a0"/>
    <w:semiHidden/>
    <w:rsid w:val="00334BEF"/>
    <w:rPr>
      <w:sz w:val="18"/>
      <w:szCs w:val="18"/>
    </w:rPr>
  </w:style>
  <w:style w:type="paragraph" w:styleId="a9">
    <w:name w:val="annotation text"/>
    <w:basedOn w:val="a"/>
    <w:semiHidden/>
    <w:rsid w:val="00334BEF"/>
  </w:style>
  <w:style w:type="paragraph" w:styleId="aa">
    <w:name w:val="annotation subject"/>
    <w:basedOn w:val="a9"/>
    <w:next w:val="a9"/>
    <w:semiHidden/>
    <w:rsid w:val="00334BEF"/>
    <w:rPr>
      <w:b/>
      <w:bCs/>
    </w:rPr>
  </w:style>
  <w:style w:type="paragraph" w:styleId="ab">
    <w:name w:val="Balloon Text"/>
    <w:basedOn w:val="a"/>
    <w:semiHidden/>
    <w:rsid w:val="00334BEF"/>
    <w:rPr>
      <w:rFonts w:ascii="Arial" w:hAnsi="Arial"/>
      <w:sz w:val="18"/>
      <w:szCs w:val="18"/>
    </w:rPr>
  </w:style>
  <w:style w:type="character" w:styleId="ac">
    <w:name w:val="page number"/>
    <w:basedOn w:val="a0"/>
    <w:rsid w:val="00680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.moi.gov.tw/chhtml/index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paper.hinet.net/index.as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ica.nat.gov.tw/html/index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Links>
    <vt:vector size="18" baseType="variant">
      <vt:variant>
        <vt:i4>7274623</vt:i4>
      </vt:variant>
      <vt:variant>
        <vt:i4>6</vt:i4>
      </vt:variant>
      <vt:variant>
        <vt:i4>0</vt:i4>
      </vt:variant>
      <vt:variant>
        <vt:i4>5</vt:i4>
      </vt:variant>
      <vt:variant>
        <vt:lpwstr>http://www.land.moi.gov.tw/chhtml/index.asp</vt:lpwstr>
      </vt:variant>
      <vt:variant>
        <vt:lpwstr/>
      </vt:variant>
      <vt:variant>
        <vt:i4>5898247</vt:i4>
      </vt:variant>
      <vt:variant>
        <vt:i4>3</vt:i4>
      </vt:variant>
      <vt:variant>
        <vt:i4>0</vt:i4>
      </vt:variant>
      <vt:variant>
        <vt:i4>5</vt:i4>
      </vt:variant>
      <vt:variant>
        <vt:lpwstr>http://epaper.hinet.net/index.asp</vt:lpwstr>
      </vt:variant>
      <vt:variant>
        <vt:lpwstr/>
      </vt:variant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http://moica.nat.gov.tw/html/index.htm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如何查詢自己名下財產專區</dc:title>
  <dc:creator>ethicsp6</dc:creator>
  <cp:lastModifiedBy>aac2026</cp:lastModifiedBy>
  <cp:revision>2</cp:revision>
  <dcterms:created xsi:type="dcterms:W3CDTF">2015-03-17T09:24:00Z</dcterms:created>
  <dcterms:modified xsi:type="dcterms:W3CDTF">2015-03-17T09:24:00Z</dcterms:modified>
</cp:coreProperties>
</file>