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70" w:rsidRDefault="005553F5" w:rsidP="005553F5">
      <w:pPr>
        <w:pStyle w:val="a8"/>
        <w:kinsoku w:val="0"/>
        <w:spacing w:line="500" w:lineRule="exact"/>
        <w:ind w:left="0"/>
        <w:jc w:val="center"/>
        <w:rPr>
          <w:rFonts w:hAnsi="標楷體" w:hint="eastAsia"/>
          <w:b/>
          <w:szCs w:val="32"/>
        </w:rPr>
      </w:pPr>
      <w:r w:rsidRPr="005553F5">
        <w:rPr>
          <w:rFonts w:hAnsi="標楷體" w:hint="eastAsia"/>
          <w:b/>
          <w:szCs w:val="32"/>
        </w:rPr>
        <w:t>法務部廉政署公職人員利益衝突迴避法宣導案例</w:t>
      </w:r>
    </w:p>
    <w:p w:rsidR="005553F5" w:rsidRDefault="005553F5" w:rsidP="00E40270">
      <w:pPr>
        <w:pStyle w:val="a8"/>
        <w:kinsoku w:val="0"/>
        <w:spacing w:line="500" w:lineRule="exact"/>
        <w:ind w:left="0"/>
        <w:rPr>
          <w:rFonts w:hAnsi="標楷體" w:hint="eastAsia"/>
          <w:szCs w:val="32"/>
        </w:rPr>
      </w:pPr>
      <w:r>
        <w:rPr>
          <w:rFonts w:hAnsi="標楷體" w:hint="eastAsia"/>
          <w:b/>
          <w:szCs w:val="32"/>
        </w:rPr>
        <w:t>【案例1】</w:t>
      </w:r>
      <w:r w:rsidR="00E40270" w:rsidRPr="00922FA5">
        <w:rPr>
          <w:rFonts w:hAnsi="標楷體" w:hint="eastAsia"/>
          <w:szCs w:val="32"/>
        </w:rPr>
        <w:t>OO市政府OO隊長</w:t>
      </w:r>
      <w:r w:rsidR="00E40270">
        <w:rPr>
          <w:rFonts w:hAnsi="標楷體" w:hint="eastAsia"/>
          <w:szCs w:val="32"/>
        </w:rPr>
        <w:t>關係人承攬該隊長服務機關採購案</w:t>
      </w:r>
    </w:p>
    <w:p w:rsidR="00C97CE1" w:rsidRDefault="00C97CE1" w:rsidP="00E40270">
      <w:pPr>
        <w:pStyle w:val="a8"/>
        <w:kinsoku w:val="0"/>
        <w:spacing w:line="500" w:lineRule="exact"/>
        <w:ind w:left="0"/>
        <w:rPr>
          <w:rFonts w:hAnsi="標楷體" w:hint="eastAsia"/>
          <w:b/>
          <w:szCs w:val="32"/>
        </w:rPr>
      </w:pPr>
    </w:p>
    <w:p w:rsidR="00AB61F5" w:rsidRPr="00922FA5" w:rsidRDefault="00E2627B" w:rsidP="00AB61F5">
      <w:pPr>
        <w:pStyle w:val="a8"/>
        <w:numPr>
          <w:ilvl w:val="0"/>
          <w:numId w:val="1"/>
        </w:numPr>
        <w:kinsoku w:val="0"/>
        <w:spacing w:line="500" w:lineRule="exact"/>
        <w:jc w:val="both"/>
        <w:rPr>
          <w:rFonts w:hAnsi="標楷體" w:hint="eastAsia"/>
          <w:szCs w:val="32"/>
        </w:rPr>
      </w:pPr>
      <w:r w:rsidRPr="00922FA5">
        <w:rPr>
          <w:rFonts w:hAnsi="標楷體" w:hint="eastAsia"/>
          <w:szCs w:val="32"/>
        </w:rPr>
        <w:t>A</w:t>
      </w:r>
      <w:r w:rsidR="00AB61F5" w:rsidRPr="00922FA5">
        <w:rPr>
          <w:rFonts w:hAnsi="標楷體" w:hint="eastAsia"/>
          <w:szCs w:val="32"/>
        </w:rPr>
        <w:t>自民國(下同)96年起擔任</w:t>
      </w:r>
      <w:r w:rsidRPr="00922FA5">
        <w:rPr>
          <w:rFonts w:hAnsi="標楷體" w:hint="eastAsia"/>
          <w:szCs w:val="32"/>
        </w:rPr>
        <w:t>OO市政府OO</w:t>
      </w:r>
      <w:r w:rsidR="00AB61F5" w:rsidRPr="00922FA5">
        <w:rPr>
          <w:rFonts w:hAnsi="標楷體" w:hint="eastAsia"/>
          <w:szCs w:val="32"/>
        </w:rPr>
        <w:t>隊長，為本法第2條所定之公職人員。</w:t>
      </w:r>
      <w:r w:rsidRPr="00922FA5">
        <w:rPr>
          <w:rFonts w:hAnsi="標楷體" w:hint="eastAsia"/>
          <w:szCs w:val="32"/>
        </w:rPr>
        <w:t>B為A之胞弟</w:t>
      </w:r>
      <w:r w:rsidR="00AB61F5" w:rsidRPr="00922FA5">
        <w:rPr>
          <w:rFonts w:hAnsi="標楷體" w:hint="eastAsia"/>
          <w:szCs w:val="32"/>
        </w:rPr>
        <w:t>，</w:t>
      </w:r>
      <w:r w:rsidR="00597492" w:rsidRPr="00922FA5">
        <w:rPr>
          <w:rFonts w:hAnsi="標楷體" w:hint="eastAsia"/>
          <w:szCs w:val="32"/>
        </w:rPr>
        <w:t>為</w:t>
      </w:r>
      <w:r w:rsidRPr="00922FA5">
        <w:rPr>
          <w:rFonts w:hAnsi="標楷體" w:hint="eastAsia"/>
          <w:szCs w:val="32"/>
        </w:rPr>
        <w:t>二</w:t>
      </w:r>
      <w:r w:rsidR="00597492" w:rsidRPr="00922FA5">
        <w:rPr>
          <w:rFonts w:hAnsi="標楷體" w:hint="eastAsia"/>
          <w:szCs w:val="32"/>
        </w:rPr>
        <w:t>親等之親屬，並</w:t>
      </w:r>
      <w:r w:rsidR="00AB61F5" w:rsidRPr="00922FA5">
        <w:rPr>
          <w:rFonts w:hAnsi="標楷體" w:hint="eastAsia"/>
          <w:szCs w:val="32"/>
        </w:rPr>
        <w:t>係</w:t>
      </w:r>
      <w:r w:rsidR="00597492" w:rsidRPr="00922FA5">
        <w:rPr>
          <w:rFonts w:hAnsi="標楷體" w:hint="eastAsia"/>
          <w:szCs w:val="32"/>
        </w:rPr>
        <w:t>獨資商號</w:t>
      </w:r>
      <w:r w:rsidRPr="00922FA5">
        <w:rPr>
          <w:rFonts w:hAnsi="標楷體" w:hint="eastAsia"/>
          <w:szCs w:val="32"/>
        </w:rPr>
        <w:t>C</w:t>
      </w:r>
      <w:r w:rsidR="001C6DA5">
        <w:rPr>
          <w:rFonts w:hAnsi="標楷體" w:hint="eastAsia"/>
          <w:szCs w:val="32"/>
        </w:rPr>
        <w:t>之</w:t>
      </w:r>
      <w:r w:rsidR="00AB61F5" w:rsidRPr="00922FA5">
        <w:rPr>
          <w:rFonts w:hAnsi="標楷體" w:hint="eastAsia"/>
          <w:szCs w:val="32"/>
        </w:rPr>
        <w:t>負責人</w:t>
      </w:r>
      <w:r w:rsidR="00597492" w:rsidRPr="00922FA5">
        <w:rPr>
          <w:rFonts w:hAnsi="標楷體" w:hint="eastAsia"/>
          <w:szCs w:val="32"/>
        </w:rPr>
        <w:t>，故該商號</w:t>
      </w:r>
      <w:r w:rsidR="00AB61F5" w:rsidRPr="00922FA5">
        <w:rPr>
          <w:rFonts w:hAnsi="標楷體" w:hint="eastAsia"/>
          <w:szCs w:val="32"/>
        </w:rPr>
        <w:t>為本法第3條</w:t>
      </w:r>
      <w:r w:rsidR="00597492" w:rsidRPr="00922FA5">
        <w:rPr>
          <w:rFonts w:hAnsi="標楷體" w:hint="eastAsia"/>
          <w:szCs w:val="32"/>
        </w:rPr>
        <w:t>第4款</w:t>
      </w:r>
      <w:r w:rsidR="00AB61F5" w:rsidRPr="00922FA5">
        <w:rPr>
          <w:rFonts w:hAnsi="標楷體" w:hint="eastAsia"/>
          <w:szCs w:val="32"/>
        </w:rPr>
        <w:t>之關係人。</w:t>
      </w:r>
    </w:p>
    <w:p w:rsidR="00AB61F5" w:rsidRPr="00922FA5" w:rsidRDefault="00E2627B" w:rsidP="00E2627B">
      <w:pPr>
        <w:pStyle w:val="1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 w:hint="eastAsia"/>
          <w:sz w:val="32"/>
          <w:szCs w:val="32"/>
        </w:rPr>
      </w:pPr>
      <w:r w:rsidRPr="00922FA5">
        <w:rPr>
          <w:rFonts w:ascii="標楷體" w:eastAsia="標楷體" w:hAnsi="標楷體"/>
          <w:sz w:val="32"/>
          <w:szCs w:val="32"/>
        </w:rPr>
        <w:t>C</w:t>
      </w:r>
      <w:r w:rsidRPr="00922FA5">
        <w:rPr>
          <w:rFonts w:ascii="標楷體" w:eastAsia="標楷體" w:hAnsi="標楷體" w:hint="eastAsia"/>
          <w:sz w:val="32"/>
          <w:szCs w:val="32"/>
        </w:rPr>
        <w:t>商號</w:t>
      </w:r>
      <w:r w:rsidR="00AB61F5" w:rsidRPr="00922FA5">
        <w:rPr>
          <w:rFonts w:ascii="標楷體" w:eastAsia="標楷體" w:hAnsi="標楷體" w:hint="eastAsia"/>
          <w:sz w:val="32"/>
          <w:szCs w:val="32"/>
        </w:rPr>
        <w:t>既屬本法所稱之關係人，自不得與</w:t>
      </w:r>
      <w:r w:rsidRPr="00922FA5">
        <w:rPr>
          <w:rFonts w:ascii="標楷體" w:eastAsia="標楷體" w:hAnsi="標楷體" w:hint="eastAsia"/>
          <w:sz w:val="32"/>
          <w:szCs w:val="32"/>
        </w:rPr>
        <w:t>A</w:t>
      </w:r>
      <w:r w:rsidR="00AB61F5" w:rsidRPr="00922FA5">
        <w:rPr>
          <w:rFonts w:ascii="標楷體" w:eastAsia="標楷體" w:hAnsi="標楷體" w:hint="eastAsia"/>
          <w:sz w:val="32"/>
          <w:szCs w:val="32"/>
        </w:rPr>
        <w:t>服務之機關即</w:t>
      </w:r>
      <w:r w:rsidRPr="00922FA5">
        <w:rPr>
          <w:rFonts w:ascii="標楷體" w:eastAsia="標楷體" w:hAnsi="標楷體" w:hint="eastAsia"/>
          <w:sz w:val="32"/>
          <w:szCs w:val="32"/>
        </w:rPr>
        <w:t>OO</w:t>
      </w:r>
      <w:r w:rsidR="00AB61F5" w:rsidRPr="00922FA5">
        <w:rPr>
          <w:rFonts w:ascii="標楷體" w:eastAsia="標楷體" w:hAnsi="標楷體" w:hint="eastAsia"/>
          <w:sz w:val="32"/>
          <w:szCs w:val="32"/>
        </w:rPr>
        <w:t>市政府為承攬之交易行為；詎</w:t>
      </w:r>
      <w:r w:rsidRPr="00922FA5">
        <w:rPr>
          <w:rFonts w:ascii="標楷體" w:eastAsia="標楷體" w:hAnsi="標楷體" w:hint="eastAsia"/>
          <w:sz w:val="32"/>
          <w:szCs w:val="32"/>
        </w:rPr>
        <w:t>C商號</w:t>
      </w:r>
      <w:r w:rsidR="00AB61F5" w:rsidRPr="00922FA5">
        <w:rPr>
          <w:rFonts w:ascii="標楷體" w:eastAsia="標楷體" w:hAnsi="標楷體" w:hint="eastAsia"/>
          <w:sz w:val="32"/>
          <w:szCs w:val="32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98"/>
        </w:smartTagPr>
        <w:r w:rsidRPr="00922FA5">
          <w:rPr>
            <w:rFonts w:ascii="標楷體" w:eastAsia="標楷體" w:hAnsi="標楷體" w:hint="eastAsia"/>
            <w:sz w:val="32"/>
            <w:szCs w:val="32"/>
          </w:rPr>
          <w:t>98</w:t>
        </w:r>
        <w:r w:rsidR="00AB61F5" w:rsidRPr="00922FA5">
          <w:rPr>
            <w:rFonts w:ascii="標楷體" w:eastAsia="標楷體" w:hAnsi="標楷體" w:hint="eastAsia"/>
            <w:sz w:val="32"/>
            <w:szCs w:val="32"/>
          </w:rPr>
          <w:t>年</w:t>
        </w:r>
        <w:r w:rsidRPr="00922FA5">
          <w:rPr>
            <w:rFonts w:ascii="標楷體" w:eastAsia="標楷體" w:hAnsi="標楷體" w:hint="eastAsia"/>
            <w:sz w:val="32"/>
            <w:szCs w:val="32"/>
          </w:rPr>
          <w:t>1</w:t>
        </w:r>
        <w:r w:rsidR="00AB61F5" w:rsidRPr="00922FA5">
          <w:rPr>
            <w:rFonts w:ascii="標楷體" w:eastAsia="標楷體" w:hAnsi="標楷體" w:hint="eastAsia"/>
            <w:sz w:val="32"/>
            <w:szCs w:val="32"/>
          </w:rPr>
          <w:t>月1日</w:t>
        </w:r>
      </w:smartTag>
      <w:r w:rsidR="00AB61F5" w:rsidRPr="00922FA5">
        <w:rPr>
          <w:rFonts w:ascii="標楷體" w:eastAsia="標楷體" w:hAnsi="標楷體" w:hint="eastAsia"/>
          <w:sz w:val="32"/>
          <w:szCs w:val="32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1999"/>
        </w:smartTagPr>
        <w:r w:rsidR="00AB61F5" w:rsidRPr="00922FA5">
          <w:rPr>
            <w:rFonts w:ascii="標楷體" w:eastAsia="標楷體" w:hAnsi="標楷體" w:hint="eastAsia"/>
            <w:sz w:val="32"/>
            <w:szCs w:val="32"/>
          </w:rPr>
          <w:t>99年12月</w:t>
        </w:r>
        <w:r w:rsidRPr="00922FA5">
          <w:rPr>
            <w:rFonts w:ascii="標楷體" w:eastAsia="標楷體" w:hAnsi="標楷體" w:hint="eastAsia"/>
            <w:sz w:val="32"/>
            <w:szCs w:val="32"/>
          </w:rPr>
          <w:t>31</w:t>
        </w:r>
        <w:r w:rsidR="00AB61F5" w:rsidRPr="00922FA5">
          <w:rPr>
            <w:rFonts w:ascii="標楷體" w:eastAsia="標楷體" w:hAnsi="標楷體" w:hint="eastAsia"/>
            <w:sz w:val="32"/>
            <w:szCs w:val="32"/>
          </w:rPr>
          <w:t>日</w:t>
        </w:r>
      </w:smartTag>
      <w:r w:rsidRPr="00922FA5">
        <w:rPr>
          <w:rFonts w:ascii="標楷體" w:eastAsia="標楷體" w:hAnsi="標楷體" w:hint="eastAsia"/>
          <w:sz w:val="32"/>
          <w:szCs w:val="32"/>
        </w:rPr>
        <w:t>與OO市</w:t>
      </w:r>
      <w:r w:rsidR="00AB61F5" w:rsidRPr="00922FA5">
        <w:rPr>
          <w:rFonts w:ascii="標楷體" w:eastAsia="標楷體" w:hAnsi="標楷體" w:hint="eastAsia"/>
          <w:sz w:val="32"/>
          <w:szCs w:val="32"/>
        </w:rPr>
        <w:t>政府為</w:t>
      </w:r>
      <w:r w:rsidRPr="00922FA5">
        <w:rPr>
          <w:rFonts w:ascii="標楷體" w:eastAsia="標楷體" w:hAnsi="標楷體" w:hint="eastAsia"/>
          <w:sz w:val="32"/>
          <w:szCs w:val="32"/>
        </w:rPr>
        <w:t>10件</w:t>
      </w:r>
      <w:r w:rsidR="00AB61F5" w:rsidRPr="00922FA5">
        <w:rPr>
          <w:rFonts w:ascii="標楷體" w:eastAsia="標楷體" w:hAnsi="標楷體" w:hint="eastAsia"/>
          <w:sz w:val="32"/>
          <w:szCs w:val="32"/>
        </w:rPr>
        <w:t>交易行為，</w:t>
      </w:r>
      <w:r w:rsidR="0034275D" w:rsidRPr="00922FA5">
        <w:rPr>
          <w:rFonts w:ascii="標楷體" w:eastAsia="標楷體" w:hAnsi="標楷體" w:hint="eastAsia"/>
          <w:sz w:val="32"/>
          <w:szCs w:val="32"/>
        </w:rPr>
        <w:t>決標簽約</w:t>
      </w:r>
      <w:r w:rsidR="00AB61F5" w:rsidRPr="00922FA5">
        <w:rPr>
          <w:rFonts w:ascii="標楷體" w:eastAsia="標楷體" w:hAnsi="標楷體" w:hint="eastAsia"/>
          <w:sz w:val="32"/>
          <w:szCs w:val="32"/>
        </w:rPr>
        <w:t>金額為新臺幣（下同）1</w:t>
      </w:r>
      <w:r w:rsidRPr="00922FA5">
        <w:rPr>
          <w:rFonts w:ascii="標楷體" w:eastAsia="標楷體" w:hAnsi="標楷體" w:hint="eastAsia"/>
          <w:sz w:val="32"/>
          <w:szCs w:val="32"/>
        </w:rPr>
        <w:t>0,000</w:t>
      </w:r>
      <w:r w:rsidR="00AB61F5" w:rsidRPr="00922FA5">
        <w:rPr>
          <w:rFonts w:ascii="標楷體" w:eastAsia="標楷體" w:hAnsi="標楷體" w:hint="eastAsia"/>
          <w:sz w:val="32"/>
          <w:szCs w:val="32"/>
        </w:rPr>
        <w:t>,000元</w:t>
      </w:r>
      <w:r w:rsidR="005C10E0" w:rsidRPr="00922FA5">
        <w:rPr>
          <w:rFonts w:ascii="標楷體" w:eastAsia="標楷體" w:hAnsi="標楷體" w:hint="eastAsia"/>
          <w:sz w:val="32"/>
          <w:szCs w:val="32"/>
        </w:rPr>
        <w:t>，</w:t>
      </w:r>
      <w:r w:rsidR="00AB61F5" w:rsidRPr="00922FA5">
        <w:rPr>
          <w:rFonts w:ascii="標楷體" w:eastAsia="標楷體" w:hAnsi="標楷體" w:hint="eastAsia"/>
          <w:sz w:val="32"/>
          <w:szCs w:val="32"/>
        </w:rPr>
        <w:t>結算給付金額</w:t>
      </w:r>
      <w:r w:rsidR="0034275D" w:rsidRPr="00922FA5">
        <w:rPr>
          <w:rFonts w:ascii="標楷體" w:eastAsia="標楷體" w:hAnsi="標楷體" w:hint="eastAsia"/>
          <w:sz w:val="32"/>
          <w:szCs w:val="32"/>
        </w:rPr>
        <w:t>合計為</w:t>
      </w:r>
      <w:r w:rsidRPr="00922FA5">
        <w:rPr>
          <w:rFonts w:ascii="標楷體" w:eastAsia="標楷體" w:hAnsi="標楷體" w:hint="eastAsia"/>
          <w:sz w:val="32"/>
          <w:szCs w:val="32"/>
        </w:rPr>
        <w:t>12,110,000</w:t>
      </w:r>
      <w:r w:rsidR="005C10E0" w:rsidRPr="00922FA5">
        <w:rPr>
          <w:rFonts w:ascii="標楷體" w:eastAsia="標楷體" w:hAnsi="標楷體" w:hint="eastAsia"/>
          <w:sz w:val="32"/>
          <w:szCs w:val="32"/>
        </w:rPr>
        <w:t>元</w:t>
      </w:r>
      <w:r w:rsidR="00061867">
        <w:rPr>
          <w:rFonts w:ascii="標楷體" w:eastAsia="標楷體" w:hAnsi="標楷體" w:hint="eastAsia"/>
          <w:sz w:val="32"/>
          <w:szCs w:val="32"/>
        </w:rPr>
        <w:t>，有採購契約書、結算驗收證明書及決標紀</w:t>
      </w:r>
      <w:r w:rsidRPr="00922FA5">
        <w:rPr>
          <w:rFonts w:ascii="標楷體" w:eastAsia="標楷體" w:hAnsi="標楷體" w:hint="eastAsia"/>
          <w:sz w:val="32"/>
          <w:szCs w:val="32"/>
        </w:rPr>
        <w:t>錄等資料可證</w:t>
      </w:r>
      <w:r w:rsidR="0034275D" w:rsidRPr="00922FA5">
        <w:rPr>
          <w:rFonts w:ascii="標楷體" w:eastAsia="標楷體" w:hAnsi="標楷體" w:hint="eastAsia"/>
          <w:sz w:val="32"/>
          <w:szCs w:val="32"/>
        </w:rPr>
        <w:t>，</w:t>
      </w:r>
      <w:r w:rsidR="00AB61F5" w:rsidRPr="00922FA5">
        <w:rPr>
          <w:rFonts w:ascii="標楷體" w:eastAsia="標楷體" w:hAnsi="標楷體" w:hint="eastAsia"/>
          <w:sz w:val="32"/>
          <w:szCs w:val="32"/>
        </w:rPr>
        <w:t>違反本法第9條規定。</w:t>
      </w:r>
    </w:p>
    <w:p w:rsidR="00E2627B" w:rsidRPr="00922FA5" w:rsidRDefault="00E2627B" w:rsidP="00E2627B">
      <w:pPr>
        <w:pStyle w:val="1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 w:hint="eastAsia"/>
          <w:sz w:val="32"/>
          <w:szCs w:val="32"/>
        </w:rPr>
      </w:pPr>
      <w:r w:rsidRPr="00922FA5">
        <w:rPr>
          <w:rFonts w:ascii="標楷體" w:eastAsia="標楷體" w:hAnsi="標楷體" w:hint="eastAsia"/>
          <w:spacing w:val="6"/>
          <w:sz w:val="32"/>
          <w:szCs w:val="32"/>
        </w:rPr>
        <w:t>按公職人員或其關係人，不得與公職人員服務之機關或受其監督之機關為買賣、租賃、承攬等交易行為，為本法第9條所明定。C商號與公職人員A服務之機關即OO</w:t>
      </w:r>
      <w:r w:rsidR="001C6DA5">
        <w:rPr>
          <w:rFonts w:ascii="標楷體" w:eastAsia="標楷體" w:hAnsi="標楷體" w:hint="eastAsia"/>
          <w:spacing w:val="6"/>
          <w:sz w:val="32"/>
          <w:szCs w:val="32"/>
        </w:rPr>
        <w:t>市</w:t>
      </w:r>
      <w:r w:rsidRPr="00922FA5">
        <w:rPr>
          <w:rFonts w:ascii="標楷體" w:eastAsia="標楷體" w:hAnsi="標楷體" w:hint="eastAsia"/>
          <w:sz w:val="32"/>
          <w:szCs w:val="32"/>
        </w:rPr>
        <w:t>政府</w:t>
      </w:r>
      <w:r w:rsidRPr="00922FA5">
        <w:rPr>
          <w:rFonts w:ascii="標楷體" w:eastAsia="標楷體" w:hAnsi="標楷體" w:hint="eastAsia"/>
          <w:spacing w:val="6"/>
          <w:sz w:val="32"/>
          <w:szCs w:val="32"/>
        </w:rPr>
        <w:t>為承攬之交易行為</w:t>
      </w:r>
      <w:r w:rsidRPr="00922FA5">
        <w:rPr>
          <w:rFonts w:ascii="標楷體" w:eastAsia="標楷體" w:hAnsi="標楷體" w:hint="eastAsia"/>
          <w:sz w:val="32"/>
          <w:szCs w:val="32"/>
        </w:rPr>
        <w:t>，違反本法第9條規定事證明確，依</w:t>
      </w:r>
      <w:r w:rsidR="001C6DA5">
        <w:rPr>
          <w:rFonts w:ascii="標楷體" w:eastAsia="標楷體" w:hAnsi="標楷體" w:hint="eastAsia"/>
          <w:sz w:val="32"/>
          <w:szCs w:val="32"/>
        </w:rPr>
        <w:t>本法</w:t>
      </w:r>
      <w:r w:rsidRPr="00922FA5">
        <w:rPr>
          <w:rFonts w:ascii="標楷體" w:eastAsia="標楷體" w:hAnsi="標楷體" w:hint="eastAsia"/>
          <w:sz w:val="32"/>
          <w:szCs w:val="32"/>
        </w:rPr>
        <w:t>第15條規定，處交易行為金額一倍即12,110,000元</w:t>
      </w:r>
      <w:r w:rsidR="001C6DA5" w:rsidRPr="00922FA5">
        <w:rPr>
          <w:rFonts w:ascii="標楷體" w:eastAsia="標楷體" w:hAnsi="標楷體" w:hint="eastAsia"/>
          <w:sz w:val="32"/>
          <w:szCs w:val="32"/>
        </w:rPr>
        <w:t>罰鍰</w:t>
      </w:r>
      <w:r w:rsidRPr="00922FA5">
        <w:rPr>
          <w:rFonts w:ascii="標楷體" w:eastAsia="標楷體" w:hAnsi="標楷體" w:hint="eastAsia"/>
          <w:sz w:val="32"/>
          <w:szCs w:val="32"/>
        </w:rPr>
        <w:t xml:space="preserve">。 </w:t>
      </w:r>
    </w:p>
    <w:p w:rsidR="00E2627B" w:rsidRDefault="00E2627B" w:rsidP="00E2627B">
      <w:pPr>
        <w:pStyle w:val="1"/>
        <w:spacing w:line="480" w:lineRule="exact"/>
        <w:ind w:leftChars="0"/>
        <w:jc w:val="both"/>
        <w:rPr>
          <w:rFonts w:hint="eastAsia"/>
        </w:rPr>
      </w:pPr>
    </w:p>
    <w:sectPr w:rsidR="00E2627B" w:rsidSect="001C6DA5">
      <w:footerReference w:type="even" r:id="rId7"/>
      <w:footerReference w:type="default" r:id="rId8"/>
      <w:pgSz w:w="11906" w:h="16838"/>
      <w:pgMar w:top="1134" w:right="147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0DC" w:rsidRDefault="000820DC">
      <w:r>
        <w:separator/>
      </w:r>
    </w:p>
  </w:endnote>
  <w:endnote w:type="continuationSeparator" w:id="1">
    <w:p w:rsidR="000820DC" w:rsidRDefault="00082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E1" w:rsidRDefault="00C97CE1" w:rsidP="00483B9E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97CE1" w:rsidRDefault="00C97CE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E1" w:rsidRDefault="00C97CE1" w:rsidP="00483B9E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92748">
      <w:rPr>
        <w:rStyle w:val="ac"/>
        <w:noProof/>
      </w:rPr>
      <w:t>1</w:t>
    </w:r>
    <w:r>
      <w:rPr>
        <w:rStyle w:val="ac"/>
      </w:rPr>
      <w:fldChar w:fldCharType="end"/>
    </w:r>
  </w:p>
  <w:p w:rsidR="00C97CE1" w:rsidRPr="00C97CE1" w:rsidRDefault="00092748" w:rsidP="00C97CE1">
    <w:pPr>
      <w:pStyle w:val="ab"/>
      <w:ind w:right="400"/>
      <w:jc w:val="right"/>
      <w:rPr>
        <w:rFonts w:ascii="細明體" w:eastAsia="細明體" w:hAnsi="細明體" w:hint="eastAsia"/>
        <w:sz w:val="24"/>
        <w:szCs w:val="24"/>
      </w:rPr>
    </w:pPr>
    <w:r>
      <w:rPr>
        <w:rFonts w:ascii="細明體" w:eastAsia="細明體" w:hAnsi="細明體" w:hint="eastAsia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5600700</wp:posOffset>
          </wp:positionH>
          <wp:positionV relativeFrom="paragraph">
            <wp:posOffset>-312420</wp:posOffset>
          </wp:positionV>
          <wp:extent cx="883285" cy="791210"/>
          <wp:effectExtent l="19050" t="0" r="0" b="0"/>
          <wp:wrapNone/>
          <wp:docPr id="1" name="圖片 1" descr="廉政署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廉政署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97CE1" w:rsidRPr="00C97CE1">
      <w:rPr>
        <w:rFonts w:ascii="細明體" w:eastAsia="細明體" w:hAnsi="細明體" w:hint="eastAsia"/>
        <w:sz w:val="24"/>
        <w:szCs w:val="24"/>
      </w:rPr>
      <w:t>法務部廉政署</w:t>
    </w:r>
  </w:p>
  <w:p w:rsidR="00C97CE1" w:rsidRPr="00C97CE1" w:rsidRDefault="00C97CE1" w:rsidP="00C97CE1">
    <w:pPr>
      <w:pStyle w:val="a8"/>
      <w:kinsoku w:val="0"/>
      <w:spacing w:line="500" w:lineRule="exact"/>
      <w:ind w:left="0" w:right="720"/>
      <w:jc w:val="right"/>
      <w:rPr>
        <w:rFonts w:ascii="細明體" w:eastAsia="細明體" w:hAnsi="細明體" w:hint="eastAsia"/>
        <w:sz w:val="24"/>
        <w:szCs w:val="24"/>
      </w:rPr>
    </w:pPr>
    <w:r w:rsidRPr="00C97CE1">
      <w:rPr>
        <w:rFonts w:ascii="細明體" w:eastAsia="細明體" w:hAnsi="細明體" w:hint="eastAsia"/>
        <w:sz w:val="24"/>
        <w:szCs w:val="24"/>
      </w:rPr>
      <w:t>101年1月</w:t>
    </w:r>
  </w:p>
  <w:p w:rsidR="00C97CE1" w:rsidRPr="001C6DA5" w:rsidRDefault="00C97CE1" w:rsidP="00C97CE1">
    <w:pPr>
      <w:pStyle w:val="ab"/>
      <w:ind w:right="400"/>
      <w:jc w:val="right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0DC" w:rsidRDefault="000820DC">
      <w:r>
        <w:separator/>
      </w:r>
    </w:p>
  </w:footnote>
  <w:footnote w:type="continuationSeparator" w:id="1">
    <w:p w:rsidR="000820DC" w:rsidRDefault="00082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98167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6476FD8"/>
    <w:multiLevelType w:val="hybridMultilevel"/>
    <w:tmpl w:val="2E76D976"/>
    <w:lvl w:ilvl="0" w:tplc="60DA14B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5341D"/>
    <w:multiLevelType w:val="hybridMultilevel"/>
    <w:tmpl w:val="D7DE0354"/>
    <w:lvl w:ilvl="0" w:tplc="F738A12C">
      <w:start w:val="1"/>
      <w:numFmt w:val="taiwaneseCountingThousand"/>
      <w:lvlText w:val="%1、"/>
      <w:lvlJc w:val="left"/>
      <w:pPr>
        <w:ind w:left="720" w:hanging="7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1D4C05"/>
    <w:multiLevelType w:val="hybridMultilevel"/>
    <w:tmpl w:val="AB50AB7A"/>
    <w:lvl w:ilvl="0" w:tplc="D8524A88">
      <w:start w:val="1"/>
      <w:numFmt w:val="taiwaneseCountingThousand"/>
      <w:lvlText w:val="%1、"/>
      <w:lvlJc w:val="left"/>
      <w:pPr>
        <w:ind w:left="720" w:hanging="720"/>
      </w:pPr>
      <w:rPr>
        <w:rFonts w:hAnsi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8134D7"/>
    <w:multiLevelType w:val="hybridMultilevel"/>
    <w:tmpl w:val="0C06BB0C"/>
    <w:lvl w:ilvl="0" w:tplc="99AA8072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1F5"/>
    <w:rsid w:val="00047168"/>
    <w:rsid w:val="00061867"/>
    <w:rsid w:val="000820DC"/>
    <w:rsid w:val="00092748"/>
    <w:rsid w:val="0009303F"/>
    <w:rsid w:val="00095B03"/>
    <w:rsid w:val="001655EF"/>
    <w:rsid w:val="001C6DA5"/>
    <w:rsid w:val="00270F6D"/>
    <w:rsid w:val="003078E4"/>
    <w:rsid w:val="0034275D"/>
    <w:rsid w:val="003C2DC7"/>
    <w:rsid w:val="003C4671"/>
    <w:rsid w:val="00483B9E"/>
    <w:rsid w:val="004D5C49"/>
    <w:rsid w:val="005553F5"/>
    <w:rsid w:val="00563F10"/>
    <w:rsid w:val="00570B6E"/>
    <w:rsid w:val="00597492"/>
    <w:rsid w:val="005A3AF1"/>
    <w:rsid w:val="005C10E0"/>
    <w:rsid w:val="005D3DA9"/>
    <w:rsid w:val="0064673F"/>
    <w:rsid w:val="006D3A58"/>
    <w:rsid w:val="006E5245"/>
    <w:rsid w:val="008C77D0"/>
    <w:rsid w:val="009037D3"/>
    <w:rsid w:val="00922FA5"/>
    <w:rsid w:val="009A7A87"/>
    <w:rsid w:val="009C7AC9"/>
    <w:rsid w:val="00A0134B"/>
    <w:rsid w:val="00AB236F"/>
    <w:rsid w:val="00AB61F5"/>
    <w:rsid w:val="00B0286A"/>
    <w:rsid w:val="00B17BC0"/>
    <w:rsid w:val="00BA77EA"/>
    <w:rsid w:val="00C97CE1"/>
    <w:rsid w:val="00DE671C"/>
    <w:rsid w:val="00E2627B"/>
    <w:rsid w:val="00E40270"/>
    <w:rsid w:val="00FD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B61F5"/>
    <w:pPr>
      <w:widowControl w:val="0"/>
      <w:adjustRightInd w:val="0"/>
      <w:spacing w:line="360" w:lineRule="atLeast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a4">
    <w:name w:val="本文 字元"/>
    <w:basedOn w:val="a1"/>
    <w:link w:val="a5"/>
    <w:locked/>
    <w:rsid w:val="00AB61F5"/>
    <w:rPr>
      <w:rFonts w:ascii="標楷體" w:eastAsia="標楷體" w:hAnsi="標楷體"/>
      <w:sz w:val="32"/>
      <w:lang w:bidi="ar-SA"/>
    </w:rPr>
  </w:style>
  <w:style w:type="paragraph" w:styleId="a5">
    <w:name w:val="Body Text"/>
    <w:basedOn w:val="a0"/>
    <w:link w:val="a4"/>
    <w:rsid w:val="00AB61F5"/>
    <w:pPr>
      <w:kinsoku w:val="0"/>
      <w:spacing w:line="500" w:lineRule="atLeast"/>
    </w:pPr>
    <w:rPr>
      <w:rFonts w:ascii="標楷體" w:eastAsia="標楷體" w:hAnsi="標楷體"/>
      <w:sz w:val="32"/>
      <w:lang w:val="en-US" w:eastAsia="zh-TW"/>
    </w:rPr>
  </w:style>
  <w:style w:type="character" w:customStyle="1" w:styleId="a6">
    <w:name w:val="純文字 字元"/>
    <w:basedOn w:val="a1"/>
    <w:link w:val="a7"/>
    <w:locked/>
    <w:rsid w:val="00AB61F5"/>
    <w:rPr>
      <w:rFonts w:ascii="細明體" w:eastAsia="細明體" w:hAnsi="Courier New"/>
      <w:kern w:val="2"/>
      <w:sz w:val="24"/>
      <w:lang w:bidi="ar-SA"/>
    </w:rPr>
  </w:style>
  <w:style w:type="paragraph" w:styleId="a7">
    <w:name w:val="Plain Text"/>
    <w:basedOn w:val="a0"/>
    <w:link w:val="a6"/>
    <w:rsid w:val="00AB61F5"/>
    <w:pPr>
      <w:spacing w:line="240" w:lineRule="auto"/>
    </w:pPr>
    <w:rPr>
      <w:rFonts w:ascii="細明體" w:eastAsia="細明體" w:hAnsi="Courier New"/>
      <w:kern w:val="2"/>
      <w:lang w:val="en-US" w:eastAsia="zh-TW"/>
    </w:rPr>
  </w:style>
  <w:style w:type="paragraph" w:customStyle="1" w:styleId="a8">
    <w:name w:val="主文"/>
    <w:basedOn w:val="a0"/>
    <w:rsid w:val="00AB61F5"/>
    <w:pPr>
      <w:ind w:left="992"/>
    </w:pPr>
    <w:rPr>
      <w:rFonts w:ascii="標楷體" w:eastAsia="標楷體"/>
      <w:sz w:val="32"/>
    </w:rPr>
  </w:style>
  <w:style w:type="paragraph" w:customStyle="1" w:styleId="a9">
    <w:name w:val="一."/>
    <w:basedOn w:val="a0"/>
    <w:rsid w:val="00AB61F5"/>
    <w:pPr>
      <w:ind w:left="624" w:hanging="624"/>
    </w:pPr>
    <w:rPr>
      <w:rFonts w:ascii="標楷體" w:eastAsia="標楷體"/>
      <w:sz w:val="32"/>
    </w:rPr>
  </w:style>
  <w:style w:type="paragraph" w:customStyle="1" w:styleId="1">
    <w:name w:val="清單段落1"/>
    <w:basedOn w:val="a0"/>
    <w:rsid w:val="00AB61F5"/>
    <w:pPr>
      <w:adjustRightInd/>
      <w:spacing w:line="240" w:lineRule="auto"/>
      <w:ind w:leftChars="200"/>
    </w:pPr>
    <w:rPr>
      <w:rFonts w:ascii="Calibri" w:hAnsi="Calibri"/>
      <w:kern w:val="2"/>
      <w:szCs w:val="22"/>
    </w:rPr>
  </w:style>
  <w:style w:type="paragraph" w:styleId="aa">
    <w:name w:val="header"/>
    <w:basedOn w:val="a0"/>
    <w:rsid w:val="003C467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0"/>
    <w:rsid w:val="003C467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1"/>
    <w:rsid w:val="005C10E0"/>
  </w:style>
  <w:style w:type="paragraph" w:styleId="a">
    <w:name w:val="List Bullet"/>
    <w:basedOn w:val="a0"/>
    <w:rsid w:val="00B17BC0"/>
    <w:pPr>
      <w:numPr>
        <w:numId w:val="5"/>
      </w:numPr>
      <w:contextualSpacing/>
    </w:pPr>
  </w:style>
  <w:style w:type="paragraph" w:styleId="ad">
    <w:name w:val="Balloon Text"/>
    <w:basedOn w:val="a0"/>
    <w:semiHidden/>
    <w:rsid w:val="001C6DA5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MOJ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法務部公職人員利益衝突迴避案件罰鍰處分</dc:title>
  <dc:creator>MOJ</dc:creator>
  <cp:lastModifiedBy>aac2026</cp:lastModifiedBy>
  <cp:revision>2</cp:revision>
  <cp:lastPrinted>2012-01-11T06:10:00Z</cp:lastPrinted>
  <dcterms:created xsi:type="dcterms:W3CDTF">2015-03-17T09:17:00Z</dcterms:created>
  <dcterms:modified xsi:type="dcterms:W3CDTF">2015-03-17T09:17:00Z</dcterms:modified>
</cp:coreProperties>
</file>