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97" w:rsidRDefault="005E0CA9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9" type="#_x0000_t116" style="position:absolute;margin-left:319.8pt;margin-top:413.4pt;width:139.95pt;height:31.2pt;z-index:251662336;v-text-anchor:middle">
            <v:textbox>
              <w:txbxContent>
                <w:p w:rsidR="008F1E97" w:rsidRPr="00336CF5" w:rsidRDefault="008F1E97" w:rsidP="00336CF5">
                  <w:pPr>
                    <w:snapToGrid w:val="0"/>
                    <w:rPr>
                      <w:sz w:val="28"/>
                      <w:szCs w:val="28"/>
                    </w:rPr>
                  </w:pPr>
                  <w:r w:rsidRPr="00336CF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依各該法規辦理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90.15pt;margin-top:345.75pt;width:.05pt;height:67.65pt;flip:x;z-index:251661312" o:connectortype="straight">
            <v:stroke endarrow="block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margin-left:305.25pt;margin-top:178.35pt;width:171.3pt;height:167.4pt;z-index:251651072">
            <v:textbox>
              <w:txbxContent>
                <w:p w:rsidR="008F1E97" w:rsidRPr="00FE5E26" w:rsidRDefault="008F1E97" w:rsidP="00FE5E26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ind w:left="357" w:hanging="357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FE5E26">
                    <w:rPr>
                      <w:rFonts w:ascii="標楷體" w:eastAsia="標楷體" w:hAnsi="Wingdings" w:cs="標楷體" w:hint="eastAsia"/>
                      <w:color w:val="000000"/>
                      <w:kern w:val="0"/>
                      <w:sz w:val="28"/>
                      <w:szCs w:val="28"/>
                    </w:rPr>
                    <w:t>政府採購法所</w:t>
                  </w:r>
                  <w:r>
                    <w:rPr>
                      <w:rFonts w:ascii="標楷體" w:eastAsia="標楷體" w:hAnsi="Wingdings" w:cs="標楷體" w:hint="eastAsia"/>
                      <w:color w:val="000000"/>
                      <w:kern w:val="0"/>
                      <w:sz w:val="28"/>
                      <w:szCs w:val="28"/>
                    </w:rPr>
                    <w:t>定之</w:t>
                  </w:r>
                  <w:r w:rsidRPr="00FE5E26">
                    <w:rPr>
                      <w:rFonts w:ascii="標楷體" w:eastAsia="標楷體" w:hAnsi="Wingdings" w:cs="標楷體" w:hint="eastAsia"/>
                      <w:color w:val="000000"/>
                      <w:kern w:val="0"/>
                      <w:sz w:val="28"/>
                      <w:szCs w:val="28"/>
                    </w:rPr>
                    <w:t>請託或關說</w:t>
                  </w:r>
                  <w:r>
                    <w:rPr>
                      <w:rFonts w:ascii="標楷體" w:eastAsia="標楷體" w:hAnsi="Wingdings" w:cs="標楷體" w:hint="eastAsia"/>
                      <w:color w:val="000000"/>
                      <w:kern w:val="0"/>
                      <w:sz w:val="28"/>
                      <w:szCs w:val="28"/>
                    </w:rPr>
                    <w:t>行為</w:t>
                  </w:r>
                  <w:r w:rsidRPr="00FE5E26">
                    <w:rPr>
                      <w:rFonts w:ascii="標楷體" w:eastAsia="標楷體" w:hAnsi="Wingdings" w:cs="標楷體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8F1E97" w:rsidRDefault="008F1E97" w:rsidP="00584D8C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napToGrid w:val="0"/>
                    <w:ind w:left="357" w:hanging="357"/>
                    <w:jc w:val="both"/>
                  </w:pPr>
                  <w:r w:rsidRPr="00FE5E26">
                    <w:rPr>
                      <w:rFonts w:ascii="標楷體" w:eastAsia="標楷體" w:hAnsi="Wingdings" w:cs="標楷體" w:hint="eastAsia"/>
                      <w:color w:val="000000"/>
                      <w:kern w:val="0"/>
                      <w:sz w:val="28"/>
                      <w:szCs w:val="28"/>
                    </w:rPr>
                    <w:t>依遊說法、請願法、行政程序法</w:t>
                  </w:r>
                  <w:r>
                    <w:rPr>
                      <w:rFonts w:ascii="標楷體" w:eastAsia="標楷體" w:hAnsi="Wingdings" w:cs="標楷體" w:hint="eastAsia"/>
                      <w:color w:val="000000"/>
                      <w:kern w:val="0"/>
                      <w:sz w:val="28"/>
                      <w:szCs w:val="28"/>
                    </w:rPr>
                    <w:t>或</w:t>
                  </w:r>
                  <w:r w:rsidR="003E1CC8">
                    <w:rPr>
                      <w:rFonts w:ascii="標楷體" w:eastAsia="標楷體" w:hAnsi="Wingdings" w:cs="標楷體" w:hint="eastAsia"/>
                      <w:color w:val="000000"/>
                      <w:kern w:val="0"/>
                      <w:sz w:val="28"/>
                      <w:szCs w:val="28"/>
                    </w:rPr>
                    <w:t>其他法令</w:t>
                  </w:r>
                  <w:r w:rsidRPr="00FE5E26">
                    <w:rPr>
                      <w:rFonts w:ascii="標楷體" w:eastAsia="標楷體" w:hAnsi="Wingdings" w:cs="標楷體" w:hint="eastAsia"/>
                      <w:color w:val="000000"/>
                      <w:kern w:val="0"/>
                      <w:sz w:val="28"/>
                      <w:szCs w:val="28"/>
                    </w:rPr>
                    <w:t>規定之程序及方式</w:t>
                  </w:r>
                  <w:r>
                    <w:rPr>
                      <w:rFonts w:ascii="標楷體" w:eastAsia="標楷體" w:hAnsi="Wingdings" w:cs="標楷體" w:hint="eastAsia"/>
                      <w:color w:val="000000"/>
                      <w:kern w:val="0"/>
                      <w:sz w:val="28"/>
                      <w:szCs w:val="28"/>
                    </w:rPr>
                    <w:t>，進行</w:t>
                  </w:r>
                  <w:r w:rsidRPr="00FE5E26">
                    <w:rPr>
                      <w:rFonts w:ascii="標楷體" w:eastAsia="標楷體" w:hAnsi="Wingdings" w:cs="標楷體" w:hint="eastAsia"/>
                      <w:color w:val="000000"/>
                      <w:kern w:val="0"/>
                      <w:sz w:val="28"/>
                      <w:szCs w:val="28"/>
                    </w:rPr>
                    <w:t>遊說、請願、陳情、申請、陳述意見等表達意見之行為。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32" style="position:absolute;margin-left:211.95pt;margin-top:511.2pt;width:.05pt;height:42.6pt;z-index:25166745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211.95pt;margin-top:392.4pt;width:0;height:58.8pt;z-index:251663360" o:connectortype="straight">
            <v:stroke endarrow="block"/>
          </v:shape>
        </w:pict>
      </w:r>
      <w:r>
        <w:rPr>
          <w:noProof/>
        </w:rPr>
        <w:pict>
          <v:rect id="_x0000_s1028" style="position:absolute;margin-left:121.35pt;margin-top:451.2pt;width:177.9pt;height:60pt;z-index:251664384">
            <v:textbox>
              <w:txbxContent>
                <w:p w:rsidR="008F1E97" w:rsidRPr="001A19F1" w:rsidRDefault="008F1E97" w:rsidP="001A19F1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A19F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登錄資料逐筆建檔，每月循級陳報至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所隸屬之</w:t>
                  </w:r>
                  <w:r w:rsidRPr="001A19F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中央二級機關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政風機構。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-2.85pt;margin-top:-53.4pt;width:424.8pt;height:31.2pt;z-index:251671552" strokeweight="3pt">
            <v:stroke linestyle="thinThin"/>
            <v:textbox>
              <w:txbxContent>
                <w:p w:rsidR="008F1E97" w:rsidRDefault="008F1E97" w:rsidP="00F6050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  <w:lang w:val="zh-TW"/>
                    </w:rPr>
                  </w:pPr>
                  <w:r>
                    <w:rPr>
                      <w:rFonts w:ascii="標楷體" w:eastAsia="標楷體" w:cs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請託關說登錄</w:t>
                  </w:r>
                  <w:r w:rsidR="0041665C">
                    <w:rPr>
                      <w:rFonts w:ascii="標楷體" w:eastAsia="標楷體" w:cs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查察</w:t>
                  </w:r>
                  <w:r>
                    <w:rPr>
                      <w:rFonts w:ascii="標楷體" w:eastAsia="標楷體" w:cs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作業流程圖</w:t>
                  </w:r>
                </w:p>
                <w:p w:rsidR="008F1E97" w:rsidRDefault="008F1E97" w:rsidP="00F60509"/>
              </w:txbxContent>
            </v:textbox>
          </v:rect>
        </w:pict>
      </w:r>
      <w:r>
        <w:rPr>
          <w:noProof/>
        </w:rPr>
        <w:pict>
          <v:rect id="_x0000_s1033" style="position:absolute;margin-left:116.55pt;margin-top:-14.4pt;width:182.7pt;height:31.2pt;z-index:251643904">
            <v:textbox>
              <w:txbxContent>
                <w:p w:rsidR="008F1E97" w:rsidRDefault="008F1E97" w:rsidP="0057182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  <w:lang w:val="zh-TW"/>
                    </w:rPr>
                  </w:pPr>
                  <w:r>
                    <w:rPr>
                      <w:rFonts w:ascii="標楷體" w:eastAsia="標楷體" w:cs="標楷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受理請託關說事件</w:t>
                  </w:r>
                </w:p>
                <w:p w:rsidR="008F1E97" w:rsidRDefault="008F1E97"/>
              </w:txbxContent>
            </v:textbox>
          </v:rect>
        </w:pict>
      </w:r>
      <w:r>
        <w:rPr>
          <w:noProof/>
        </w:rPr>
        <w:pict>
          <v:shape id="_x0000_s1034" type="#_x0000_t32" style="position:absolute;margin-left:208.35pt;margin-top:120.75pt;width:0;height:75.45pt;z-index:25165004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208.35pt;margin-top:16.8pt;width:.05pt;height:51.75pt;z-index:251644928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8.95pt;margin-top:205.2pt;width:31.8pt;height:24.6pt;z-index:251660288" stroked="f">
            <v:textbox>
              <w:txbxContent>
                <w:p w:rsidR="008F1E97" w:rsidRPr="009647A7" w:rsidRDefault="008F1E97" w:rsidP="009647A7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87.4pt;margin-top:67.95pt;width:32.4pt;height:23.4pt;z-index:251649024" stroked="f">
            <v:textbox>
              <w:txbxContent>
                <w:p w:rsidR="008F1E97" w:rsidRPr="00D156EF" w:rsidRDefault="008F1E97" w:rsidP="00D156EF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56E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margin-left:38.55pt;margin-top:476.4pt;width:82.8pt;height:0;z-index:251666432" o:connectortype="straight">
            <v:stroke endarrow="block"/>
          </v:shape>
        </w:pict>
      </w:r>
      <w:r>
        <w:rPr>
          <w:noProof/>
        </w:rPr>
        <w:pict>
          <v:shape id="_x0000_s1039" type="#_x0000_t109" style="position:absolute;margin-left:117.75pt;margin-top:553.8pt;width:187.5pt;height:43.8pt;z-index:251668480">
            <v:textbox>
              <w:txbxContent>
                <w:p w:rsidR="008F1E97" w:rsidRPr="001A19F1" w:rsidRDefault="008F1E97" w:rsidP="001A19F1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A19F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中央二級機關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政風機構</w:t>
                  </w:r>
                  <w:r w:rsidRPr="001A19F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彙整轉法務部廉政署查考。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116" style="position:absolute;margin-left:82.95pt;margin-top:647.4pt;width:256.2pt;height:82.2pt;z-index:251670528">
            <v:textbox>
              <w:txbxContent>
                <w:p w:rsidR="008F1E97" w:rsidRPr="001A19F1" w:rsidRDefault="008F1E97" w:rsidP="00584D8C">
                  <w:pPr>
                    <w:adjustRightInd w:val="0"/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1A19F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按季將請託關說事件登錄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之</w:t>
                  </w:r>
                  <w:r w:rsidRPr="001A19F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統計類型、數量及違反本要點受懲戒確定之人員姓名、事由公開於資訊網路。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78.35pt;margin-top:144.6pt;width:26.4pt;height:25.2pt;z-index:251652096" stroked="f">
            <v:textbox>
              <w:txbxContent>
                <w:p w:rsidR="008F1E97" w:rsidRPr="0001571D" w:rsidRDefault="008F1E97" w:rsidP="0001571D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1571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32" style="position:absolute;margin-left:274.35pt;margin-top:94.95pt;width:115.8pt;height:0;z-index:251646976" o:connectortype="straight"/>
        </w:pict>
      </w:r>
      <w:r>
        <w:rPr>
          <w:noProof/>
        </w:rPr>
        <w:pict>
          <v:shape id="_x0000_s1043" type="#_x0000_t32" style="position:absolute;margin-left:390.05pt;margin-top:94.95pt;width:.05pt;height:83.4pt;z-index:251648000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211.95pt;margin-top:597.6pt;width:0;height:49.8pt;z-index:251669504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38.55pt;margin-top:392.4pt;width:0;height:84pt;z-index:251665408" o:connectortype="straight"/>
        </w:pict>
      </w:r>
      <w:r>
        <w:rPr>
          <w:noProof/>
        </w:rPr>
        <w:pict>
          <v:rect id="_x0000_s1046" style="position:absolute;margin-left:131.55pt;margin-top:330pt;width:161.85pt;height:62.4pt;z-index:251657216;v-text-anchor:middle">
            <v:textbox>
              <w:txbxContent>
                <w:p w:rsidR="008F1E97" w:rsidRPr="009647A7" w:rsidRDefault="008F1E97" w:rsidP="009647A7">
                  <w:pPr>
                    <w:snapToGrid w:val="0"/>
                    <w:rPr>
                      <w:sz w:val="28"/>
                      <w:szCs w:val="28"/>
                    </w:rPr>
                  </w:pPr>
                  <w:r w:rsidRPr="009647A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被請託關說者於三日內向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所屬</w:t>
                  </w:r>
                  <w:r w:rsidR="00D646BD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機關</w:t>
                  </w:r>
                  <w:r w:rsidRPr="009647A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政風機構登錄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7" type="#_x0000_t109" style="position:absolute;margin-left:-40.05pt;margin-top:330pt;width:156.6pt;height:62.4pt;z-index:251658240">
            <v:textbox>
              <w:txbxContent>
                <w:p w:rsidR="008F1E97" w:rsidRPr="009647A7" w:rsidRDefault="008F1E97" w:rsidP="009647A7">
                  <w:pPr>
                    <w:snapToGrid w:val="0"/>
                    <w:rPr>
                      <w:sz w:val="28"/>
                      <w:szCs w:val="28"/>
                    </w:rPr>
                  </w:pPr>
                  <w:r w:rsidRPr="009647A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被請託關說者於三日內向兼辦政風業務人員或首長指定之人員登錄。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11.95pt;margin-top:286.35pt;width:29.4pt;height:28.8pt;z-index:251659264" stroked="f">
            <v:textbox>
              <w:txbxContent>
                <w:p w:rsidR="008F1E97" w:rsidRPr="009647A7" w:rsidRDefault="008F1E97" w:rsidP="009647A7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9647A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32" style="position:absolute;margin-left:38.55pt;margin-top:234pt;width:97.8pt;height:1.2pt;flip:x;z-index:251655168" o:connectortype="straight"/>
        </w:pict>
      </w:r>
      <w:r>
        <w:rPr>
          <w:noProof/>
        </w:rPr>
        <w:pict>
          <v:shape id="_x0000_s1050" type="#_x0000_t32" style="position:absolute;margin-left:38.55pt;margin-top:235.2pt;width:0;height:94.8pt;z-index:251656192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208.35pt;margin-top:273pt;width:0;height:57pt;z-index:251654144" o:connectortype="straight">
            <v:stroke endarrow="block"/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2" type="#_x0000_t110" style="position:absolute;margin-left:136.35pt;margin-top:196.2pt;width:145.8pt;height:76.8pt;z-index:251653120">
            <v:textbox>
              <w:txbxContent>
                <w:p w:rsidR="008F1E97" w:rsidRDefault="008F1E97" w:rsidP="0001571D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1571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有無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設置</w:t>
                  </w:r>
                </w:p>
                <w:p w:rsidR="008F1E97" w:rsidRPr="0001571D" w:rsidRDefault="008F1E97" w:rsidP="0001571D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1571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政風機構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110" style="position:absolute;margin-left:141.75pt;margin-top:68.55pt;width:132.6pt;height:52.2pt;z-index:251645952">
            <v:textbox>
              <w:txbxContent>
                <w:p w:rsidR="008F1E97" w:rsidRPr="00D156EF" w:rsidRDefault="008F1E97" w:rsidP="00D156EF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請託關說</w:t>
                  </w:r>
                </w:p>
              </w:txbxContent>
            </v:textbox>
          </v:shape>
        </w:pict>
      </w:r>
    </w:p>
    <w:sectPr w:rsidR="008F1E97" w:rsidSect="0001571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DA0" w:rsidRDefault="00174DA0" w:rsidP="0057182E">
      <w:r>
        <w:separator/>
      </w:r>
    </w:p>
  </w:endnote>
  <w:endnote w:type="continuationSeparator" w:id="1">
    <w:p w:rsidR="00174DA0" w:rsidRDefault="00174DA0" w:rsidP="00571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DA0" w:rsidRDefault="00174DA0" w:rsidP="0057182E">
      <w:r>
        <w:separator/>
      </w:r>
    </w:p>
  </w:footnote>
  <w:footnote w:type="continuationSeparator" w:id="1">
    <w:p w:rsidR="00174DA0" w:rsidRDefault="00174DA0" w:rsidP="00571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A855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046"/>
    <w:rsid w:val="0001571D"/>
    <w:rsid w:val="000B525C"/>
    <w:rsid w:val="000D47D4"/>
    <w:rsid w:val="00124061"/>
    <w:rsid w:val="00157B9F"/>
    <w:rsid w:val="00174DA0"/>
    <w:rsid w:val="001A19F1"/>
    <w:rsid w:val="00336CF5"/>
    <w:rsid w:val="003E1CC8"/>
    <w:rsid w:val="0041665C"/>
    <w:rsid w:val="0045665A"/>
    <w:rsid w:val="004D6D8D"/>
    <w:rsid w:val="00546563"/>
    <w:rsid w:val="0057182E"/>
    <w:rsid w:val="00584077"/>
    <w:rsid w:val="00584D8C"/>
    <w:rsid w:val="005B18F1"/>
    <w:rsid w:val="005E0CA9"/>
    <w:rsid w:val="006973AC"/>
    <w:rsid w:val="0072608A"/>
    <w:rsid w:val="007A2046"/>
    <w:rsid w:val="007B7F67"/>
    <w:rsid w:val="008F1E97"/>
    <w:rsid w:val="009150AD"/>
    <w:rsid w:val="00947268"/>
    <w:rsid w:val="009647A7"/>
    <w:rsid w:val="009746B7"/>
    <w:rsid w:val="00A21CE3"/>
    <w:rsid w:val="00B40498"/>
    <w:rsid w:val="00B5113D"/>
    <w:rsid w:val="00BB1539"/>
    <w:rsid w:val="00C6225C"/>
    <w:rsid w:val="00C801D5"/>
    <w:rsid w:val="00CA01BA"/>
    <w:rsid w:val="00CA7C41"/>
    <w:rsid w:val="00CF420A"/>
    <w:rsid w:val="00D156EF"/>
    <w:rsid w:val="00D37075"/>
    <w:rsid w:val="00D6308E"/>
    <w:rsid w:val="00D646BD"/>
    <w:rsid w:val="00ED0C56"/>
    <w:rsid w:val="00F44ABE"/>
    <w:rsid w:val="00F60509"/>
    <w:rsid w:val="00F86227"/>
    <w:rsid w:val="00FE3B43"/>
    <w:rsid w:val="00FE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14" type="connector" idref="#_x0000_s1026"/>
        <o:r id="V:Rule15" type="connector" idref="#_x0000_s1030"/>
        <o:r id="V:Rule16" type="connector" idref="#_x0000_s1027"/>
        <o:r id="V:Rule17" type="connector" idref="#_x0000_s1042"/>
        <o:r id="V:Rule18" type="connector" idref="#_x0000_s1038"/>
        <o:r id="V:Rule19" type="connector" idref="#_x0000_s1034"/>
        <o:r id="V:Rule20" type="connector" idref="#_x0000_s1035"/>
        <o:r id="V:Rule21" type="connector" idref="#_x0000_s1045"/>
        <o:r id="V:Rule22" type="connector" idref="#_x0000_s1049"/>
        <o:r id="V:Rule23" type="connector" idref="#_x0000_s1051"/>
        <o:r id="V:Rule24" type="connector" idref="#_x0000_s1050"/>
        <o:r id="V:Rule25" type="connector" idref="#_x0000_s1043"/>
        <o:r id="V:Rule26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2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71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7182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71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7182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MOJ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aac2026</cp:lastModifiedBy>
  <cp:revision>2</cp:revision>
  <cp:lastPrinted>2012-08-21T03:48:00Z</cp:lastPrinted>
  <dcterms:created xsi:type="dcterms:W3CDTF">2015-03-17T09:07:00Z</dcterms:created>
  <dcterms:modified xsi:type="dcterms:W3CDTF">2015-03-17T09:07:00Z</dcterms:modified>
</cp:coreProperties>
</file>